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1726E" w14:textId="77777777" w:rsidR="00786113" w:rsidRPr="00917F7B" w:rsidRDefault="00786113" w:rsidP="00D06092">
      <w:pPr>
        <w:pStyle w:val="Coverpageannexnumber"/>
        <w:rPr>
          <w:bCs w:val="0"/>
          <w:kern w:val="0"/>
          <w:szCs w:val="26"/>
          <w14:ligatures w14:val="none"/>
        </w:rPr>
      </w:pPr>
      <w:r w:rsidRPr="00917F7B">
        <w:t>ANEXO XVIII</w:t>
      </w:r>
      <w:r w:rsidRPr="00917F7B">
        <w:rPr>
          <w:b w:val="0"/>
          <w:kern w:val="0"/>
          <w:vertAlign w:val="superscript"/>
        </w:rPr>
        <w:footnoteReference w:id="2"/>
      </w:r>
    </w:p>
    <w:p w14:paraId="49D093E1" w14:textId="77777777" w:rsidR="00786113" w:rsidRPr="00917F7B" w:rsidRDefault="00786113" w:rsidP="004B786E">
      <w:pPr>
        <w:pStyle w:val="Coverpageannexreftitle"/>
        <w:spacing w:line="480" w:lineRule="auto"/>
        <w:rPr>
          <w:b/>
          <w:kern w:val="0"/>
          <w:szCs w:val="26"/>
          <w14:ligatures w14:val="none"/>
        </w:rPr>
      </w:pPr>
      <w:r w:rsidRPr="00917F7B">
        <w:rPr>
          <w:b/>
        </w:rPr>
        <w:t>REFERIDO NO Artigo 11.2</w:t>
      </w:r>
    </w:p>
    <w:p w14:paraId="043FA789" w14:textId="70AE4A6C" w:rsidR="00786113" w:rsidRPr="00917F7B" w:rsidRDefault="008372EA" w:rsidP="004B786E">
      <w:pPr>
        <w:pStyle w:val="Coverpageannexreftitle"/>
        <w:spacing w:line="480" w:lineRule="auto"/>
        <w:rPr>
          <w:b/>
          <w:kern w:val="0"/>
          <w:szCs w:val="26"/>
          <w14:ligatures w14:val="none"/>
        </w:rPr>
      </w:pPr>
      <w:r w:rsidRPr="00917F7B">
        <w:rPr>
          <w:b/>
        </w:rPr>
        <w:t>Co</w:t>
      </w:r>
      <w:r w:rsidR="00D06092" w:rsidRPr="00917F7B">
        <w:rPr>
          <w:b/>
        </w:rPr>
        <w:t>mpras governamentais</w:t>
      </w:r>
    </w:p>
    <w:p w14:paraId="50E53F6E"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p>
    <w:p w14:paraId="05BF45EB"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bookmarkStart w:id="0" w:name="_Hlk21356619"/>
    </w:p>
    <w:p w14:paraId="15E9EB84" w14:textId="69B57BC1" w:rsidR="00786113" w:rsidRPr="00917F7B" w:rsidRDefault="00786113" w:rsidP="00376A8A">
      <w:pPr>
        <w:tabs>
          <w:tab w:val="left" w:pos="2127"/>
        </w:tabs>
        <w:autoSpaceDE w:val="0"/>
        <w:autoSpaceDN w:val="0"/>
        <w:adjustRightInd w:val="0"/>
        <w:spacing w:after="0" w:line="240" w:lineRule="auto"/>
        <w:ind w:left="5040" w:hanging="1779"/>
        <w:rPr>
          <w:rFonts w:ascii="Times New Roman" w:hAnsi="Times New Roman" w:cs="Times New Roman"/>
          <w:sz w:val="24"/>
          <w:szCs w:val="24"/>
        </w:rPr>
      </w:pPr>
      <w:r w:rsidRPr="00917F7B">
        <w:rPr>
          <w:rFonts w:ascii="Times New Roman" w:hAnsi="Times New Roman"/>
          <w:sz w:val="24"/>
        </w:rPr>
        <w:t>APÊNDICE 1:</w:t>
      </w:r>
      <w:r w:rsidRPr="00917F7B">
        <w:rPr>
          <w:rFonts w:ascii="Times New Roman" w:hAnsi="Times New Roman"/>
          <w:sz w:val="24"/>
        </w:rPr>
        <w:tab/>
        <w:t xml:space="preserve">ENTIDADES NO NÍVEL GOVERNAMENTAL CENTRAL </w:t>
      </w:r>
    </w:p>
    <w:p w14:paraId="49FCE1B2" w14:textId="77777777" w:rsidR="00786113" w:rsidRPr="00917F7B" w:rsidRDefault="00786113" w:rsidP="007E25BB">
      <w:pPr>
        <w:tabs>
          <w:tab w:val="left" w:pos="2127"/>
        </w:tabs>
        <w:autoSpaceDE w:val="0"/>
        <w:autoSpaceDN w:val="0"/>
        <w:adjustRightInd w:val="0"/>
        <w:spacing w:after="0" w:line="240" w:lineRule="auto"/>
        <w:ind w:left="3261"/>
        <w:rPr>
          <w:rFonts w:ascii="Times New Roman" w:hAnsi="Times New Roman" w:cs="Times New Roman"/>
          <w:sz w:val="24"/>
          <w:szCs w:val="24"/>
        </w:rPr>
      </w:pPr>
    </w:p>
    <w:p w14:paraId="056B5318" w14:textId="6969FE8D" w:rsidR="00786113" w:rsidRPr="00917F7B" w:rsidRDefault="00786113" w:rsidP="007E25BB">
      <w:pPr>
        <w:tabs>
          <w:tab w:val="left" w:pos="2127"/>
        </w:tabs>
        <w:autoSpaceDE w:val="0"/>
        <w:autoSpaceDN w:val="0"/>
        <w:adjustRightInd w:val="0"/>
        <w:spacing w:after="0" w:line="240" w:lineRule="auto"/>
        <w:ind w:left="5040" w:hanging="1779"/>
        <w:rPr>
          <w:rFonts w:ascii="Times New Roman" w:hAnsi="Times New Roman" w:cs="Times New Roman"/>
          <w:sz w:val="24"/>
          <w:szCs w:val="24"/>
        </w:rPr>
      </w:pPr>
      <w:r w:rsidRPr="00917F7B">
        <w:rPr>
          <w:rFonts w:ascii="Times New Roman" w:hAnsi="Times New Roman"/>
          <w:sz w:val="24"/>
        </w:rPr>
        <w:t xml:space="preserve">APÊNDICE 2: </w:t>
      </w:r>
      <w:r w:rsidRPr="00917F7B">
        <w:rPr>
          <w:rFonts w:ascii="Times New Roman" w:hAnsi="Times New Roman"/>
          <w:sz w:val="24"/>
        </w:rPr>
        <w:tab/>
        <w:t xml:space="preserve">ENTIDADES NO NÍVEL GOVERNAMENTAL SUBCENTRAL </w:t>
      </w:r>
    </w:p>
    <w:p w14:paraId="015F62A4" w14:textId="77777777" w:rsidR="00786113" w:rsidRPr="00917F7B" w:rsidRDefault="00786113" w:rsidP="007E25BB">
      <w:pPr>
        <w:tabs>
          <w:tab w:val="left" w:pos="2127"/>
        </w:tabs>
        <w:autoSpaceDE w:val="0"/>
        <w:autoSpaceDN w:val="0"/>
        <w:adjustRightInd w:val="0"/>
        <w:spacing w:after="0" w:line="240" w:lineRule="auto"/>
        <w:ind w:left="3261"/>
        <w:rPr>
          <w:rFonts w:ascii="Times New Roman" w:hAnsi="Times New Roman" w:cs="Times New Roman"/>
          <w:sz w:val="24"/>
          <w:szCs w:val="24"/>
        </w:rPr>
      </w:pPr>
    </w:p>
    <w:p w14:paraId="4357D36B" w14:textId="22576807" w:rsidR="00786113" w:rsidRPr="00917F7B" w:rsidRDefault="00786113" w:rsidP="007E25BB">
      <w:pPr>
        <w:tabs>
          <w:tab w:val="left" w:pos="2127"/>
        </w:tabs>
        <w:autoSpaceDE w:val="0"/>
        <w:autoSpaceDN w:val="0"/>
        <w:adjustRightInd w:val="0"/>
        <w:spacing w:after="0" w:line="240" w:lineRule="auto"/>
        <w:ind w:left="3261"/>
        <w:rPr>
          <w:rFonts w:ascii="Times New Roman" w:hAnsi="Times New Roman" w:cs="Times New Roman"/>
          <w:sz w:val="24"/>
          <w:szCs w:val="24"/>
        </w:rPr>
      </w:pPr>
      <w:r w:rsidRPr="00917F7B">
        <w:rPr>
          <w:rFonts w:ascii="Times New Roman" w:hAnsi="Times New Roman"/>
          <w:sz w:val="24"/>
        </w:rPr>
        <w:t xml:space="preserve">APÊNDICE 3: </w:t>
      </w:r>
      <w:r w:rsidRPr="00917F7B">
        <w:rPr>
          <w:rFonts w:ascii="Times New Roman" w:hAnsi="Times New Roman"/>
          <w:sz w:val="24"/>
        </w:rPr>
        <w:tab/>
        <w:t xml:space="preserve">OUTRAS ENTIDADES </w:t>
      </w:r>
      <w:r w:rsidR="008372EA" w:rsidRPr="00917F7B">
        <w:rPr>
          <w:rFonts w:ascii="Times New Roman" w:hAnsi="Times New Roman"/>
          <w:sz w:val="24"/>
        </w:rPr>
        <w:t>COBERTAS</w:t>
      </w:r>
      <w:r w:rsidRPr="00917F7B">
        <w:rPr>
          <w:rFonts w:ascii="Times New Roman" w:hAnsi="Times New Roman"/>
          <w:sz w:val="24"/>
        </w:rPr>
        <w:t xml:space="preserve"> </w:t>
      </w:r>
    </w:p>
    <w:p w14:paraId="1B567F4C" w14:textId="77777777" w:rsidR="00786113" w:rsidRPr="00917F7B" w:rsidRDefault="00786113" w:rsidP="007E25BB">
      <w:pPr>
        <w:tabs>
          <w:tab w:val="left" w:pos="2127"/>
        </w:tabs>
        <w:autoSpaceDE w:val="0"/>
        <w:autoSpaceDN w:val="0"/>
        <w:adjustRightInd w:val="0"/>
        <w:spacing w:after="0" w:line="240" w:lineRule="auto"/>
        <w:ind w:left="3261"/>
        <w:rPr>
          <w:rFonts w:ascii="Times New Roman" w:hAnsi="Times New Roman" w:cs="Times New Roman"/>
          <w:sz w:val="24"/>
          <w:szCs w:val="24"/>
        </w:rPr>
      </w:pPr>
    </w:p>
    <w:p w14:paraId="605E5A3A" w14:textId="77777777" w:rsidR="00786113" w:rsidRPr="00917F7B" w:rsidRDefault="00786113" w:rsidP="007E25BB">
      <w:pPr>
        <w:tabs>
          <w:tab w:val="left" w:pos="2127"/>
        </w:tabs>
        <w:autoSpaceDE w:val="0"/>
        <w:autoSpaceDN w:val="0"/>
        <w:adjustRightInd w:val="0"/>
        <w:spacing w:after="0" w:line="240" w:lineRule="auto"/>
        <w:ind w:left="3261"/>
        <w:rPr>
          <w:rFonts w:ascii="Times New Roman" w:hAnsi="Times New Roman" w:cs="Times New Roman"/>
          <w:sz w:val="24"/>
          <w:szCs w:val="24"/>
        </w:rPr>
      </w:pPr>
      <w:r w:rsidRPr="00917F7B">
        <w:rPr>
          <w:rFonts w:ascii="Times New Roman" w:hAnsi="Times New Roman"/>
          <w:sz w:val="24"/>
        </w:rPr>
        <w:t xml:space="preserve">APÊNDICE 4: </w:t>
      </w:r>
      <w:r w:rsidRPr="00917F7B">
        <w:rPr>
          <w:rFonts w:ascii="Times New Roman" w:hAnsi="Times New Roman"/>
          <w:sz w:val="24"/>
        </w:rPr>
        <w:tab/>
        <w:t xml:space="preserve">BENS </w:t>
      </w:r>
    </w:p>
    <w:p w14:paraId="1EB85830" w14:textId="77777777" w:rsidR="00786113" w:rsidRPr="00917F7B" w:rsidRDefault="00786113" w:rsidP="007E25BB">
      <w:pPr>
        <w:tabs>
          <w:tab w:val="left" w:pos="2127"/>
        </w:tabs>
        <w:autoSpaceDE w:val="0"/>
        <w:autoSpaceDN w:val="0"/>
        <w:adjustRightInd w:val="0"/>
        <w:spacing w:after="0" w:line="240" w:lineRule="auto"/>
        <w:ind w:left="3261"/>
        <w:rPr>
          <w:rFonts w:ascii="Times New Roman" w:hAnsi="Times New Roman" w:cs="Times New Roman"/>
          <w:sz w:val="24"/>
          <w:szCs w:val="24"/>
        </w:rPr>
      </w:pPr>
    </w:p>
    <w:p w14:paraId="211BD93E" w14:textId="77777777" w:rsidR="00786113" w:rsidRPr="00917F7B" w:rsidRDefault="00786113" w:rsidP="007E25BB">
      <w:pPr>
        <w:tabs>
          <w:tab w:val="left" w:pos="2127"/>
        </w:tabs>
        <w:autoSpaceDE w:val="0"/>
        <w:autoSpaceDN w:val="0"/>
        <w:adjustRightInd w:val="0"/>
        <w:spacing w:after="0" w:line="240" w:lineRule="auto"/>
        <w:ind w:left="3261"/>
        <w:rPr>
          <w:rFonts w:ascii="Times New Roman" w:hAnsi="Times New Roman" w:cs="Times New Roman"/>
          <w:sz w:val="24"/>
          <w:szCs w:val="24"/>
        </w:rPr>
      </w:pPr>
      <w:r w:rsidRPr="00917F7B">
        <w:rPr>
          <w:rFonts w:ascii="Times New Roman" w:hAnsi="Times New Roman"/>
          <w:sz w:val="24"/>
        </w:rPr>
        <w:t xml:space="preserve">APÊNDICE 5: </w:t>
      </w:r>
      <w:r w:rsidRPr="00917F7B">
        <w:rPr>
          <w:rFonts w:ascii="Times New Roman" w:hAnsi="Times New Roman"/>
          <w:sz w:val="24"/>
        </w:rPr>
        <w:tab/>
        <w:t>SERVIÇOS</w:t>
      </w:r>
    </w:p>
    <w:p w14:paraId="4469F504" w14:textId="77777777" w:rsidR="00786113" w:rsidRPr="00917F7B" w:rsidRDefault="00786113" w:rsidP="007E25BB">
      <w:pPr>
        <w:tabs>
          <w:tab w:val="left" w:pos="2127"/>
        </w:tabs>
        <w:autoSpaceDE w:val="0"/>
        <w:autoSpaceDN w:val="0"/>
        <w:adjustRightInd w:val="0"/>
        <w:spacing w:after="0" w:line="240" w:lineRule="auto"/>
        <w:ind w:left="3261"/>
        <w:rPr>
          <w:rFonts w:ascii="Times New Roman" w:hAnsi="Times New Roman" w:cs="Times New Roman"/>
          <w:sz w:val="24"/>
          <w:szCs w:val="24"/>
        </w:rPr>
      </w:pPr>
    </w:p>
    <w:p w14:paraId="2FE97DF6" w14:textId="77777777" w:rsidR="00786113" w:rsidRPr="00917F7B" w:rsidRDefault="00786113" w:rsidP="007E25BB">
      <w:pPr>
        <w:tabs>
          <w:tab w:val="left" w:pos="2127"/>
        </w:tabs>
        <w:autoSpaceDE w:val="0"/>
        <w:autoSpaceDN w:val="0"/>
        <w:adjustRightInd w:val="0"/>
        <w:spacing w:after="0" w:line="240" w:lineRule="auto"/>
        <w:ind w:left="3261"/>
        <w:rPr>
          <w:rFonts w:ascii="Times New Roman" w:hAnsi="Times New Roman" w:cs="Times New Roman"/>
          <w:sz w:val="24"/>
          <w:szCs w:val="24"/>
        </w:rPr>
      </w:pPr>
      <w:r w:rsidRPr="00917F7B">
        <w:rPr>
          <w:rFonts w:ascii="Times New Roman" w:hAnsi="Times New Roman"/>
          <w:sz w:val="24"/>
        </w:rPr>
        <w:t xml:space="preserve">APÊNDICE 6: </w:t>
      </w:r>
      <w:r w:rsidRPr="00917F7B">
        <w:rPr>
          <w:rFonts w:ascii="Times New Roman" w:hAnsi="Times New Roman"/>
          <w:sz w:val="24"/>
        </w:rPr>
        <w:tab/>
        <w:t>SERVIÇOS DE CONSTRUÇÃO</w:t>
      </w:r>
    </w:p>
    <w:p w14:paraId="2B92023D" w14:textId="48258730" w:rsidR="00786113" w:rsidRPr="00917F7B" w:rsidRDefault="00786113" w:rsidP="007E25BB">
      <w:pPr>
        <w:tabs>
          <w:tab w:val="left" w:pos="2127"/>
        </w:tabs>
        <w:autoSpaceDE w:val="0"/>
        <w:autoSpaceDN w:val="0"/>
        <w:adjustRightInd w:val="0"/>
        <w:spacing w:after="0" w:line="240" w:lineRule="auto"/>
        <w:ind w:left="3261"/>
        <w:rPr>
          <w:rFonts w:ascii="Times New Roman" w:hAnsi="Times New Roman" w:cs="Times New Roman"/>
          <w:sz w:val="24"/>
          <w:szCs w:val="24"/>
        </w:rPr>
      </w:pPr>
    </w:p>
    <w:p w14:paraId="1B6C96A9" w14:textId="77777777" w:rsidR="00786113" w:rsidRPr="00917F7B" w:rsidRDefault="00786113" w:rsidP="007E25BB">
      <w:pPr>
        <w:tabs>
          <w:tab w:val="left" w:pos="2127"/>
        </w:tabs>
        <w:autoSpaceDE w:val="0"/>
        <w:autoSpaceDN w:val="0"/>
        <w:adjustRightInd w:val="0"/>
        <w:spacing w:after="0" w:line="240" w:lineRule="auto"/>
        <w:ind w:left="3261"/>
        <w:rPr>
          <w:rFonts w:ascii="Times New Roman" w:hAnsi="Times New Roman" w:cs="Times New Roman"/>
          <w:sz w:val="24"/>
          <w:szCs w:val="24"/>
        </w:rPr>
      </w:pPr>
      <w:r w:rsidRPr="00917F7B">
        <w:rPr>
          <w:rFonts w:ascii="Times New Roman" w:hAnsi="Times New Roman"/>
          <w:sz w:val="24"/>
        </w:rPr>
        <w:t xml:space="preserve">APÊNDICE 7: </w:t>
      </w:r>
      <w:r w:rsidRPr="00917F7B">
        <w:rPr>
          <w:rFonts w:ascii="Times New Roman" w:hAnsi="Times New Roman"/>
          <w:sz w:val="24"/>
        </w:rPr>
        <w:tab/>
        <w:t xml:space="preserve">MEIOS DE PUBLICAÇÃO </w:t>
      </w:r>
    </w:p>
    <w:p w14:paraId="2FDC8339" w14:textId="77777777" w:rsidR="00786113" w:rsidRPr="00917F7B" w:rsidRDefault="00786113" w:rsidP="007E25BB">
      <w:pPr>
        <w:tabs>
          <w:tab w:val="left" w:pos="2127"/>
        </w:tabs>
        <w:autoSpaceDE w:val="0"/>
        <w:autoSpaceDN w:val="0"/>
        <w:adjustRightInd w:val="0"/>
        <w:spacing w:after="0" w:line="240" w:lineRule="auto"/>
        <w:ind w:left="3261"/>
        <w:rPr>
          <w:rFonts w:ascii="Times New Roman" w:hAnsi="Times New Roman" w:cs="Times New Roman"/>
          <w:sz w:val="24"/>
          <w:szCs w:val="24"/>
        </w:rPr>
      </w:pPr>
    </w:p>
    <w:p w14:paraId="39A2F388" w14:textId="77777777" w:rsidR="00786113" w:rsidRPr="00917F7B" w:rsidRDefault="00786113" w:rsidP="007E25BB">
      <w:pPr>
        <w:tabs>
          <w:tab w:val="left" w:pos="2127"/>
        </w:tabs>
        <w:autoSpaceDE w:val="0"/>
        <w:autoSpaceDN w:val="0"/>
        <w:adjustRightInd w:val="0"/>
        <w:spacing w:after="0" w:line="240" w:lineRule="auto"/>
        <w:ind w:left="3261"/>
        <w:rPr>
          <w:rFonts w:ascii="Times New Roman" w:hAnsi="Times New Roman" w:cs="Times New Roman"/>
          <w:sz w:val="24"/>
          <w:szCs w:val="24"/>
        </w:rPr>
      </w:pPr>
      <w:r w:rsidRPr="00917F7B">
        <w:rPr>
          <w:rFonts w:ascii="Times New Roman" w:hAnsi="Times New Roman"/>
          <w:sz w:val="24"/>
        </w:rPr>
        <w:t xml:space="preserve">APÊNDICE 8: </w:t>
      </w:r>
      <w:r w:rsidRPr="00917F7B">
        <w:rPr>
          <w:rFonts w:ascii="Times New Roman" w:hAnsi="Times New Roman"/>
          <w:sz w:val="24"/>
        </w:rPr>
        <w:tab/>
        <w:t xml:space="preserve">PERÍODOS DE TEMPO </w:t>
      </w:r>
    </w:p>
    <w:p w14:paraId="3B65695F" w14:textId="77777777" w:rsidR="00786113" w:rsidRPr="00917F7B" w:rsidRDefault="00786113" w:rsidP="007E25BB">
      <w:pPr>
        <w:tabs>
          <w:tab w:val="left" w:pos="2127"/>
        </w:tabs>
        <w:autoSpaceDE w:val="0"/>
        <w:autoSpaceDN w:val="0"/>
        <w:adjustRightInd w:val="0"/>
        <w:spacing w:after="0" w:line="240" w:lineRule="auto"/>
        <w:ind w:left="3261"/>
        <w:rPr>
          <w:rFonts w:ascii="Times New Roman" w:hAnsi="Times New Roman" w:cs="Times New Roman"/>
          <w:sz w:val="24"/>
          <w:szCs w:val="24"/>
        </w:rPr>
      </w:pPr>
    </w:p>
    <w:p w14:paraId="3C88277F" w14:textId="77777777" w:rsidR="00786113" w:rsidRPr="00917F7B" w:rsidRDefault="00786113" w:rsidP="007E25BB">
      <w:pPr>
        <w:tabs>
          <w:tab w:val="left" w:pos="2127"/>
        </w:tabs>
        <w:autoSpaceDE w:val="0"/>
        <w:autoSpaceDN w:val="0"/>
        <w:adjustRightInd w:val="0"/>
        <w:spacing w:after="0" w:line="240" w:lineRule="auto"/>
        <w:ind w:left="5040" w:hanging="1779"/>
        <w:rPr>
          <w:rFonts w:ascii="Times New Roman" w:hAnsi="Times New Roman" w:cs="Times New Roman"/>
          <w:sz w:val="24"/>
          <w:szCs w:val="24"/>
        </w:rPr>
      </w:pPr>
      <w:r w:rsidRPr="00917F7B">
        <w:rPr>
          <w:rFonts w:ascii="Times New Roman" w:hAnsi="Times New Roman"/>
          <w:sz w:val="24"/>
        </w:rPr>
        <w:t xml:space="preserve">APÊNDICE 9: </w:t>
      </w:r>
      <w:r w:rsidRPr="00917F7B">
        <w:rPr>
          <w:rFonts w:ascii="Times New Roman" w:hAnsi="Times New Roman"/>
          <w:sz w:val="24"/>
        </w:rPr>
        <w:tab/>
        <w:t>FÓRMULA DE AJUSTE DOS LIMITES</w:t>
      </w:r>
    </w:p>
    <w:p w14:paraId="4E5FFFA3" w14:textId="77777777" w:rsidR="00786113" w:rsidRPr="00917F7B" w:rsidRDefault="00786113" w:rsidP="007E25BB">
      <w:pPr>
        <w:tabs>
          <w:tab w:val="left" w:pos="2127"/>
        </w:tabs>
        <w:autoSpaceDE w:val="0"/>
        <w:autoSpaceDN w:val="0"/>
        <w:adjustRightInd w:val="0"/>
        <w:spacing w:after="0" w:line="240" w:lineRule="auto"/>
        <w:ind w:left="3261"/>
        <w:rPr>
          <w:rFonts w:ascii="Times New Roman" w:hAnsi="Times New Roman" w:cs="Times New Roman"/>
          <w:sz w:val="24"/>
          <w:szCs w:val="24"/>
        </w:rPr>
      </w:pPr>
    </w:p>
    <w:p w14:paraId="53DEFB83" w14:textId="72597ACB" w:rsidR="00786113" w:rsidRPr="00917F7B" w:rsidRDefault="00786113" w:rsidP="007E25BB">
      <w:pPr>
        <w:tabs>
          <w:tab w:val="left" w:pos="2127"/>
        </w:tabs>
        <w:spacing w:after="0" w:line="240" w:lineRule="auto"/>
        <w:ind w:left="3261"/>
        <w:rPr>
          <w:rFonts w:ascii="Times New Roman" w:eastAsia="Times New Roman" w:hAnsi="Times New Roman" w:cs="Times New Roman"/>
          <w:sz w:val="24"/>
          <w:szCs w:val="24"/>
        </w:rPr>
      </w:pPr>
      <w:r w:rsidRPr="00917F7B">
        <w:rPr>
          <w:rFonts w:ascii="Times New Roman" w:hAnsi="Times New Roman"/>
          <w:sz w:val="24"/>
        </w:rPr>
        <w:t xml:space="preserve">APÊNDICE 10: </w:t>
      </w:r>
      <w:r w:rsidRPr="00917F7B">
        <w:rPr>
          <w:rFonts w:ascii="Times New Roman" w:hAnsi="Times New Roman"/>
          <w:sz w:val="24"/>
        </w:rPr>
        <w:tab/>
        <w:t>NOTAS ADICIONAIS</w:t>
      </w:r>
    </w:p>
    <w:p w14:paraId="2C63AEA0" w14:textId="7A06BD41" w:rsidR="002A3791" w:rsidRPr="00917F7B" w:rsidRDefault="002A3791">
      <w:pPr>
        <w:rPr>
          <w:rFonts w:ascii="Times New Roman" w:eastAsia="Times New Roman" w:hAnsi="Times New Roman" w:cs="Times New Roman"/>
          <w:sz w:val="24"/>
          <w:szCs w:val="24"/>
        </w:rPr>
      </w:pPr>
      <w:r w:rsidRPr="00917F7B">
        <w:br w:type="page"/>
      </w:r>
    </w:p>
    <w:p w14:paraId="6F975D4C" w14:textId="77777777" w:rsidR="00786113" w:rsidRPr="00917F7B" w:rsidRDefault="00786113" w:rsidP="00786113">
      <w:pPr>
        <w:spacing w:after="0" w:line="240" w:lineRule="auto"/>
        <w:ind w:left="1695" w:hanging="1695"/>
        <w:rPr>
          <w:rFonts w:ascii="Times New Roman" w:eastAsia="Times New Roman" w:hAnsi="Times New Roman" w:cs="Times New Roman"/>
          <w:sz w:val="24"/>
          <w:szCs w:val="24"/>
          <w:lang w:eastAsia="es-ES"/>
        </w:rPr>
      </w:pPr>
    </w:p>
    <w:bookmarkEnd w:id="0"/>
    <w:p w14:paraId="072F0865" w14:textId="77777777" w:rsidR="00786113" w:rsidRPr="00917F7B" w:rsidRDefault="00786113" w:rsidP="00786113">
      <w:pPr>
        <w:spacing w:after="0" w:line="240" w:lineRule="auto"/>
        <w:ind w:left="1695" w:hanging="1695"/>
        <w:rPr>
          <w:rFonts w:ascii="Times New Roman" w:eastAsia="Times New Roman" w:hAnsi="Times New Roman" w:cs="Times New Roman"/>
          <w:sz w:val="24"/>
          <w:szCs w:val="24"/>
          <w:lang w:eastAsia="es-ES"/>
        </w:rPr>
      </w:pPr>
    </w:p>
    <w:p w14:paraId="3261BD1F" w14:textId="77777777" w:rsidR="00786113" w:rsidRPr="00917F7B" w:rsidRDefault="00786113" w:rsidP="00786113">
      <w:pPr>
        <w:spacing w:after="0" w:line="240" w:lineRule="auto"/>
        <w:rPr>
          <w:rFonts w:ascii="Times New Roman" w:eastAsia="Times New Roman" w:hAnsi="Times New Roman" w:cs="Times New Roman"/>
          <w:bCs/>
          <w:sz w:val="24"/>
          <w:szCs w:val="24"/>
          <w:u w:val="single"/>
          <w:lang w:eastAsia="es-ES"/>
        </w:rPr>
        <w:sectPr w:rsidR="00786113" w:rsidRPr="00917F7B" w:rsidSect="00786113">
          <w:headerReference w:type="default" r:id="rId10"/>
          <w:footerReference w:type="default" r:id="rId11"/>
          <w:pgSz w:w="11906" w:h="16838" w:code="9"/>
          <w:pgMar w:top="1418" w:right="1701" w:bottom="1418" w:left="1701" w:header="709" w:footer="713" w:gutter="0"/>
          <w:cols w:space="720"/>
          <w:noEndnote/>
          <w:titlePg/>
        </w:sectPr>
      </w:pPr>
    </w:p>
    <w:p w14:paraId="6AA10B1A" w14:textId="77777777" w:rsidR="00786113" w:rsidRPr="00917F7B" w:rsidRDefault="00786113" w:rsidP="00786113">
      <w:pPr>
        <w:autoSpaceDE w:val="0"/>
        <w:autoSpaceDN w:val="0"/>
        <w:adjustRightInd w:val="0"/>
        <w:spacing w:after="0" w:line="240" w:lineRule="auto"/>
        <w:jc w:val="center"/>
        <w:rPr>
          <w:rFonts w:ascii="Times New Roman" w:hAnsi="Times New Roman" w:cs="Times New Roman"/>
          <w:sz w:val="24"/>
          <w:szCs w:val="24"/>
          <w:u w:val="single"/>
        </w:rPr>
      </w:pPr>
    </w:p>
    <w:p w14:paraId="3F33D12B" w14:textId="1B1E28EA" w:rsidR="00786113" w:rsidRPr="00917F7B" w:rsidRDefault="00786113" w:rsidP="00883A75">
      <w:pPr>
        <w:pStyle w:val="FTAchaptertitle"/>
        <w:rPr>
          <w:rFonts w:eastAsiaTheme="minorHAnsi"/>
          <w:b w:val="0"/>
          <w:u w:val="single"/>
        </w:rPr>
      </w:pPr>
      <w:r w:rsidRPr="00917F7B">
        <w:rPr>
          <w:b w:val="0"/>
          <w:u w:val="single"/>
        </w:rPr>
        <w:t>APÊNDICE 1 AO ANEXO XVIII</w:t>
      </w:r>
    </w:p>
    <w:p w14:paraId="1BB815A4" w14:textId="0E3E913D" w:rsidR="00786113" w:rsidRPr="00917F7B" w:rsidRDefault="00786113" w:rsidP="00883A75">
      <w:pPr>
        <w:pStyle w:val="FTAchaptertitle"/>
        <w:rPr>
          <w:rFonts w:eastAsiaTheme="minorHAnsi"/>
          <w:b w:val="0"/>
          <w:u w:val="single"/>
        </w:rPr>
      </w:pPr>
      <w:r w:rsidRPr="00917F7B">
        <w:rPr>
          <w:b w:val="0"/>
          <w:u w:val="single"/>
        </w:rPr>
        <w:t xml:space="preserve">ENTIDADES </w:t>
      </w:r>
      <w:r w:rsidR="00A06B07" w:rsidRPr="00917F7B">
        <w:rPr>
          <w:b w:val="0"/>
          <w:u w:val="single"/>
        </w:rPr>
        <w:t xml:space="preserve">EM </w:t>
      </w:r>
      <w:r w:rsidRPr="00917F7B">
        <w:rPr>
          <w:b w:val="0"/>
          <w:u w:val="single"/>
        </w:rPr>
        <w:t>NÍVEL GOVERNAMENTAL CENTRAL</w:t>
      </w:r>
    </w:p>
    <w:p w14:paraId="03489704" w14:textId="0890BD66" w:rsidR="00786113" w:rsidRPr="00917F7B" w:rsidRDefault="00786113" w:rsidP="00786113">
      <w:pPr>
        <w:spacing w:line="240" w:lineRule="auto"/>
        <w:rPr>
          <w:rFonts w:ascii="Times New Roman" w:hAnsi="Times New Roman" w:cs="Times New Roman"/>
          <w:sz w:val="24"/>
          <w:szCs w:val="24"/>
          <w:u w:val="single"/>
        </w:rPr>
      </w:pPr>
    </w:p>
    <w:p w14:paraId="12D622B0" w14:textId="77777777" w:rsidR="00786113" w:rsidRPr="00917F7B" w:rsidRDefault="00786113" w:rsidP="00E11363">
      <w:pPr>
        <w:pStyle w:val="FTAchaptertitle"/>
        <w:spacing w:after="160"/>
        <w:rPr>
          <w:kern w:val="2"/>
          <w:u w:color="000000"/>
          <w14:ligatures w14:val="standardContextual"/>
        </w:rPr>
      </w:pPr>
      <w:r w:rsidRPr="00917F7B">
        <w:t>SEÇÃO I</w:t>
      </w:r>
    </w:p>
    <w:p w14:paraId="04C5BF67" w14:textId="33BE9E30" w:rsidR="00786113" w:rsidRPr="00917F7B" w:rsidRDefault="00786113" w:rsidP="00E11363">
      <w:pPr>
        <w:pStyle w:val="FTAchaptertitle"/>
        <w:spacing w:after="160"/>
        <w:rPr>
          <w:kern w:val="2"/>
          <w:u w:color="000000"/>
          <w14:ligatures w14:val="standardContextual"/>
        </w:rPr>
      </w:pPr>
      <w:r w:rsidRPr="00917F7B">
        <w:t>MERCOSUL</w:t>
      </w:r>
    </w:p>
    <w:p w14:paraId="314C7D5A" w14:textId="77777777" w:rsidR="00786113" w:rsidRPr="00917F7B" w:rsidRDefault="00786113" w:rsidP="00786113">
      <w:pPr>
        <w:spacing w:after="0" w:line="240" w:lineRule="auto"/>
        <w:rPr>
          <w:rFonts w:ascii="Times New Roman" w:hAnsi="Times New Roman" w:cs="Times New Roman"/>
          <w:sz w:val="24"/>
          <w:szCs w:val="24"/>
          <w:u w:val="single"/>
        </w:rPr>
      </w:pPr>
    </w:p>
    <w:p w14:paraId="5E71C29B" w14:textId="77777777" w:rsidR="00786113" w:rsidRPr="00917F7B" w:rsidRDefault="00786113" w:rsidP="00786113">
      <w:pPr>
        <w:tabs>
          <w:tab w:val="left" w:pos="8222"/>
        </w:tabs>
        <w:spacing w:after="0" w:line="240" w:lineRule="auto"/>
        <w:ind w:left="567" w:hanging="567"/>
        <w:jc w:val="both"/>
        <w:rPr>
          <w:rFonts w:ascii="Times New Roman" w:hAnsi="Times New Roman" w:cs="Times New Roman"/>
          <w:b/>
          <w:sz w:val="24"/>
          <w:szCs w:val="24"/>
        </w:rPr>
      </w:pPr>
      <w:r w:rsidRPr="00917F7B">
        <w:rPr>
          <w:rFonts w:ascii="Times New Roman" w:hAnsi="Times New Roman"/>
          <w:b/>
          <w:sz w:val="24"/>
        </w:rPr>
        <w:t>A.</w:t>
      </w:r>
      <w:r w:rsidRPr="00917F7B">
        <w:rPr>
          <w:rFonts w:ascii="Times New Roman" w:hAnsi="Times New Roman"/>
          <w:b/>
          <w:sz w:val="24"/>
        </w:rPr>
        <w:tab/>
        <w:t>Argentina</w:t>
      </w:r>
    </w:p>
    <w:p w14:paraId="4D439723" w14:textId="77777777" w:rsidR="00786113" w:rsidRPr="00917F7B" w:rsidRDefault="00786113" w:rsidP="00786113">
      <w:pPr>
        <w:tabs>
          <w:tab w:val="left" w:pos="1440"/>
        </w:tabs>
        <w:spacing w:after="0" w:line="240" w:lineRule="auto"/>
        <w:jc w:val="both"/>
        <w:rPr>
          <w:rFonts w:ascii="Times New Roman" w:hAnsi="Times New Roman" w:cs="Times New Roman"/>
          <w:sz w:val="24"/>
          <w:szCs w:val="24"/>
        </w:rPr>
      </w:pPr>
    </w:p>
    <w:p w14:paraId="350A09F5" w14:textId="3FE8EA5A" w:rsidR="00786113" w:rsidRPr="00917F7B" w:rsidRDefault="0059049C" w:rsidP="0059049C">
      <w:pPr>
        <w:tabs>
          <w:tab w:val="left" w:pos="709"/>
        </w:tabs>
        <w:spacing w:after="0" w:line="240" w:lineRule="auto"/>
        <w:jc w:val="both"/>
        <w:rPr>
          <w:rFonts w:ascii="Times New Roman" w:hAnsi="Times New Roman" w:cs="Times New Roman"/>
          <w:sz w:val="24"/>
          <w:szCs w:val="24"/>
        </w:rPr>
      </w:pPr>
      <w:r w:rsidRPr="00917F7B">
        <w:rPr>
          <w:rFonts w:ascii="Times New Roman" w:hAnsi="Times New Roman"/>
          <w:sz w:val="24"/>
        </w:rPr>
        <w:tab/>
        <w:t>Salvo indicação em contrário, e sujeito à Nota deste Apêndice (Seção I-A) e às Notas Adicionais na Seção I-A do Apêndice 10, o Capítulo 11 (Compras Governamentais) do Acordo aplica-se às compras governamentais realizadas por entidades em nível federal da Argentina listadas neste Apêndice (Seção I-A), se o valor estimado da contratação for igual ou superior aos seguintes limites:</w:t>
      </w:r>
    </w:p>
    <w:p w14:paraId="5D2CD996" w14:textId="77777777" w:rsidR="00786113" w:rsidRPr="00917F7B" w:rsidRDefault="00786113" w:rsidP="00786113">
      <w:pPr>
        <w:tabs>
          <w:tab w:val="left" w:pos="1440"/>
        </w:tabs>
        <w:spacing w:after="0" w:line="240" w:lineRule="auto"/>
        <w:jc w:val="both"/>
        <w:rPr>
          <w:rFonts w:ascii="Times New Roman" w:hAnsi="Times New Roman" w:cs="Times New Roman"/>
          <w:sz w:val="24"/>
          <w:szCs w:val="24"/>
        </w:rPr>
      </w:pPr>
    </w:p>
    <w:p w14:paraId="1CA44AAD" w14:textId="77777777" w:rsidR="00786113" w:rsidRPr="00917F7B" w:rsidRDefault="00786113" w:rsidP="00786113">
      <w:pPr>
        <w:tabs>
          <w:tab w:val="left" w:pos="1440"/>
        </w:tabs>
        <w:spacing w:after="0" w:line="240" w:lineRule="auto"/>
        <w:rPr>
          <w:rFonts w:ascii="Times New Roman" w:hAnsi="Times New Roman" w:cs="Times New Roman"/>
          <w:sz w:val="24"/>
          <w:szCs w:val="24"/>
        </w:rPr>
      </w:pPr>
      <w:r w:rsidRPr="00917F7B">
        <w:rPr>
          <w:rFonts w:ascii="Times New Roman" w:hAnsi="Times New Roman"/>
          <w:sz w:val="24"/>
        </w:rPr>
        <w:t>PARA BENS E SERVIÇOS</w:t>
      </w:r>
    </w:p>
    <w:p w14:paraId="65D19A00" w14:textId="77777777" w:rsidR="00786113" w:rsidRPr="00917F7B" w:rsidRDefault="00786113" w:rsidP="00786113">
      <w:pPr>
        <w:tabs>
          <w:tab w:val="left" w:pos="1440"/>
        </w:tabs>
        <w:spacing w:after="0" w:line="240" w:lineRule="auto"/>
        <w:rPr>
          <w:rFonts w:ascii="Times New Roman" w:hAnsi="Times New Roman" w:cs="Times New Roman"/>
          <w:sz w:val="24"/>
          <w:szCs w:val="24"/>
        </w:rPr>
      </w:pPr>
    </w:p>
    <w:p w14:paraId="350DD2F5" w14:textId="1482D82B" w:rsidR="00786113" w:rsidRPr="00917F7B" w:rsidRDefault="00786113" w:rsidP="00786113">
      <w:pPr>
        <w:numPr>
          <w:ilvl w:val="1"/>
          <w:numId w:val="22"/>
        </w:numPr>
        <w:tabs>
          <w:tab w:val="left" w:pos="284"/>
        </w:tabs>
        <w:spacing w:after="0" w:line="240" w:lineRule="auto"/>
        <w:ind w:left="568" w:hanging="284"/>
        <w:jc w:val="both"/>
        <w:rPr>
          <w:rFonts w:ascii="Times New Roman" w:hAnsi="Times New Roman" w:cs="Times New Roman"/>
          <w:sz w:val="24"/>
          <w:szCs w:val="24"/>
        </w:rPr>
      </w:pPr>
      <w:r w:rsidRPr="00917F7B">
        <w:rPr>
          <w:rFonts w:ascii="Times New Roman" w:hAnsi="Times New Roman"/>
          <w:sz w:val="24"/>
        </w:rPr>
        <w:t>A partir da entrada em vigor do Acordo até o final do quinto ano a partir da sua entrada em vigor: SDR 800</w:t>
      </w:r>
      <w:r w:rsidR="00A06B07" w:rsidRPr="00917F7B">
        <w:rPr>
          <w:rFonts w:ascii="Times New Roman" w:hAnsi="Times New Roman"/>
          <w:sz w:val="24"/>
        </w:rPr>
        <w:t>.</w:t>
      </w:r>
      <w:r w:rsidRPr="00917F7B">
        <w:rPr>
          <w:rFonts w:ascii="Times New Roman" w:hAnsi="Times New Roman"/>
          <w:sz w:val="24"/>
        </w:rPr>
        <w:t>000.</w:t>
      </w:r>
    </w:p>
    <w:p w14:paraId="6E62DC7D" w14:textId="77777777" w:rsidR="00786113" w:rsidRPr="00917F7B" w:rsidRDefault="00786113" w:rsidP="00786113">
      <w:pPr>
        <w:tabs>
          <w:tab w:val="left" w:pos="284"/>
        </w:tabs>
        <w:spacing w:after="0" w:line="240" w:lineRule="auto"/>
        <w:ind w:left="568"/>
        <w:jc w:val="both"/>
        <w:rPr>
          <w:rFonts w:ascii="Times New Roman" w:hAnsi="Times New Roman" w:cs="Times New Roman"/>
          <w:sz w:val="24"/>
          <w:szCs w:val="24"/>
        </w:rPr>
      </w:pPr>
    </w:p>
    <w:p w14:paraId="61B19F4B" w14:textId="2803B3BC" w:rsidR="00786113" w:rsidRPr="00917F7B" w:rsidRDefault="00786113" w:rsidP="00786113">
      <w:pPr>
        <w:numPr>
          <w:ilvl w:val="1"/>
          <w:numId w:val="22"/>
        </w:numPr>
        <w:tabs>
          <w:tab w:val="left" w:pos="284"/>
        </w:tabs>
        <w:spacing w:after="0" w:line="240" w:lineRule="auto"/>
        <w:ind w:left="568" w:hanging="284"/>
        <w:jc w:val="both"/>
        <w:rPr>
          <w:rFonts w:ascii="Times New Roman" w:hAnsi="Times New Roman" w:cs="Times New Roman"/>
          <w:sz w:val="24"/>
          <w:szCs w:val="24"/>
        </w:rPr>
      </w:pPr>
      <w:r w:rsidRPr="00917F7B">
        <w:rPr>
          <w:rFonts w:ascii="Times New Roman" w:hAnsi="Times New Roman"/>
          <w:sz w:val="24"/>
        </w:rPr>
        <w:t>A partir do sexto ano até o final do décimo ano a partir da entrada em vigor do Acordo: SDR 500</w:t>
      </w:r>
      <w:r w:rsidR="00A06B07" w:rsidRPr="00917F7B">
        <w:rPr>
          <w:rFonts w:ascii="Times New Roman" w:hAnsi="Times New Roman"/>
          <w:sz w:val="24"/>
        </w:rPr>
        <w:t>.</w:t>
      </w:r>
      <w:r w:rsidRPr="00917F7B">
        <w:rPr>
          <w:rFonts w:ascii="Times New Roman" w:hAnsi="Times New Roman"/>
          <w:sz w:val="24"/>
        </w:rPr>
        <w:t>000.</w:t>
      </w:r>
    </w:p>
    <w:p w14:paraId="7638F20F" w14:textId="77777777" w:rsidR="00786113" w:rsidRPr="00917F7B" w:rsidRDefault="00786113" w:rsidP="00786113">
      <w:pPr>
        <w:tabs>
          <w:tab w:val="left" w:pos="284"/>
        </w:tabs>
        <w:spacing w:after="0" w:line="240" w:lineRule="auto"/>
        <w:ind w:left="568"/>
        <w:jc w:val="both"/>
        <w:rPr>
          <w:rFonts w:ascii="Times New Roman" w:hAnsi="Times New Roman" w:cs="Times New Roman"/>
          <w:sz w:val="24"/>
          <w:szCs w:val="24"/>
        </w:rPr>
      </w:pPr>
    </w:p>
    <w:p w14:paraId="01AB2649" w14:textId="3B0997A5" w:rsidR="00786113" w:rsidRPr="00917F7B" w:rsidRDefault="00786113" w:rsidP="00786113">
      <w:pPr>
        <w:numPr>
          <w:ilvl w:val="1"/>
          <w:numId w:val="22"/>
        </w:numPr>
        <w:tabs>
          <w:tab w:val="left" w:pos="284"/>
        </w:tabs>
        <w:spacing w:after="0" w:line="240" w:lineRule="auto"/>
        <w:ind w:left="568" w:hanging="284"/>
        <w:jc w:val="both"/>
        <w:rPr>
          <w:rFonts w:ascii="Times New Roman" w:hAnsi="Times New Roman" w:cs="Times New Roman"/>
          <w:sz w:val="24"/>
          <w:szCs w:val="24"/>
        </w:rPr>
      </w:pPr>
      <w:r w:rsidRPr="00917F7B">
        <w:rPr>
          <w:rFonts w:ascii="Times New Roman" w:hAnsi="Times New Roman"/>
          <w:sz w:val="24"/>
        </w:rPr>
        <w:t xml:space="preserve">A partir do 11º ano até o final do 15º ano a partir da entrada em vigor do Acordo: SDR </w:t>
      </w:r>
      <w:r w:rsidR="00A06B07" w:rsidRPr="00917F7B">
        <w:rPr>
          <w:rFonts w:ascii="Times New Roman" w:hAnsi="Times New Roman"/>
          <w:sz w:val="24"/>
        </w:rPr>
        <w:t>300.</w:t>
      </w:r>
      <w:r w:rsidRPr="00917F7B">
        <w:rPr>
          <w:rFonts w:ascii="Times New Roman" w:hAnsi="Times New Roman"/>
          <w:sz w:val="24"/>
        </w:rPr>
        <w:t>000</w:t>
      </w:r>
    </w:p>
    <w:p w14:paraId="1DE86350" w14:textId="77777777" w:rsidR="00786113" w:rsidRPr="00917F7B" w:rsidRDefault="00786113" w:rsidP="00786113">
      <w:pPr>
        <w:tabs>
          <w:tab w:val="left" w:pos="284"/>
        </w:tabs>
        <w:spacing w:after="0" w:line="240" w:lineRule="auto"/>
        <w:ind w:left="568"/>
        <w:jc w:val="both"/>
        <w:rPr>
          <w:rFonts w:ascii="Times New Roman" w:hAnsi="Times New Roman" w:cs="Times New Roman"/>
          <w:sz w:val="24"/>
          <w:szCs w:val="24"/>
        </w:rPr>
      </w:pPr>
    </w:p>
    <w:p w14:paraId="7736AEA8" w14:textId="20FF5EDA" w:rsidR="00786113" w:rsidRPr="00917F7B" w:rsidRDefault="00786113" w:rsidP="00786113">
      <w:pPr>
        <w:numPr>
          <w:ilvl w:val="1"/>
          <w:numId w:val="22"/>
        </w:numPr>
        <w:tabs>
          <w:tab w:val="left" w:pos="284"/>
        </w:tabs>
        <w:spacing w:after="0" w:line="240" w:lineRule="auto"/>
        <w:ind w:left="568" w:hanging="284"/>
        <w:jc w:val="both"/>
        <w:rPr>
          <w:rFonts w:ascii="Times New Roman" w:hAnsi="Times New Roman" w:cs="Times New Roman"/>
          <w:sz w:val="24"/>
          <w:szCs w:val="24"/>
        </w:rPr>
      </w:pPr>
      <w:r w:rsidRPr="00917F7B">
        <w:rPr>
          <w:rFonts w:ascii="Times New Roman" w:hAnsi="Times New Roman"/>
          <w:sz w:val="24"/>
        </w:rPr>
        <w:t xml:space="preserve">A partir do 16º ano após a entrada em vigor do Acordo: SDR </w:t>
      </w:r>
      <w:r w:rsidR="00A06B07" w:rsidRPr="00917F7B">
        <w:rPr>
          <w:rFonts w:ascii="Times New Roman" w:hAnsi="Times New Roman"/>
          <w:sz w:val="24"/>
        </w:rPr>
        <w:t>130.</w:t>
      </w:r>
      <w:r w:rsidRPr="00917F7B">
        <w:rPr>
          <w:rFonts w:ascii="Times New Roman" w:hAnsi="Times New Roman"/>
          <w:sz w:val="24"/>
        </w:rPr>
        <w:t>000</w:t>
      </w:r>
    </w:p>
    <w:p w14:paraId="07D75587"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sz w:val="24"/>
          <w:szCs w:val="24"/>
        </w:rPr>
      </w:pPr>
    </w:p>
    <w:p w14:paraId="6AF8BE22" w14:textId="77777777" w:rsidR="00786113" w:rsidRPr="00917F7B" w:rsidRDefault="00786113" w:rsidP="00786113">
      <w:pPr>
        <w:tabs>
          <w:tab w:val="left" w:pos="1440"/>
        </w:tabs>
        <w:spacing w:after="0" w:line="240" w:lineRule="auto"/>
        <w:rPr>
          <w:rFonts w:ascii="Times New Roman" w:hAnsi="Times New Roman" w:cs="Times New Roman"/>
          <w:sz w:val="24"/>
          <w:szCs w:val="24"/>
        </w:rPr>
      </w:pPr>
      <w:r w:rsidRPr="00917F7B">
        <w:rPr>
          <w:rFonts w:ascii="Times New Roman" w:hAnsi="Times New Roman"/>
          <w:sz w:val="24"/>
        </w:rPr>
        <w:t>PARA SERVIÇOS DE CONSTRUÇÃO</w:t>
      </w:r>
    </w:p>
    <w:p w14:paraId="63A310FD" w14:textId="77777777" w:rsidR="00786113" w:rsidRPr="00917F7B" w:rsidRDefault="00786113" w:rsidP="00786113">
      <w:pPr>
        <w:tabs>
          <w:tab w:val="left" w:pos="1440"/>
        </w:tabs>
        <w:spacing w:after="0" w:line="240" w:lineRule="auto"/>
        <w:rPr>
          <w:rFonts w:ascii="Times New Roman" w:hAnsi="Times New Roman" w:cs="Times New Roman"/>
          <w:sz w:val="24"/>
          <w:szCs w:val="24"/>
        </w:rPr>
      </w:pPr>
    </w:p>
    <w:p w14:paraId="01CFB6D2" w14:textId="1A8280D4" w:rsidR="00786113" w:rsidRPr="00917F7B" w:rsidRDefault="00786113" w:rsidP="00786113">
      <w:pPr>
        <w:pStyle w:val="PargrafodaLista"/>
        <w:numPr>
          <w:ilvl w:val="0"/>
          <w:numId w:val="41"/>
        </w:numPr>
        <w:tabs>
          <w:tab w:val="left" w:pos="709"/>
        </w:tabs>
        <w:spacing w:after="0" w:line="240" w:lineRule="auto"/>
        <w:rPr>
          <w:rFonts w:ascii="Times New Roman" w:hAnsi="Times New Roman" w:cs="Times New Roman"/>
        </w:rPr>
      </w:pPr>
      <w:r w:rsidRPr="00917F7B">
        <w:rPr>
          <w:rFonts w:ascii="Times New Roman" w:hAnsi="Times New Roman"/>
        </w:rPr>
        <w:t>A partir da entrada em vigor do Acordo até o final do quinto ano a partir da sua entrada em vigor: SDR 8</w:t>
      </w:r>
      <w:r w:rsidR="00A06B07" w:rsidRPr="00917F7B">
        <w:rPr>
          <w:rFonts w:ascii="Times New Roman" w:hAnsi="Times New Roman"/>
        </w:rPr>
        <w:t>.</w:t>
      </w:r>
      <w:r w:rsidRPr="00917F7B">
        <w:rPr>
          <w:rFonts w:ascii="Times New Roman" w:hAnsi="Times New Roman"/>
        </w:rPr>
        <w:t>000</w:t>
      </w:r>
      <w:r w:rsidR="00A06B07" w:rsidRPr="00917F7B">
        <w:rPr>
          <w:rFonts w:ascii="Times New Roman" w:hAnsi="Times New Roman"/>
        </w:rPr>
        <w:t>.</w:t>
      </w:r>
      <w:r w:rsidRPr="00917F7B">
        <w:rPr>
          <w:rFonts w:ascii="Times New Roman" w:hAnsi="Times New Roman"/>
        </w:rPr>
        <w:t>000.</w:t>
      </w:r>
    </w:p>
    <w:p w14:paraId="18A541E6" w14:textId="77777777" w:rsidR="00786113" w:rsidRPr="00917F7B" w:rsidRDefault="00786113" w:rsidP="00786113">
      <w:pPr>
        <w:pStyle w:val="PargrafodaLista"/>
        <w:tabs>
          <w:tab w:val="left" w:pos="1440"/>
        </w:tabs>
        <w:rPr>
          <w:rFonts w:ascii="Times New Roman" w:hAnsi="Times New Roman" w:cs="Times New Roman"/>
        </w:rPr>
      </w:pPr>
    </w:p>
    <w:p w14:paraId="16DDE376" w14:textId="4188B7D8" w:rsidR="00786113" w:rsidRPr="00917F7B" w:rsidRDefault="00786113" w:rsidP="00786113">
      <w:pPr>
        <w:pStyle w:val="PargrafodaLista"/>
        <w:numPr>
          <w:ilvl w:val="0"/>
          <w:numId w:val="41"/>
        </w:numPr>
        <w:tabs>
          <w:tab w:val="left" w:pos="709"/>
        </w:tabs>
        <w:spacing w:after="0" w:line="240" w:lineRule="auto"/>
        <w:rPr>
          <w:rFonts w:ascii="Times New Roman" w:hAnsi="Times New Roman" w:cs="Times New Roman"/>
        </w:rPr>
      </w:pPr>
      <w:r w:rsidRPr="00917F7B">
        <w:rPr>
          <w:rFonts w:ascii="Times New Roman" w:hAnsi="Times New Roman"/>
        </w:rPr>
        <w:t>A partir do sexto ano após a entrada em vigor do Acordo: SDR 5</w:t>
      </w:r>
      <w:r w:rsidR="00A06B07" w:rsidRPr="00917F7B">
        <w:rPr>
          <w:rFonts w:ascii="Times New Roman" w:hAnsi="Times New Roman"/>
        </w:rPr>
        <w:t>.</w:t>
      </w:r>
      <w:r w:rsidRPr="00917F7B">
        <w:rPr>
          <w:rFonts w:ascii="Times New Roman" w:hAnsi="Times New Roman"/>
        </w:rPr>
        <w:t>000</w:t>
      </w:r>
      <w:r w:rsidR="00A06B07" w:rsidRPr="00917F7B">
        <w:rPr>
          <w:rFonts w:ascii="Times New Roman" w:hAnsi="Times New Roman"/>
        </w:rPr>
        <w:t>.</w:t>
      </w:r>
      <w:r w:rsidRPr="00917F7B">
        <w:rPr>
          <w:rFonts w:ascii="Times New Roman" w:hAnsi="Times New Roman"/>
        </w:rPr>
        <w:t>000.</w:t>
      </w:r>
    </w:p>
    <w:p w14:paraId="596BD43F" w14:textId="77777777" w:rsidR="00786113" w:rsidRPr="00917F7B" w:rsidRDefault="00786113" w:rsidP="00786113">
      <w:pPr>
        <w:tabs>
          <w:tab w:val="left" w:pos="8222"/>
        </w:tabs>
        <w:spacing w:after="0" w:line="240" w:lineRule="auto"/>
        <w:jc w:val="both"/>
        <w:rPr>
          <w:rFonts w:ascii="Times New Roman" w:hAnsi="Times New Roman" w:cs="Times New Roman"/>
          <w:b/>
          <w:sz w:val="24"/>
          <w:szCs w:val="24"/>
        </w:rPr>
      </w:pPr>
    </w:p>
    <w:p w14:paraId="18BA5F70" w14:textId="77777777" w:rsidR="00786113" w:rsidRPr="00917F7B" w:rsidRDefault="00786113" w:rsidP="00786113">
      <w:pPr>
        <w:tabs>
          <w:tab w:val="left" w:pos="8222"/>
        </w:tabs>
        <w:spacing w:after="0" w:line="240" w:lineRule="auto"/>
        <w:jc w:val="both"/>
        <w:rPr>
          <w:rFonts w:ascii="Times New Roman" w:hAnsi="Times New Roman" w:cs="Times New Roman"/>
          <w:b/>
          <w:i/>
          <w:sz w:val="24"/>
          <w:szCs w:val="24"/>
        </w:rPr>
      </w:pPr>
      <w:r w:rsidRPr="00917F7B">
        <w:rPr>
          <w:rFonts w:ascii="Times New Roman" w:hAnsi="Times New Roman"/>
          <w:b/>
          <w:i/>
          <w:sz w:val="24"/>
        </w:rPr>
        <w:t xml:space="preserve">Lista de Entidades </w:t>
      </w:r>
    </w:p>
    <w:p w14:paraId="40EC0A67" w14:textId="77777777" w:rsidR="00786113" w:rsidRPr="00917F7B" w:rsidRDefault="00786113" w:rsidP="00786113">
      <w:pPr>
        <w:tabs>
          <w:tab w:val="left" w:pos="8222"/>
        </w:tabs>
        <w:spacing w:after="0" w:line="240" w:lineRule="auto"/>
        <w:jc w:val="both"/>
        <w:rPr>
          <w:rFonts w:ascii="Times New Roman" w:hAnsi="Times New Roman" w:cs="Times New Roman"/>
          <w:b/>
          <w:sz w:val="24"/>
          <w:szCs w:val="24"/>
        </w:rPr>
      </w:pPr>
    </w:p>
    <w:p w14:paraId="3A57EC88" w14:textId="77777777" w:rsidR="00786113" w:rsidRPr="00917F7B" w:rsidRDefault="00786113" w:rsidP="00786113">
      <w:pPr>
        <w:spacing w:after="0" w:line="240" w:lineRule="auto"/>
        <w:rPr>
          <w:rFonts w:ascii="Times New Roman" w:hAnsi="Times New Roman" w:cs="Times New Roman"/>
          <w:sz w:val="24"/>
          <w:szCs w:val="24"/>
        </w:rPr>
      </w:pPr>
      <w:r w:rsidRPr="00917F7B">
        <w:rPr>
          <w:rFonts w:ascii="Times New Roman" w:hAnsi="Times New Roman"/>
          <w:sz w:val="24"/>
        </w:rPr>
        <w:t>1.</w:t>
      </w:r>
      <w:r w:rsidRPr="00917F7B">
        <w:rPr>
          <w:rFonts w:ascii="Times New Roman" w:hAnsi="Times New Roman"/>
          <w:sz w:val="24"/>
        </w:rPr>
        <w:tab/>
      </w:r>
      <w:r w:rsidRPr="00917F7B">
        <w:rPr>
          <w:rFonts w:ascii="Times New Roman" w:hAnsi="Times New Roman"/>
          <w:caps/>
          <w:sz w:val="24"/>
        </w:rPr>
        <w:t>A</w:t>
      </w:r>
      <w:r w:rsidRPr="00917F7B">
        <w:rPr>
          <w:rFonts w:ascii="Times New Roman" w:hAnsi="Times New Roman"/>
          <w:sz w:val="24"/>
        </w:rPr>
        <w:t>dministração Central</w:t>
      </w:r>
      <w:r w:rsidRPr="00917F7B">
        <w:rPr>
          <w:rStyle w:val="Refdenotaderodap"/>
          <w:rFonts w:ascii="Times New Roman" w:hAnsi="Times New Roman" w:cs="Times New Roman"/>
          <w:sz w:val="24"/>
          <w:szCs w:val="24"/>
        </w:rPr>
        <w:footnoteReference w:id="3"/>
      </w:r>
      <w:r w:rsidRPr="00917F7B">
        <w:rPr>
          <w:rFonts w:ascii="Times New Roman" w:hAnsi="Times New Roman"/>
          <w:sz w:val="24"/>
        </w:rPr>
        <w:t xml:space="preserve"> - Administración Central</w:t>
      </w:r>
    </w:p>
    <w:p w14:paraId="5A19F273" w14:textId="77777777" w:rsidR="00786113" w:rsidRPr="00917F7B" w:rsidRDefault="00786113" w:rsidP="00786113">
      <w:pPr>
        <w:spacing w:after="0" w:line="240" w:lineRule="auto"/>
        <w:jc w:val="both"/>
        <w:rPr>
          <w:rFonts w:ascii="Times New Roman" w:hAnsi="Times New Roman" w:cs="Times New Roman"/>
          <w:sz w:val="24"/>
          <w:szCs w:val="24"/>
        </w:rPr>
      </w:pPr>
    </w:p>
    <w:p w14:paraId="307705D6" w14:textId="16FD8501" w:rsidR="00786113" w:rsidRPr="00917F7B" w:rsidRDefault="00786113" w:rsidP="00786113">
      <w:pPr>
        <w:spacing w:after="0" w:line="240" w:lineRule="auto"/>
        <w:jc w:val="both"/>
        <w:rPr>
          <w:rFonts w:ascii="Times New Roman" w:hAnsi="Times New Roman" w:cs="Times New Roman"/>
          <w:sz w:val="24"/>
          <w:szCs w:val="24"/>
        </w:rPr>
      </w:pPr>
      <w:r w:rsidRPr="00917F7B">
        <w:rPr>
          <w:rFonts w:ascii="Times New Roman" w:hAnsi="Times New Roman"/>
          <w:sz w:val="24"/>
        </w:rPr>
        <w:t xml:space="preserve">O </w:t>
      </w:r>
      <w:r w:rsidR="007C09C4" w:rsidRPr="00917F7B">
        <w:rPr>
          <w:rFonts w:ascii="Times New Roman" w:hAnsi="Times New Roman"/>
          <w:sz w:val="24"/>
        </w:rPr>
        <w:t>C</w:t>
      </w:r>
      <w:r w:rsidRPr="00917F7B">
        <w:rPr>
          <w:rFonts w:ascii="Times New Roman" w:hAnsi="Times New Roman"/>
          <w:sz w:val="24"/>
        </w:rPr>
        <w:t>apítulo 11 (Compra</w:t>
      </w:r>
      <w:r w:rsidR="00A06B07" w:rsidRPr="00917F7B">
        <w:rPr>
          <w:rFonts w:ascii="Times New Roman" w:hAnsi="Times New Roman"/>
          <w:sz w:val="24"/>
        </w:rPr>
        <w:t>s</w:t>
      </w:r>
      <w:r w:rsidRPr="00917F7B">
        <w:rPr>
          <w:rFonts w:ascii="Times New Roman" w:hAnsi="Times New Roman"/>
          <w:sz w:val="24"/>
        </w:rPr>
        <w:t xml:space="preserve"> </w:t>
      </w:r>
      <w:r w:rsidR="00A06B07" w:rsidRPr="00917F7B">
        <w:rPr>
          <w:rFonts w:ascii="Times New Roman" w:hAnsi="Times New Roman"/>
          <w:sz w:val="24"/>
        </w:rPr>
        <w:t>Governamentais</w:t>
      </w:r>
      <w:r w:rsidRPr="00917F7B">
        <w:rPr>
          <w:rFonts w:ascii="Times New Roman" w:hAnsi="Times New Roman"/>
          <w:sz w:val="24"/>
        </w:rPr>
        <w:t xml:space="preserve">) do Acordo aplica-se a todas as entidades da administração central abaixo indicadas, incluindo suas entidades centralizadas </w:t>
      </w:r>
      <w:r w:rsidRPr="00917F7B">
        <w:rPr>
          <w:rFonts w:ascii="Times New Roman" w:hAnsi="Times New Roman"/>
          <w:sz w:val="24"/>
        </w:rPr>
        <w:lastRenderedPageBreak/>
        <w:t xml:space="preserve">subordinadas (secretarias, subsecretarias, </w:t>
      </w:r>
      <w:r w:rsidR="00A06B07" w:rsidRPr="00917F7B">
        <w:rPr>
          <w:rFonts w:ascii="Times New Roman" w:hAnsi="Times New Roman"/>
          <w:sz w:val="24"/>
        </w:rPr>
        <w:t xml:space="preserve">diretórios </w:t>
      </w:r>
      <w:r w:rsidRPr="00917F7B">
        <w:rPr>
          <w:rFonts w:ascii="Times New Roman" w:hAnsi="Times New Roman"/>
          <w:sz w:val="24"/>
        </w:rPr>
        <w:t xml:space="preserve">nacionais, </w:t>
      </w:r>
      <w:r w:rsidR="00A06B07" w:rsidRPr="00917F7B">
        <w:rPr>
          <w:rFonts w:ascii="Times New Roman" w:hAnsi="Times New Roman"/>
          <w:sz w:val="24"/>
        </w:rPr>
        <w:t xml:space="preserve">diretórios </w:t>
      </w:r>
      <w:r w:rsidRPr="00917F7B">
        <w:rPr>
          <w:rFonts w:ascii="Times New Roman" w:hAnsi="Times New Roman"/>
          <w:sz w:val="24"/>
        </w:rPr>
        <w:t>simples e entidades ou organismos desconcentrados), salvo se especificamente excluídas.</w:t>
      </w:r>
    </w:p>
    <w:p w14:paraId="6127B756" w14:textId="77777777" w:rsidR="00786113" w:rsidRPr="00917F7B" w:rsidRDefault="00786113" w:rsidP="00786113">
      <w:pPr>
        <w:spacing w:after="0" w:line="240" w:lineRule="auto"/>
        <w:rPr>
          <w:rFonts w:ascii="Times New Roman" w:hAnsi="Times New Roman" w:cs="Times New Roman"/>
          <w:b/>
          <w:sz w:val="24"/>
          <w:szCs w:val="24"/>
        </w:rPr>
      </w:pPr>
    </w:p>
    <w:p w14:paraId="4BB13ADA" w14:textId="77777777" w:rsidR="00786113" w:rsidRPr="00917F7B" w:rsidRDefault="00786113" w:rsidP="00786113">
      <w:pPr>
        <w:pStyle w:val="PargrafodaLista"/>
        <w:numPr>
          <w:ilvl w:val="0"/>
          <w:numId w:val="17"/>
        </w:numPr>
        <w:spacing w:after="0" w:line="240" w:lineRule="auto"/>
        <w:rPr>
          <w:rFonts w:ascii="Times New Roman" w:hAnsi="Times New Roman"/>
          <w:i/>
        </w:rPr>
      </w:pPr>
      <w:r w:rsidRPr="00917F7B">
        <w:rPr>
          <w:rFonts w:ascii="Times New Roman" w:hAnsi="Times New Roman"/>
          <w:i/>
        </w:rPr>
        <w:t xml:space="preserve">Presidencia de la Nación </w:t>
      </w:r>
      <w:r w:rsidRPr="00917F7B">
        <w:rPr>
          <w:rFonts w:ascii="Times New Roman" w:hAnsi="Times New Roman"/>
        </w:rPr>
        <w:t>(exceto</w:t>
      </w:r>
      <w:r w:rsidRPr="00917F7B">
        <w:rPr>
          <w:rFonts w:ascii="Times New Roman" w:hAnsi="Times New Roman"/>
          <w:i/>
        </w:rPr>
        <w:t xml:space="preserve"> Secretaría de Inteligencia de Estado)</w:t>
      </w:r>
    </w:p>
    <w:p w14:paraId="692BAA83" w14:textId="77777777" w:rsidR="00786113" w:rsidRPr="00917F7B" w:rsidRDefault="00786113" w:rsidP="00786113">
      <w:pPr>
        <w:pStyle w:val="PargrafodaLista"/>
        <w:numPr>
          <w:ilvl w:val="0"/>
          <w:numId w:val="17"/>
        </w:numPr>
        <w:spacing w:after="0" w:line="240" w:lineRule="auto"/>
        <w:rPr>
          <w:rFonts w:ascii="Times New Roman" w:hAnsi="Times New Roman" w:cs="Times New Roman"/>
          <w:i/>
        </w:rPr>
      </w:pPr>
      <w:r w:rsidRPr="00917F7B">
        <w:rPr>
          <w:rFonts w:ascii="Times New Roman" w:hAnsi="Times New Roman"/>
          <w:i/>
        </w:rPr>
        <w:t>Jefatura de Gabinete de Ministros</w:t>
      </w:r>
    </w:p>
    <w:p w14:paraId="33F2AB7F" w14:textId="77777777" w:rsidR="00786113" w:rsidRPr="00917F7B" w:rsidRDefault="00786113" w:rsidP="00786113">
      <w:pPr>
        <w:pStyle w:val="PargrafodaLista"/>
        <w:numPr>
          <w:ilvl w:val="0"/>
          <w:numId w:val="17"/>
        </w:numPr>
        <w:spacing w:after="200" w:line="240" w:lineRule="auto"/>
        <w:rPr>
          <w:rFonts w:ascii="Times New Roman" w:hAnsi="Times New Roman" w:cs="Times New Roman"/>
          <w:i/>
        </w:rPr>
      </w:pPr>
      <w:r w:rsidRPr="00917F7B">
        <w:rPr>
          <w:rFonts w:ascii="Times New Roman" w:hAnsi="Times New Roman"/>
          <w:i/>
        </w:rPr>
        <w:t>Ministerio de Relaciones Exteriores, Comercio Internacional y Culto</w:t>
      </w:r>
    </w:p>
    <w:p w14:paraId="7FA9F7FB" w14:textId="77777777" w:rsidR="00786113" w:rsidRPr="00917F7B" w:rsidRDefault="00786113" w:rsidP="00786113">
      <w:pPr>
        <w:pStyle w:val="PargrafodaLista"/>
        <w:numPr>
          <w:ilvl w:val="0"/>
          <w:numId w:val="17"/>
        </w:numPr>
        <w:spacing w:after="200" w:line="240" w:lineRule="auto"/>
        <w:rPr>
          <w:rFonts w:ascii="Times New Roman" w:hAnsi="Times New Roman" w:cs="Times New Roman"/>
          <w:i/>
        </w:rPr>
      </w:pPr>
      <w:r w:rsidRPr="00917F7B">
        <w:rPr>
          <w:rFonts w:ascii="Times New Roman" w:hAnsi="Times New Roman"/>
          <w:i/>
        </w:rPr>
        <w:t xml:space="preserve">Ministerio de Justicia </w:t>
      </w:r>
    </w:p>
    <w:p w14:paraId="369B5803" w14:textId="77777777" w:rsidR="00786113" w:rsidRPr="00917F7B" w:rsidRDefault="00786113" w:rsidP="00786113">
      <w:pPr>
        <w:pStyle w:val="PargrafodaLista"/>
        <w:numPr>
          <w:ilvl w:val="0"/>
          <w:numId w:val="17"/>
        </w:numPr>
        <w:spacing w:after="200" w:line="240" w:lineRule="auto"/>
        <w:rPr>
          <w:rFonts w:ascii="Times New Roman" w:hAnsi="Times New Roman" w:cs="Times New Roman"/>
          <w:i/>
        </w:rPr>
      </w:pPr>
      <w:r w:rsidRPr="00917F7B">
        <w:rPr>
          <w:rFonts w:ascii="Times New Roman" w:hAnsi="Times New Roman"/>
          <w:i/>
        </w:rPr>
        <w:t>Ministerio de Seguridad Nacional</w:t>
      </w:r>
    </w:p>
    <w:p w14:paraId="008C4070" w14:textId="77777777" w:rsidR="00786113" w:rsidRPr="00917F7B" w:rsidRDefault="00786113" w:rsidP="00786113">
      <w:pPr>
        <w:pStyle w:val="PargrafodaLista"/>
        <w:numPr>
          <w:ilvl w:val="0"/>
          <w:numId w:val="17"/>
        </w:numPr>
        <w:spacing w:after="200" w:line="240" w:lineRule="auto"/>
        <w:rPr>
          <w:rFonts w:ascii="Times New Roman" w:hAnsi="Times New Roman" w:cs="Times New Roman"/>
          <w:i/>
        </w:rPr>
      </w:pPr>
      <w:r w:rsidRPr="00917F7B">
        <w:rPr>
          <w:rFonts w:ascii="Times New Roman" w:hAnsi="Times New Roman"/>
          <w:i/>
        </w:rPr>
        <w:t>Ministerio de Defensa</w:t>
      </w:r>
    </w:p>
    <w:p w14:paraId="1F90B7E5" w14:textId="77777777" w:rsidR="00786113" w:rsidRPr="00917F7B" w:rsidRDefault="00786113" w:rsidP="00786113">
      <w:pPr>
        <w:pStyle w:val="PargrafodaLista"/>
        <w:numPr>
          <w:ilvl w:val="0"/>
          <w:numId w:val="17"/>
        </w:numPr>
        <w:spacing w:after="200" w:line="240" w:lineRule="auto"/>
        <w:rPr>
          <w:rFonts w:ascii="Times New Roman" w:hAnsi="Times New Roman" w:cs="Times New Roman"/>
          <w:i/>
        </w:rPr>
      </w:pPr>
      <w:r w:rsidRPr="00917F7B">
        <w:rPr>
          <w:rFonts w:ascii="Times New Roman" w:hAnsi="Times New Roman"/>
          <w:i/>
        </w:rPr>
        <w:t xml:space="preserve">Ministerio de Economía </w:t>
      </w:r>
    </w:p>
    <w:p w14:paraId="0DEB904E" w14:textId="77777777" w:rsidR="00786113" w:rsidRPr="00917F7B" w:rsidRDefault="00786113" w:rsidP="00786113">
      <w:pPr>
        <w:pStyle w:val="PargrafodaLista"/>
        <w:numPr>
          <w:ilvl w:val="0"/>
          <w:numId w:val="17"/>
        </w:numPr>
        <w:spacing w:after="200" w:line="240" w:lineRule="auto"/>
        <w:rPr>
          <w:rFonts w:ascii="Times New Roman" w:hAnsi="Times New Roman" w:cs="Times New Roman"/>
          <w:i/>
        </w:rPr>
      </w:pPr>
      <w:r w:rsidRPr="00917F7B">
        <w:rPr>
          <w:rFonts w:ascii="Times New Roman" w:hAnsi="Times New Roman"/>
          <w:i/>
        </w:rPr>
        <w:t>Ministerio de Salud</w:t>
      </w:r>
    </w:p>
    <w:p w14:paraId="210BC396" w14:textId="77777777" w:rsidR="00786113" w:rsidRPr="00917F7B" w:rsidRDefault="00786113" w:rsidP="00786113">
      <w:pPr>
        <w:pStyle w:val="PargrafodaLista"/>
        <w:numPr>
          <w:ilvl w:val="0"/>
          <w:numId w:val="17"/>
        </w:numPr>
        <w:spacing w:after="200" w:line="240" w:lineRule="auto"/>
        <w:rPr>
          <w:rFonts w:ascii="Times New Roman" w:hAnsi="Times New Roman" w:cs="Times New Roman"/>
          <w:i/>
        </w:rPr>
      </w:pPr>
      <w:r w:rsidRPr="00917F7B">
        <w:rPr>
          <w:rFonts w:ascii="Times New Roman" w:hAnsi="Times New Roman"/>
          <w:i/>
        </w:rPr>
        <w:t>Ministerio de Capital Humano</w:t>
      </w:r>
    </w:p>
    <w:p w14:paraId="5B5B1903" w14:textId="77777777" w:rsidR="00786113" w:rsidRPr="00917F7B" w:rsidRDefault="00786113" w:rsidP="00786113">
      <w:pPr>
        <w:pStyle w:val="PargrafodaLista"/>
        <w:numPr>
          <w:ilvl w:val="0"/>
          <w:numId w:val="17"/>
        </w:numPr>
        <w:spacing w:after="0" w:line="240" w:lineRule="auto"/>
        <w:rPr>
          <w:rFonts w:ascii="Times New Roman" w:hAnsi="Times New Roman"/>
          <w:i/>
        </w:rPr>
      </w:pPr>
      <w:r w:rsidRPr="00917F7B">
        <w:rPr>
          <w:rFonts w:ascii="Times New Roman" w:hAnsi="Times New Roman"/>
          <w:i/>
        </w:rPr>
        <w:t>Ministerio de Desregulación y Transformación del Estado</w:t>
      </w:r>
    </w:p>
    <w:p w14:paraId="0A923150" w14:textId="77777777" w:rsidR="00786113" w:rsidRPr="00917F7B" w:rsidRDefault="00786113" w:rsidP="00786113">
      <w:pPr>
        <w:spacing w:after="0"/>
        <w:rPr>
          <w:rFonts w:ascii="Times New Roman" w:hAnsi="Times New Roman"/>
          <w:sz w:val="24"/>
        </w:rPr>
      </w:pPr>
    </w:p>
    <w:p w14:paraId="257A72C0" w14:textId="77777777" w:rsidR="00786113" w:rsidRPr="00917F7B" w:rsidRDefault="00786113" w:rsidP="00786113">
      <w:pPr>
        <w:spacing w:after="0" w:line="240" w:lineRule="auto"/>
        <w:rPr>
          <w:rFonts w:ascii="Times New Roman" w:hAnsi="Times New Roman" w:cs="Times New Roman"/>
          <w:sz w:val="24"/>
          <w:szCs w:val="24"/>
        </w:rPr>
      </w:pPr>
      <w:r w:rsidRPr="00917F7B">
        <w:rPr>
          <w:rFonts w:ascii="Times New Roman" w:hAnsi="Times New Roman"/>
          <w:sz w:val="24"/>
        </w:rPr>
        <w:t>2.</w:t>
      </w:r>
      <w:r w:rsidRPr="00917F7B">
        <w:rPr>
          <w:rFonts w:ascii="Times New Roman" w:hAnsi="Times New Roman"/>
          <w:sz w:val="24"/>
        </w:rPr>
        <w:tab/>
        <w:t>Entidades Descentralizadas – Organismos descentralizados</w:t>
      </w:r>
    </w:p>
    <w:p w14:paraId="6590FB6D" w14:textId="77777777" w:rsidR="00786113" w:rsidRPr="00917F7B" w:rsidRDefault="00786113" w:rsidP="00786113">
      <w:pPr>
        <w:spacing w:after="0" w:line="240" w:lineRule="auto"/>
        <w:rPr>
          <w:rFonts w:ascii="Times New Roman" w:hAnsi="Times New Roman" w:cs="Times New Roman"/>
          <w:b/>
          <w:sz w:val="24"/>
          <w:szCs w:val="24"/>
        </w:rPr>
      </w:pPr>
    </w:p>
    <w:p w14:paraId="060A6FF9" w14:textId="77777777" w:rsidR="00786113" w:rsidRPr="00917F7B" w:rsidRDefault="00786113" w:rsidP="00786113">
      <w:pPr>
        <w:pStyle w:val="PargrafodaLista"/>
        <w:numPr>
          <w:ilvl w:val="0"/>
          <w:numId w:val="18"/>
        </w:numPr>
        <w:spacing w:after="0" w:line="240" w:lineRule="auto"/>
        <w:rPr>
          <w:rFonts w:ascii="Times New Roman" w:hAnsi="Times New Roman" w:cs="Times New Roman"/>
          <w:i/>
        </w:rPr>
      </w:pPr>
      <w:r w:rsidRPr="00917F7B">
        <w:rPr>
          <w:rFonts w:ascii="Times New Roman" w:hAnsi="Times New Roman"/>
          <w:i/>
        </w:rPr>
        <w:t>Sindicatura General de la Nación</w:t>
      </w:r>
    </w:p>
    <w:p w14:paraId="59766219"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Instituto Nacional del Agua</w:t>
      </w:r>
    </w:p>
    <w:p w14:paraId="2D9E2D3A"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 xml:space="preserve"> Registro Nacional de las Personas</w:t>
      </w:r>
    </w:p>
    <w:p w14:paraId="2839E33D"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Dirección Nacional de Migraciones</w:t>
      </w:r>
    </w:p>
    <w:p w14:paraId="4FCF547B" w14:textId="77777777" w:rsidR="00786113" w:rsidRPr="00917F7B" w:rsidRDefault="00786113" w:rsidP="00786113">
      <w:pPr>
        <w:pStyle w:val="PargrafodaLista"/>
        <w:numPr>
          <w:ilvl w:val="0"/>
          <w:numId w:val="18"/>
        </w:numPr>
        <w:spacing w:after="200" w:line="240" w:lineRule="auto"/>
        <w:rPr>
          <w:rFonts w:ascii="Times New Roman" w:hAnsi="Times New Roman"/>
          <w:i/>
        </w:rPr>
      </w:pPr>
      <w:r w:rsidRPr="00917F7B">
        <w:rPr>
          <w:rFonts w:ascii="Times New Roman" w:hAnsi="Times New Roman"/>
          <w:i/>
        </w:rPr>
        <w:t>Tribunal de Tasaciones de la Nación</w:t>
      </w:r>
    </w:p>
    <w:p w14:paraId="5FE8CACC"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Instituto Nacional de Asuntos Indígenas</w:t>
      </w:r>
    </w:p>
    <w:p w14:paraId="00B8E555" w14:textId="77777777" w:rsidR="00786113" w:rsidRPr="00917F7B" w:rsidRDefault="00786113" w:rsidP="00786113">
      <w:pPr>
        <w:pStyle w:val="PargrafodaLista"/>
        <w:numPr>
          <w:ilvl w:val="0"/>
          <w:numId w:val="18"/>
        </w:numPr>
        <w:spacing w:after="200" w:line="240" w:lineRule="auto"/>
        <w:rPr>
          <w:rFonts w:ascii="Times New Roman" w:hAnsi="Times New Roman"/>
          <w:i/>
        </w:rPr>
      </w:pPr>
      <w:r w:rsidRPr="00917F7B">
        <w:rPr>
          <w:rFonts w:ascii="Times New Roman" w:hAnsi="Times New Roman"/>
          <w:i/>
        </w:rPr>
        <w:t>Centro Internacional para la Promoción de los Derechos Humanos</w:t>
      </w:r>
    </w:p>
    <w:p w14:paraId="50428C99"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Comisión Nacional de Valores</w:t>
      </w:r>
    </w:p>
    <w:p w14:paraId="2418B58F" w14:textId="77777777" w:rsidR="00786113" w:rsidRPr="00917F7B" w:rsidRDefault="00786113" w:rsidP="00786113">
      <w:pPr>
        <w:pStyle w:val="PargrafodaLista"/>
        <w:numPr>
          <w:ilvl w:val="0"/>
          <w:numId w:val="18"/>
        </w:numPr>
        <w:spacing w:after="200" w:line="240" w:lineRule="auto"/>
        <w:rPr>
          <w:rFonts w:ascii="Times New Roman" w:hAnsi="Times New Roman"/>
          <w:i/>
        </w:rPr>
      </w:pPr>
      <w:r w:rsidRPr="00917F7B">
        <w:rPr>
          <w:rFonts w:ascii="Times New Roman" w:hAnsi="Times New Roman"/>
          <w:i/>
        </w:rPr>
        <w:t>Superintendencia de Seguros de la Nación</w:t>
      </w:r>
    </w:p>
    <w:p w14:paraId="62F9E412"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Superintendencia de Servicios de Salud</w:t>
      </w:r>
    </w:p>
    <w:p w14:paraId="27AF7E6D"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Tribunal Fiscal de la Nación</w:t>
      </w:r>
    </w:p>
    <w:p w14:paraId="1291E70E"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Unidad de Información Financiera</w:t>
      </w:r>
    </w:p>
    <w:p w14:paraId="0259B432"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Instituto Nacional de Tecnología Industrial</w:t>
      </w:r>
    </w:p>
    <w:p w14:paraId="466286CE" w14:textId="77777777" w:rsidR="00786113" w:rsidRPr="00917F7B" w:rsidRDefault="00786113" w:rsidP="00786113">
      <w:pPr>
        <w:pStyle w:val="PargrafodaLista"/>
        <w:numPr>
          <w:ilvl w:val="0"/>
          <w:numId w:val="18"/>
        </w:numPr>
        <w:spacing w:after="200" w:line="240" w:lineRule="auto"/>
        <w:rPr>
          <w:rFonts w:ascii="Times New Roman" w:hAnsi="Times New Roman"/>
          <w:i/>
        </w:rPr>
      </w:pPr>
      <w:r w:rsidRPr="00917F7B">
        <w:rPr>
          <w:rFonts w:ascii="Times New Roman" w:hAnsi="Times New Roman"/>
          <w:i/>
        </w:rPr>
        <w:t>Instituto Nacional de la Propiedad Industrial</w:t>
      </w:r>
    </w:p>
    <w:p w14:paraId="4CDA5FDC"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Instituto Nacional de Tecnología Agropecuaria</w:t>
      </w:r>
    </w:p>
    <w:p w14:paraId="709C4F4A" w14:textId="77777777" w:rsidR="00786113" w:rsidRPr="00917F7B" w:rsidRDefault="00786113" w:rsidP="00786113">
      <w:pPr>
        <w:pStyle w:val="PargrafodaLista"/>
        <w:numPr>
          <w:ilvl w:val="0"/>
          <w:numId w:val="18"/>
        </w:numPr>
        <w:spacing w:after="200" w:line="240" w:lineRule="auto"/>
        <w:rPr>
          <w:rFonts w:ascii="Times New Roman" w:hAnsi="Times New Roman"/>
          <w:i/>
        </w:rPr>
      </w:pPr>
      <w:r w:rsidRPr="00917F7B">
        <w:rPr>
          <w:rFonts w:ascii="Times New Roman" w:hAnsi="Times New Roman"/>
          <w:i/>
        </w:rPr>
        <w:t>Instituto Nacional de Investigación y Desarrollo Pesquero</w:t>
      </w:r>
    </w:p>
    <w:p w14:paraId="379AB7F4"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Instituto Nacional de Vitivinicultura</w:t>
      </w:r>
    </w:p>
    <w:p w14:paraId="458FDF09"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Instituto Nacional de Semillas</w:t>
      </w:r>
    </w:p>
    <w:p w14:paraId="3B6C3C7A" w14:textId="77777777" w:rsidR="00786113" w:rsidRPr="00917F7B" w:rsidRDefault="00786113" w:rsidP="00786113">
      <w:pPr>
        <w:pStyle w:val="PargrafodaLista"/>
        <w:numPr>
          <w:ilvl w:val="0"/>
          <w:numId w:val="18"/>
        </w:numPr>
        <w:spacing w:after="200" w:line="240" w:lineRule="auto"/>
        <w:rPr>
          <w:rFonts w:ascii="Times New Roman" w:hAnsi="Times New Roman"/>
          <w:i/>
        </w:rPr>
      </w:pPr>
      <w:r w:rsidRPr="00917F7B">
        <w:rPr>
          <w:rFonts w:ascii="Times New Roman" w:hAnsi="Times New Roman"/>
          <w:i/>
        </w:rPr>
        <w:t>Servicio Nacional de Sanidad y Calidad Agroalimentaria</w:t>
      </w:r>
    </w:p>
    <w:p w14:paraId="4258F6DA"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Instituto Nacional de Promoción Turística</w:t>
      </w:r>
    </w:p>
    <w:p w14:paraId="6A02DD90" w14:textId="77777777" w:rsidR="00786113" w:rsidRPr="00917F7B" w:rsidRDefault="00786113" w:rsidP="00786113">
      <w:pPr>
        <w:pStyle w:val="PargrafodaLista"/>
        <w:numPr>
          <w:ilvl w:val="0"/>
          <w:numId w:val="18"/>
        </w:numPr>
        <w:spacing w:after="200" w:line="240" w:lineRule="auto"/>
        <w:rPr>
          <w:rFonts w:ascii="Times New Roman" w:hAnsi="Times New Roman"/>
          <w:i/>
        </w:rPr>
      </w:pPr>
      <w:r w:rsidRPr="00917F7B">
        <w:rPr>
          <w:rFonts w:ascii="Times New Roman" w:hAnsi="Times New Roman"/>
          <w:i/>
        </w:rPr>
        <w:t>Comisión Nacional de Regulación del Transporte</w:t>
      </w:r>
    </w:p>
    <w:p w14:paraId="0AFACB63"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Organismo Regulador del Sistema Nacional de Aeropuertos</w:t>
      </w:r>
    </w:p>
    <w:p w14:paraId="525941EC"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Administración Nacional de Aviación Civil</w:t>
      </w:r>
    </w:p>
    <w:p w14:paraId="4542D3F9" w14:textId="77777777" w:rsidR="00786113" w:rsidRPr="00917F7B" w:rsidRDefault="00786113" w:rsidP="00786113">
      <w:pPr>
        <w:pStyle w:val="PargrafodaLista"/>
        <w:numPr>
          <w:ilvl w:val="0"/>
          <w:numId w:val="18"/>
        </w:numPr>
        <w:spacing w:after="200" w:line="240" w:lineRule="auto"/>
        <w:rPr>
          <w:rFonts w:ascii="Times New Roman" w:hAnsi="Times New Roman"/>
          <w:i/>
        </w:rPr>
      </w:pPr>
      <w:r w:rsidRPr="00917F7B">
        <w:rPr>
          <w:rFonts w:ascii="Times New Roman" w:hAnsi="Times New Roman"/>
          <w:i/>
        </w:rPr>
        <w:t xml:space="preserve">Junta de Seguridad en el Transporte </w:t>
      </w:r>
    </w:p>
    <w:p w14:paraId="2FCADE1C"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Servicio Geológico Minero Argentino</w:t>
      </w:r>
    </w:p>
    <w:p w14:paraId="14B7AC2B"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Ente Nacional Regulador del Gas</w:t>
      </w:r>
    </w:p>
    <w:p w14:paraId="6554B8D9"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Ente Nacional Regulador de la Electricidad</w:t>
      </w:r>
    </w:p>
    <w:p w14:paraId="7E4444C1"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Ente Nacional de Comunicaciones</w:t>
      </w:r>
    </w:p>
    <w:p w14:paraId="1C0E9DD8" w14:textId="77777777" w:rsidR="00786113" w:rsidRPr="00917F7B" w:rsidRDefault="00786113" w:rsidP="00786113">
      <w:pPr>
        <w:pStyle w:val="PargrafodaLista"/>
        <w:numPr>
          <w:ilvl w:val="0"/>
          <w:numId w:val="18"/>
        </w:numPr>
        <w:spacing w:after="200" w:line="240" w:lineRule="auto"/>
        <w:rPr>
          <w:rFonts w:ascii="Times New Roman" w:hAnsi="Times New Roman"/>
          <w:i/>
        </w:rPr>
      </w:pPr>
      <w:r w:rsidRPr="00917F7B">
        <w:rPr>
          <w:rFonts w:ascii="Times New Roman" w:hAnsi="Times New Roman"/>
          <w:i/>
        </w:rPr>
        <w:t xml:space="preserve">Comisión Nacional de Evaluación y Acreditación Universitaria </w:t>
      </w:r>
    </w:p>
    <w:p w14:paraId="77CA3983" w14:textId="77777777" w:rsidR="00786113" w:rsidRPr="00917F7B" w:rsidRDefault="00786113" w:rsidP="00786113">
      <w:pPr>
        <w:pStyle w:val="PargrafodaLista"/>
        <w:numPr>
          <w:ilvl w:val="0"/>
          <w:numId w:val="18"/>
        </w:numPr>
        <w:spacing w:after="200" w:line="240" w:lineRule="auto"/>
        <w:rPr>
          <w:rFonts w:ascii="Times New Roman" w:hAnsi="Times New Roman"/>
          <w:i/>
        </w:rPr>
      </w:pPr>
      <w:r w:rsidRPr="00917F7B">
        <w:rPr>
          <w:rFonts w:ascii="Times New Roman" w:hAnsi="Times New Roman"/>
          <w:i/>
        </w:rPr>
        <w:t xml:space="preserve">Consejo Nacional de Investigaciones Científicas y Técnicas </w:t>
      </w:r>
    </w:p>
    <w:p w14:paraId="240D52D3"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Biblioteca Nacional “Dr. Mariano Moreno”</w:t>
      </w:r>
    </w:p>
    <w:p w14:paraId="2E2F226C"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Instituto Nacional del Teatro</w:t>
      </w:r>
    </w:p>
    <w:p w14:paraId="614864CC"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Fondo Nacional de las Artes</w:t>
      </w:r>
    </w:p>
    <w:p w14:paraId="314FBE9A"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Superintendencia de Riesgos del Trabajo</w:t>
      </w:r>
    </w:p>
    <w:p w14:paraId="5B4FE147"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Instituto Nacional Central Único Coordinador de Ablación e Implante</w:t>
      </w:r>
    </w:p>
    <w:p w14:paraId="228237A3" w14:textId="77777777" w:rsidR="00786113" w:rsidRPr="00917F7B" w:rsidRDefault="00786113" w:rsidP="00786113">
      <w:pPr>
        <w:pStyle w:val="PargrafodaLista"/>
        <w:numPr>
          <w:ilvl w:val="0"/>
          <w:numId w:val="18"/>
        </w:numPr>
        <w:spacing w:after="200" w:line="240" w:lineRule="auto"/>
        <w:rPr>
          <w:rFonts w:ascii="Times New Roman" w:hAnsi="Times New Roman"/>
          <w:i/>
        </w:rPr>
      </w:pPr>
      <w:r w:rsidRPr="00917F7B">
        <w:rPr>
          <w:rFonts w:ascii="Times New Roman" w:hAnsi="Times New Roman"/>
          <w:i/>
        </w:rPr>
        <w:lastRenderedPageBreak/>
        <w:t>Administración Nacional de Laboratorios e Institutos de Salud "Dr. Carlos G. Malbrán"</w:t>
      </w:r>
    </w:p>
    <w:p w14:paraId="789D2FB1" w14:textId="77777777" w:rsidR="00786113" w:rsidRPr="00917F7B" w:rsidRDefault="00786113" w:rsidP="00786113">
      <w:pPr>
        <w:pStyle w:val="PargrafodaLista"/>
        <w:numPr>
          <w:ilvl w:val="0"/>
          <w:numId w:val="18"/>
        </w:numPr>
        <w:spacing w:after="200" w:line="240" w:lineRule="auto"/>
        <w:rPr>
          <w:rFonts w:ascii="Times New Roman" w:hAnsi="Times New Roman"/>
          <w:i/>
        </w:rPr>
      </w:pPr>
      <w:r w:rsidRPr="00917F7B">
        <w:rPr>
          <w:rFonts w:ascii="Times New Roman" w:hAnsi="Times New Roman"/>
          <w:i/>
        </w:rPr>
        <w:t>Instituto Nacional de Rehabilitación Psicofísica del Sur "Dr. Juan Otimio Tesone"</w:t>
      </w:r>
    </w:p>
    <w:p w14:paraId="413BA471"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Administración de Parques Nacionales</w:t>
      </w:r>
    </w:p>
    <w:p w14:paraId="282068BB" w14:textId="77777777" w:rsidR="00786113" w:rsidRPr="00917F7B" w:rsidRDefault="00786113" w:rsidP="00786113">
      <w:pPr>
        <w:pStyle w:val="PargrafodaLista"/>
        <w:numPr>
          <w:ilvl w:val="0"/>
          <w:numId w:val="18"/>
        </w:numPr>
        <w:spacing w:after="200" w:line="240" w:lineRule="auto"/>
        <w:rPr>
          <w:rFonts w:ascii="Times New Roman" w:hAnsi="Times New Roman"/>
          <w:i/>
        </w:rPr>
      </w:pPr>
      <w:r w:rsidRPr="00917F7B">
        <w:rPr>
          <w:rFonts w:ascii="Times New Roman" w:hAnsi="Times New Roman"/>
          <w:i/>
        </w:rPr>
        <w:t>Instituto Nacional de Asociativismo y Economía Social</w:t>
      </w:r>
    </w:p>
    <w:p w14:paraId="7E5E9410"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Teatro Nacional Cervantes</w:t>
      </w:r>
    </w:p>
    <w:p w14:paraId="0D632A9E"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Dirección Nacional de Vialidad</w:t>
      </w:r>
    </w:p>
    <w:p w14:paraId="3066AC2B" w14:textId="77777777" w:rsidR="00786113" w:rsidRPr="00917F7B" w:rsidRDefault="00786113" w:rsidP="00786113">
      <w:pPr>
        <w:pStyle w:val="PargrafodaLista"/>
        <w:numPr>
          <w:ilvl w:val="0"/>
          <w:numId w:val="18"/>
        </w:numPr>
        <w:spacing w:after="200" w:line="240" w:lineRule="auto"/>
        <w:rPr>
          <w:rFonts w:ascii="Times New Roman" w:hAnsi="Times New Roman" w:cs="Times New Roman"/>
          <w:i/>
        </w:rPr>
      </w:pPr>
      <w:r w:rsidRPr="00917F7B">
        <w:rPr>
          <w:rFonts w:ascii="Times New Roman" w:hAnsi="Times New Roman"/>
          <w:i/>
        </w:rPr>
        <w:t>Servicio Meteorológico Nacional</w:t>
      </w:r>
    </w:p>
    <w:p w14:paraId="6DE7AD02" w14:textId="77777777" w:rsidR="00786113" w:rsidRPr="00917F7B" w:rsidRDefault="00786113" w:rsidP="00786113">
      <w:pPr>
        <w:pStyle w:val="PargrafodaLista"/>
        <w:numPr>
          <w:ilvl w:val="0"/>
          <w:numId w:val="18"/>
        </w:numPr>
        <w:spacing w:after="200" w:line="240" w:lineRule="auto"/>
        <w:rPr>
          <w:rFonts w:ascii="Times New Roman" w:hAnsi="Times New Roman"/>
          <w:i/>
        </w:rPr>
      </w:pPr>
      <w:r w:rsidRPr="00917F7B">
        <w:rPr>
          <w:rFonts w:ascii="Times New Roman" w:hAnsi="Times New Roman"/>
          <w:i/>
        </w:rPr>
        <w:t xml:space="preserve">Administración Nacional de Medicamentos, Alimentos y Tecnología Médica </w:t>
      </w:r>
    </w:p>
    <w:p w14:paraId="6BE51930" w14:textId="77777777" w:rsidR="00786113" w:rsidRPr="00917F7B" w:rsidRDefault="00786113" w:rsidP="00786113">
      <w:pPr>
        <w:pStyle w:val="PargrafodaLista"/>
        <w:rPr>
          <w:rFonts w:ascii="Times New Roman" w:hAnsi="Times New Roman" w:cs="Times New Roman"/>
        </w:rPr>
      </w:pPr>
    </w:p>
    <w:p w14:paraId="4F044331" w14:textId="16E42BE4" w:rsidR="00786113" w:rsidRPr="00917F7B" w:rsidRDefault="00786113" w:rsidP="00786113">
      <w:pPr>
        <w:keepNext/>
        <w:keepLines/>
        <w:spacing w:after="0" w:line="240" w:lineRule="auto"/>
        <w:rPr>
          <w:rFonts w:ascii="Times New Roman" w:hAnsi="Times New Roman" w:cs="Times New Roman"/>
          <w:sz w:val="24"/>
          <w:szCs w:val="24"/>
        </w:rPr>
      </w:pPr>
      <w:r w:rsidRPr="00917F7B">
        <w:rPr>
          <w:rFonts w:ascii="Times New Roman" w:hAnsi="Times New Roman"/>
          <w:sz w:val="24"/>
        </w:rPr>
        <w:t>3.</w:t>
      </w:r>
      <w:r w:rsidRPr="00917F7B">
        <w:rPr>
          <w:rFonts w:ascii="Times New Roman" w:hAnsi="Times New Roman"/>
          <w:sz w:val="24"/>
        </w:rPr>
        <w:tab/>
        <w:t xml:space="preserve">Instituições de </w:t>
      </w:r>
      <w:r w:rsidR="00A06B07" w:rsidRPr="00917F7B">
        <w:rPr>
          <w:rFonts w:ascii="Times New Roman" w:hAnsi="Times New Roman"/>
          <w:sz w:val="24"/>
        </w:rPr>
        <w:t xml:space="preserve">Seguridade </w:t>
      </w:r>
      <w:r w:rsidRPr="00917F7B">
        <w:rPr>
          <w:rFonts w:ascii="Times New Roman" w:hAnsi="Times New Roman"/>
          <w:sz w:val="24"/>
        </w:rPr>
        <w:t>Social – Instituciones de Seguridad Social</w:t>
      </w:r>
    </w:p>
    <w:p w14:paraId="71929945" w14:textId="77777777" w:rsidR="00786113" w:rsidRPr="00917F7B" w:rsidRDefault="00786113" w:rsidP="00786113">
      <w:pPr>
        <w:keepNext/>
        <w:keepLines/>
        <w:spacing w:after="0" w:line="240" w:lineRule="auto"/>
        <w:rPr>
          <w:rFonts w:ascii="Times New Roman" w:hAnsi="Times New Roman" w:cs="Times New Roman"/>
          <w:b/>
          <w:i/>
          <w:sz w:val="24"/>
          <w:szCs w:val="24"/>
        </w:rPr>
      </w:pPr>
    </w:p>
    <w:p w14:paraId="200EF08B" w14:textId="77777777" w:rsidR="00786113" w:rsidRPr="00917F7B" w:rsidRDefault="00786113" w:rsidP="00786113">
      <w:pPr>
        <w:pStyle w:val="PargrafodaLista"/>
        <w:keepNext/>
        <w:keepLines/>
        <w:numPr>
          <w:ilvl w:val="0"/>
          <w:numId w:val="19"/>
        </w:numPr>
        <w:spacing w:after="0" w:line="240" w:lineRule="auto"/>
        <w:rPr>
          <w:rFonts w:ascii="Times New Roman" w:hAnsi="Times New Roman"/>
          <w:i/>
        </w:rPr>
      </w:pPr>
      <w:r w:rsidRPr="00917F7B">
        <w:rPr>
          <w:rFonts w:ascii="Times New Roman" w:hAnsi="Times New Roman"/>
          <w:i/>
        </w:rPr>
        <w:t>Caja de Retiros, Jubilaciones y Pensiones de la Policía Federal</w:t>
      </w:r>
    </w:p>
    <w:p w14:paraId="782EBD5D" w14:textId="77777777" w:rsidR="00786113" w:rsidRPr="00917F7B" w:rsidRDefault="00786113" w:rsidP="00786113">
      <w:pPr>
        <w:pStyle w:val="PargrafodaLista"/>
        <w:keepNext/>
        <w:keepLines/>
        <w:numPr>
          <w:ilvl w:val="0"/>
          <w:numId w:val="19"/>
        </w:numPr>
        <w:spacing w:after="0" w:line="240" w:lineRule="auto"/>
        <w:rPr>
          <w:rFonts w:ascii="Times New Roman" w:hAnsi="Times New Roman"/>
          <w:i/>
        </w:rPr>
      </w:pPr>
      <w:r w:rsidRPr="00917F7B">
        <w:rPr>
          <w:rFonts w:ascii="Times New Roman" w:hAnsi="Times New Roman"/>
          <w:i/>
        </w:rPr>
        <w:t>Instituto de Ayuda Financiera para pago de Retiros y Pensiones Militares</w:t>
      </w:r>
    </w:p>
    <w:p w14:paraId="342393D2" w14:textId="77777777" w:rsidR="00786113" w:rsidRPr="00917F7B" w:rsidRDefault="00786113" w:rsidP="00786113">
      <w:pPr>
        <w:pStyle w:val="PargrafodaLista"/>
        <w:keepNext/>
        <w:keepLines/>
        <w:numPr>
          <w:ilvl w:val="0"/>
          <w:numId w:val="19"/>
        </w:numPr>
        <w:spacing w:after="0" w:line="240" w:lineRule="auto"/>
        <w:rPr>
          <w:rFonts w:ascii="Times New Roman" w:hAnsi="Times New Roman"/>
          <w:i/>
        </w:rPr>
      </w:pPr>
      <w:r w:rsidRPr="00917F7B">
        <w:rPr>
          <w:rFonts w:ascii="Times New Roman" w:hAnsi="Times New Roman"/>
          <w:i/>
        </w:rPr>
        <w:t>Administración Nacional de la Seguridad Social</w:t>
      </w:r>
    </w:p>
    <w:p w14:paraId="53EA9CA8" w14:textId="77777777" w:rsidR="00786113" w:rsidRPr="00917F7B" w:rsidRDefault="00786113" w:rsidP="00786113">
      <w:pPr>
        <w:pStyle w:val="PargrafodaLista"/>
        <w:ind w:left="0"/>
        <w:jc w:val="both"/>
        <w:rPr>
          <w:rFonts w:ascii="Times New Roman" w:hAnsi="Times New Roman" w:cs="Times New Roman"/>
        </w:rPr>
      </w:pPr>
    </w:p>
    <w:p w14:paraId="6A88A9CD" w14:textId="77777777" w:rsidR="00786113" w:rsidRPr="00917F7B" w:rsidRDefault="00786113" w:rsidP="00786113">
      <w:pPr>
        <w:spacing w:after="0" w:line="240" w:lineRule="auto"/>
        <w:rPr>
          <w:rFonts w:ascii="Times New Roman" w:hAnsi="Times New Roman" w:cs="Times New Roman"/>
          <w:b/>
          <w:i/>
          <w:sz w:val="24"/>
          <w:szCs w:val="24"/>
        </w:rPr>
      </w:pPr>
      <w:r w:rsidRPr="00917F7B">
        <w:rPr>
          <w:rFonts w:ascii="Times New Roman" w:hAnsi="Times New Roman"/>
          <w:b/>
          <w:i/>
          <w:sz w:val="24"/>
        </w:rPr>
        <w:t>Nota ao Apêndice 1 (Seção I-A)</w:t>
      </w:r>
    </w:p>
    <w:p w14:paraId="17E71656" w14:textId="77777777" w:rsidR="00786113" w:rsidRPr="00917F7B" w:rsidRDefault="00786113" w:rsidP="00786113">
      <w:pPr>
        <w:spacing w:after="0" w:line="240" w:lineRule="auto"/>
        <w:rPr>
          <w:rFonts w:ascii="Times New Roman" w:hAnsi="Times New Roman" w:cs="Times New Roman"/>
          <w:sz w:val="24"/>
          <w:szCs w:val="24"/>
        </w:rPr>
      </w:pPr>
    </w:p>
    <w:p w14:paraId="17509432" w14:textId="34B93D31" w:rsidR="00786113" w:rsidRPr="00917F7B" w:rsidRDefault="00786113" w:rsidP="00786113">
      <w:pPr>
        <w:spacing w:after="0" w:line="240" w:lineRule="auto"/>
        <w:jc w:val="both"/>
        <w:rPr>
          <w:rFonts w:ascii="Times New Roman" w:hAnsi="Times New Roman" w:cs="Times New Roman"/>
          <w:sz w:val="24"/>
          <w:szCs w:val="24"/>
        </w:rPr>
      </w:pPr>
      <w:r w:rsidRPr="00917F7B">
        <w:rPr>
          <w:rFonts w:ascii="Times New Roman" w:hAnsi="Times New Roman"/>
          <w:sz w:val="24"/>
        </w:rPr>
        <w:t>O Capítulo 11 (Compra</w:t>
      </w:r>
      <w:r w:rsidR="00A06B07" w:rsidRPr="00917F7B">
        <w:rPr>
          <w:rFonts w:ascii="Times New Roman" w:hAnsi="Times New Roman"/>
          <w:sz w:val="24"/>
        </w:rPr>
        <w:t>s</w:t>
      </w:r>
      <w:r w:rsidRPr="00917F7B">
        <w:rPr>
          <w:rFonts w:ascii="Times New Roman" w:hAnsi="Times New Roman"/>
          <w:sz w:val="24"/>
        </w:rPr>
        <w:t xml:space="preserve"> Governamenta</w:t>
      </w:r>
      <w:r w:rsidR="00A06B07" w:rsidRPr="00917F7B">
        <w:rPr>
          <w:rFonts w:ascii="Times New Roman" w:hAnsi="Times New Roman"/>
          <w:sz w:val="24"/>
        </w:rPr>
        <w:t>is</w:t>
      </w:r>
      <w:r w:rsidRPr="00917F7B">
        <w:rPr>
          <w:rFonts w:ascii="Times New Roman" w:hAnsi="Times New Roman"/>
          <w:sz w:val="24"/>
        </w:rPr>
        <w:t>) do Acordo não se aplica às seguintes aquisições expressas na nomenclatura SH:</w:t>
      </w:r>
    </w:p>
    <w:p w14:paraId="0952096D" w14:textId="77777777" w:rsidR="00786113" w:rsidRPr="00917F7B" w:rsidRDefault="00786113" w:rsidP="00786113">
      <w:pPr>
        <w:spacing w:after="0" w:line="240" w:lineRule="auto"/>
        <w:jc w:val="both"/>
        <w:rPr>
          <w:rFonts w:ascii="Times New Roman" w:hAnsi="Times New Roman" w:cs="Times New Roman"/>
          <w:sz w:val="24"/>
          <w:szCs w:val="24"/>
        </w:rPr>
      </w:pPr>
    </w:p>
    <w:p w14:paraId="2B40441C" w14:textId="77777777" w:rsidR="00786113" w:rsidRPr="00917F7B" w:rsidRDefault="00786113" w:rsidP="00786113">
      <w:pPr>
        <w:spacing w:after="0" w:line="240" w:lineRule="auto"/>
        <w:rPr>
          <w:rFonts w:ascii="Times New Roman" w:hAnsi="Times New Roman" w:cs="Times New Roman"/>
          <w:i/>
          <w:sz w:val="24"/>
          <w:szCs w:val="24"/>
        </w:rPr>
      </w:pPr>
      <w:r w:rsidRPr="00917F7B">
        <w:rPr>
          <w:rFonts w:ascii="Times New Roman" w:hAnsi="Times New Roman"/>
          <w:i/>
          <w:sz w:val="24"/>
        </w:rPr>
        <w:t xml:space="preserve">Ministerio de Defensa and Ministerio de Seguridad Nacional: </w:t>
      </w:r>
    </w:p>
    <w:p w14:paraId="5B81B1C6" w14:textId="77777777" w:rsidR="00786113" w:rsidRPr="00917F7B" w:rsidRDefault="00786113" w:rsidP="00786113">
      <w:pPr>
        <w:spacing w:after="0" w:line="240" w:lineRule="auto"/>
        <w:rPr>
          <w:rFonts w:ascii="Times New Roman" w:hAnsi="Times New Roman" w:cs="Times New Roman"/>
          <w:sz w:val="24"/>
          <w:szCs w:val="24"/>
        </w:rPr>
      </w:pPr>
    </w:p>
    <w:p w14:paraId="198DDD56" w14:textId="372B1AC4" w:rsidR="00786113" w:rsidRPr="00917F7B" w:rsidRDefault="00786113" w:rsidP="00786113">
      <w:pPr>
        <w:pStyle w:val="PargrafodaLista"/>
        <w:numPr>
          <w:ilvl w:val="0"/>
          <w:numId w:val="20"/>
        </w:numPr>
        <w:spacing w:after="0" w:line="240" w:lineRule="auto"/>
        <w:jc w:val="both"/>
        <w:rPr>
          <w:rFonts w:ascii="Times New Roman" w:hAnsi="Times New Roman" w:cs="Times New Roman"/>
        </w:rPr>
      </w:pPr>
      <w:r w:rsidRPr="00917F7B">
        <w:rPr>
          <w:rFonts w:ascii="Times New Roman" w:hAnsi="Times New Roman"/>
        </w:rPr>
        <w:t xml:space="preserve">SH 61: </w:t>
      </w:r>
      <w:r w:rsidR="00304981" w:rsidRPr="00917F7B">
        <w:rPr>
          <w:rFonts w:ascii="Times New Roman" w:hAnsi="Times New Roman"/>
        </w:rPr>
        <w:t>Vestuário e seus acessórios, de malha</w:t>
      </w:r>
      <w:r w:rsidRPr="00917F7B">
        <w:rPr>
          <w:rFonts w:ascii="Times New Roman" w:hAnsi="Times New Roman"/>
        </w:rPr>
        <w:t>;</w:t>
      </w:r>
    </w:p>
    <w:p w14:paraId="7270EF00" w14:textId="40D36616" w:rsidR="00786113" w:rsidRPr="00917F7B" w:rsidRDefault="00786113" w:rsidP="00786113">
      <w:pPr>
        <w:pStyle w:val="PargrafodaLista"/>
        <w:numPr>
          <w:ilvl w:val="0"/>
          <w:numId w:val="20"/>
        </w:numPr>
        <w:spacing w:after="0" w:line="240" w:lineRule="auto"/>
        <w:jc w:val="both"/>
        <w:rPr>
          <w:rFonts w:ascii="Times New Roman" w:hAnsi="Times New Roman" w:cs="Times New Roman"/>
        </w:rPr>
      </w:pPr>
      <w:r w:rsidRPr="00917F7B">
        <w:rPr>
          <w:rFonts w:ascii="Times New Roman" w:hAnsi="Times New Roman"/>
        </w:rPr>
        <w:t xml:space="preserve">SH 62: </w:t>
      </w:r>
      <w:r w:rsidR="00304981" w:rsidRPr="00917F7B">
        <w:rPr>
          <w:rFonts w:ascii="Times New Roman" w:hAnsi="Times New Roman"/>
        </w:rPr>
        <w:t>Vestuário e seus acessórios, exceto de malha</w:t>
      </w:r>
      <w:r w:rsidRPr="00917F7B">
        <w:rPr>
          <w:rFonts w:ascii="Times New Roman" w:hAnsi="Times New Roman"/>
        </w:rPr>
        <w:t>;</w:t>
      </w:r>
    </w:p>
    <w:p w14:paraId="718DCD21" w14:textId="655EA03E" w:rsidR="00786113" w:rsidRPr="00917F7B" w:rsidRDefault="00786113" w:rsidP="00786113">
      <w:pPr>
        <w:pStyle w:val="PargrafodaLista"/>
        <w:numPr>
          <w:ilvl w:val="0"/>
          <w:numId w:val="20"/>
        </w:numPr>
        <w:spacing w:after="0" w:line="240" w:lineRule="auto"/>
        <w:jc w:val="both"/>
        <w:rPr>
          <w:rFonts w:ascii="Times New Roman" w:hAnsi="Times New Roman" w:cs="Times New Roman"/>
        </w:rPr>
      </w:pPr>
      <w:r w:rsidRPr="00917F7B">
        <w:rPr>
          <w:rFonts w:ascii="Times New Roman" w:hAnsi="Times New Roman"/>
        </w:rPr>
        <w:t xml:space="preserve">SH 4203: </w:t>
      </w:r>
      <w:r w:rsidR="00304981" w:rsidRPr="00917F7B">
        <w:rPr>
          <w:rFonts w:ascii="Times New Roman" w:hAnsi="Times New Roman"/>
        </w:rPr>
        <w:t>Vestuário e seus acessórios, de couro natural ou reconstituído</w:t>
      </w:r>
      <w:r w:rsidRPr="00917F7B">
        <w:rPr>
          <w:rFonts w:ascii="Times New Roman" w:hAnsi="Times New Roman"/>
        </w:rPr>
        <w:t>;</w:t>
      </w:r>
    </w:p>
    <w:p w14:paraId="68036E30" w14:textId="4681EC4D" w:rsidR="00786113" w:rsidRPr="00917F7B" w:rsidRDefault="00786113" w:rsidP="00786113">
      <w:pPr>
        <w:pStyle w:val="PargrafodaLista"/>
        <w:numPr>
          <w:ilvl w:val="0"/>
          <w:numId w:val="20"/>
        </w:numPr>
        <w:spacing w:after="0" w:line="240" w:lineRule="auto"/>
        <w:jc w:val="both"/>
        <w:rPr>
          <w:rFonts w:ascii="Times New Roman" w:hAnsi="Times New Roman" w:cs="Times New Roman"/>
        </w:rPr>
      </w:pPr>
      <w:r w:rsidRPr="00917F7B">
        <w:rPr>
          <w:rFonts w:ascii="Times New Roman" w:hAnsi="Times New Roman"/>
        </w:rPr>
        <w:t>SH 64: Calçado, polainas e artigos semelhantes</w:t>
      </w:r>
      <w:r w:rsidR="00304981" w:rsidRPr="00917F7B">
        <w:rPr>
          <w:rFonts w:ascii="Times New Roman" w:hAnsi="Times New Roman"/>
        </w:rPr>
        <w:t>; suas partes</w:t>
      </w:r>
      <w:r w:rsidRPr="00917F7B">
        <w:rPr>
          <w:rFonts w:ascii="Times New Roman" w:hAnsi="Times New Roman"/>
        </w:rPr>
        <w:t>;</w:t>
      </w:r>
    </w:p>
    <w:p w14:paraId="66A7035F" w14:textId="77777777" w:rsidR="00786113" w:rsidRPr="00917F7B" w:rsidRDefault="00786113" w:rsidP="00786113">
      <w:pPr>
        <w:pStyle w:val="PargrafodaLista"/>
        <w:numPr>
          <w:ilvl w:val="0"/>
          <w:numId w:val="20"/>
        </w:numPr>
        <w:spacing w:after="0" w:line="240" w:lineRule="auto"/>
        <w:jc w:val="both"/>
        <w:rPr>
          <w:rFonts w:ascii="Times New Roman" w:hAnsi="Times New Roman" w:cs="Times New Roman"/>
        </w:rPr>
      </w:pPr>
      <w:r w:rsidRPr="00917F7B">
        <w:rPr>
          <w:rFonts w:ascii="Times New Roman" w:hAnsi="Times New Roman"/>
        </w:rPr>
        <w:t>SH 6506.10: Somente capacetes à prova de balas;</w:t>
      </w:r>
    </w:p>
    <w:p w14:paraId="30394ED8" w14:textId="77777777" w:rsidR="00786113" w:rsidRPr="00917F7B" w:rsidRDefault="00786113" w:rsidP="00786113">
      <w:pPr>
        <w:pStyle w:val="PargrafodaLista"/>
        <w:numPr>
          <w:ilvl w:val="0"/>
          <w:numId w:val="20"/>
        </w:numPr>
        <w:spacing w:after="0" w:line="240" w:lineRule="auto"/>
        <w:jc w:val="both"/>
        <w:rPr>
          <w:rFonts w:ascii="Times New Roman" w:hAnsi="Times New Roman" w:cs="Times New Roman"/>
        </w:rPr>
      </w:pPr>
      <w:r w:rsidRPr="00917F7B">
        <w:rPr>
          <w:rFonts w:ascii="Times New Roman" w:hAnsi="Times New Roman"/>
        </w:rPr>
        <w:t xml:space="preserve">HS 6307.90.90: Somente coletes à prova de balas; </w:t>
      </w:r>
    </w:p>
    <w:p w14:paraId="21928D90" w14:textId="77777777" w:rsidR="00786113" w:rsidRPr="00917F7B" w:rsidRDefault="00786113" w:rsidP="00786113">
      <w:pPr>
        <w:pStyle w:val="PargrafodaLista"/>
        <w:numPr>
          <w:ilvl w:val="0"/>
          <w:numId w:val="20"/>
        </w:numPr>
        <w:spacing w:after="0" w:line="240" w:lineRule="auto"/>
        <w:jc w:val="both"/>
        <w:rPr>
          <w:rFonts w:ascii="Times New Roman" w:hAnsi="Times New Roman" w:cs="Times New Roman"/>
        </w:rPr>
      </w:pPr>
      <w:r w:rsidRPr="00917F7B">
        <w:rPr>
          <w:rFonts w:ascii="Times New Roman" w:hAnsi="Times New Roman"/>
        </w:rPr>
        <w:t xml:space="preserve">Equipamento militar. </w:t>
      </w:r>
    </w:p>
    <w:p w14:paraId="0E4D7FAB" w14:textId="77777777" w:rsidR="00786113" w:rsidRPr="00917F7B" w:rsidRDefault="00786113" w:rsidP="00786113">
      <w:pPr>
        <w:spacing w:after="0" w:line="240" w:lineRule="auto"/>
        <w:rPr>
          <w:rFonts w:ascii="Times New Roman" w:hAnsi="Times New Roman" w:cs="Times New Roman"/>
          <w:sz w:val="24"/>
          <w:szCs w:val="24"/>
        </w:rPr>
      </w:pPr>
    </w:p>
    <w:p w14:paraId="4E2778FE" w14:textId="77777777" w:rsidR="00786113" w:rsidRPr="00917F7B" w:rsidRDefault="00786113" w:rsidP="00786113">
      <w:pPr>
        <w:spacing w:after="0" w:line="240" w:lineRule="auto"/>
        <w:rPr>
          <w:rFonts w:ascii="Times New Roman" w:hAnsi="Times New Roman" w:cs="Times New Roman"/>
          <w:i/>
          <w:sz w:val="24"/>
          <w:szCs w:val="24"/>
        </w:rPr>
      </w:pPr>
      <w:r w:rsidRPr="00917F7B">
        <w:rPr>
          <w:rFonts w:ascii="Times New Roman" w:hAnsi="Times New Roman"/>
          <w:i/>
          <w:sz w:val="24"/>
        </w:rPr>
        <w:t xml:space="preserve">Ministerio de Seguridad Nacional: </w:t>
      </w:r>
    </w:p>
    <w:p w14:paraId="5B59991D" w14:textId="77777777" w:rsidR="00786113" w:rsidRPr="00917F7B" w:rsidRDefault="00786113" w:rsidP="00786113">
      <w:pPr>
        <w:spacing w:after="0" w:line="240" w:lineRule="auto"/>
        <w:rPr>
          <w:rFonts w:ascii="Times New Roman" w:hAnsi="Times New Roman" w:cs="Times New Roman"/>
          <w:sz w:val="24"/>
          <w:szCs w:val="24"/>
        </w:rPr>
      </w:pPr>
    </w:p>
    <w:p w14:paraId="1753DC82" w14:textId="77777777" w:rsidR="00786113" w:rsidRPr="00917F7B" w:rsidRDefault="00786113" w:rsidP="00786113">
      <w:pPr>
        <w:numPr>
          <w:ilvl w:val="0"/>
          <w:numId w:val="57"/>
        </w:numPr>
        <w:spacing w:after="0" w:line="240" w:lineRule="auto"/>
        <w:rPr>
          <w:rFonts w:ascii="Times New Roman" w:hAnsi="Times New Roman" w:cs="Times New Roman"/>
          <w:sz w:val="24"/>
          <w:szCs w:val="24"/>
        </w:rPr>
      </w:pPr>
      <w:r w:rsidRPr="00917F7B">
        <w:rPr>
          <w:rFonts w:ascii="Times New Roman" w:hAnsi="Times New Roman"/>
          <w:sz w:val="24"/>
        </w:rPr>
        <w:t>SH 8702: Veículos motorizados para o transporte de dez ou mais pessoas, incluindo o motorista;</w:t>
      </w:r>
    </w:p>
    <w:p w14:paraId="073F1B15" w14:textId="49B2880C" w:rsidR="00786113" w:rsidRPr="00917F7B" w:rsidRDefault="00786113" w:rsidP="00786113">
      <w:pPr>
        <w:numPr>
          <w:ilvl w:val="0"/>
          <w:numId w:val="57"/>
        </w:numPr>
        <w:spacing w:after="0" w:line="240" w:lineRule="auto"/>
        <w:rPr>
          <w:rFonts w:ascii="Times New Roman" w:hAnsi="Times New Roman" w:cs="Times New Roman"/>
          <w:sz w:val="24"/>
          <w:szCs w:val="24"/>
        </w:rPr>
      </w:pPr>
      <w:r w:rsidRPr="00917F7B">
        <w:rPr>
          <w:rFonts w:ascii="Times New Roman" w:hAnsi="Times New Roman"/>
          <w:sz w:val="24"/>
        </w:rPr>
        <w:t xml:space="preserve">SH 8703: Automóveis e outros veículos motorizados concebidos principalmente para o transporte de pessoas (exceto os da posição 8702), incluindo </w:t>
      </w:r>
      <w:r w:rsidR="0006379D" w:rsidRPr="00917F7B">
        <w:rPr>
          <w:rFonts w:ascii="Times New Roman" w:hAnsi="Times New Roman"/>
          <w:i/>
          <w:iCs/>
          <w:sz w:val="24"/>
        </w:rPr>
        <w:t>station wagons</w:t>
      </w:r>
      <w:r w:rsidR="0006379D" w:rsidRPr="00917F7B">
        <w:rPr>
          <w:rFonts w:ascii="Times New Roman" w:hAnsi="Times New Roman"/>
          <w:sz w:val="24"/>
        </w:rPr>
        <w:t xml:space="preserve"> </w:t>
      </w:r>
      <w:r w:rsidRPr="00917F7B">
        <w:rPr>
          <w:rFonts w:ascii="Times New Roman" w:hAnsi="Times New Roman"/>
          <w:sz w:val="24"/>
        </w:rPr>
        <w:t xml:space="preserve">e </w:t>
      </w:r>
      <w:r w:rsidR="0006379D" w:rsidRPr="00917F7B">
        <w:rPr>
          <w:rFonts w:ascii="Times New Roman" w:hAnsi="Times New Roman"/>
          <w:sz w:val="24"/>
        </w:rPr>
        <w:t>automóveis</w:t>
      </w:r>
      <w:r w:rsidRPr="00917F7B">
        <w:rPr>
          <w:rFonts w:ascii="Times New Roman" w:hAnsi="Times New Roman"/>
          <w:sz w:val="24"/>
        </w:rPr>
        <w:t xml:space="preserve"> de corrida;</w:t>
      </w:r>
    </w:p>
    <w:p w14:paraId="1AFE9C6B" w14:textId="77777777" w:rsidR="00786113" w:rsidRPr="00917F7B" w:rsidRDefault="00786113" w:rsidP="00786113">
      <w:pPr>
        <w:numPr>
          <w:ilvl w:val="0"/>
          <w:numId w:val="57"/>
        </w:numPr>
        <w:spacing w:after="0" w:line="240" w:lineRule="auto"/>
        <w:rPr>
          <w:rFonts w:ascii="Times New Roman" w:hAnsi="Times New Roman" w:cs="Times New Roman"/>
          <w:sz w:val="24"/>
          <w:szCs w:val="24"/>
        </w:rPr>
      </w:pPr>
      <w:r w:rsidRPr="00917F7B">
        <w:rPr>
          <w:rFonts w:ascii="Times New Roman" w:hAnsi="Times New Roman"/>
          <w:sz w:val="24"/>
        </w:rPr>
        <w:t>SH 8704: Veículos motorizados para o transporte de mercadorias;</w:t>
      </w:r>
    </w:p>
    <w:p w14:paraId="34C379A8" w14:textId="193547AF" w:rsidR="00786113" w:rsidRPr="00917F7B" w:rsidRDefault="00786113" w:rsidP="00786113">
      <w:pPr>
        <w:numPr>
          <w:ilvl w:val="0"/>
          <w:numId w:val="57"/>
        </w:numPr>
        <w:spacing w:after="0" w:line="240" w:lineRule="auto"/>
        <w:rPr>
          <w:rFonts w:ascii="Times New Roman" w:hAnsi="Times New Roman" w:cs="Times New Roman"/>
          <w:sz w:val="24"/>
          <w:szCs w:val="24"/>
        </w:rPr>
      </w:pPr>
      <w:r w:rsidRPr="00917F7B">
        <w:rPr>
          <w:rFonts w:ascii="Times New Roman" w:hAnsi="Times New Roman"/>
          <w:sz w:val="24"/>
        </w:rPr>
        <w:t>SH 8705: Veículos motorizados para fins especiais, que não sejam os concebidos principalmente para o transporte de pessoas ou mercadorias (por exemplo, cami</w:t>
      </w:r>
      <w:r w:rsidR="0006379D" w:rsidRPr="00917F7B">
        <w:rPr>
          <w:rFonts w:ascii="Times New Roman" w:hAnsi="Times New Roman"/>
          <w:sz w:val="24"/>
        </w:rPr>
        <w:t>nh</w:t>
      </w:r>
      <w:r w:rsidRPr="00917F7B">
        <w:rPr>
          <w:rFonts w:ascii="Times New Roman" w:hAnsi="Times New Roman"/>
          <w:sz w:val="24"/>
        </w:rPr>
        <w:t>ões de assistência em viagem, cami</w:t>
      </w:r>
      <w:r w:rsidR="0006379D" w:rsidRPr="00917F7B">
        <w:rPr>
          <w:rFonts w:ascii="Times New Roman" w:hAnsi="Times New Roman"/>
          <w:sz w:val="24"/>
        </w:rPr>
        <w:t>nh</w:t>
      </w:r>
      <w:r w:rsidRPr="00917F7B">
        <w:rPr>
          <w:rFonts w:ascii="Times New Roman" w:hAnsi="Times New Roman"/>
          <w:sz w:val="24"/>
        </w:rPr>
        <w:t>ões com grua, veículos de combate a incêndios, cami</w:t>
      </w:r>
      <w:r w:rsidR="0006379D" w:rsidRPr="00917F7B">
        <w:rPr>
          <w:rFonts w:ascii="Times New Roman" w:hAnsi="Times New Roman"/>
          <w:sz w:val="24"/>
        </w:rPr>
        <w:t>nh</w:t>
      </w:r>
      <w:r w:rsidRPr="00917F7B">
        <w:rPr>
          <w:rFonts w:ascii="Times New Roman" w:hAnsi="Times New Roman"/>
          <w:sz w:val="24"/>
        </w:rPr>
        <w:t>ões betoneiras, cami</w:t>
      </w:r>
      <w:r w:rsidR="0006379D" w:rsidRPr="00917F7B">
        <w:rPr>
          <w:rFonts w:ascii="Times New Roman" w:hAnsi="Times New Roman"/>
          <w:sz w:val="24"/>
        </w:rPr>
        <w:t>nh</w:t>
      </w:r>
      <w:r w:rsidRPr="00917F7B">
        <w:rPr>
          <w:rFonts w:ascii="Times New Roman" w:hAnsi="Times New Roman"/>
          <w:sz w:val="24"/>
        </w:rPr>
        <w:t>ões varredores, cami</w:t>
      </w:r>
      <w:r w:rsidR="0006379D" w:rsidRPr="00917F7B">
        <w:rPr>
          <w:rFonts w:ascii="Times New Roman" w:hAnsi="Times New Roman"/>
          <w:sz w:val="24"/>
        </w:rPr>
        <w:t>nh</w:t>
      </w:r>
      <w:r w:rsidRPr="00917F7B">
        <w:rPr>
          <w:rFonts w:ascii="Times New Roman" w:hAnsi="Times New Roman"/>
          <w:sz w:val="24"/>
        </w:rPr>
        <w:t>ões pulverizadores, oficinas móveis, unidades radiológicas móveis);</w:t>
      </w:r>
    </w:p>
    <w:p w14:paraId="4A1EF221" w14:textId="77777777" w:rsidR="00786113" w:rsidRPr="00917F7B" w:rsidRDefault="00786113" w:rsidP="00786113">
      <w:pPr>
        <w:numPr>
          <w:ilvl w:val="0"/>
          <w:numId w:val="57"/>
        </w:numPr>
        <w:spacing w:after="0" w:line="240" w:lineRule="auto"/>
        <w:rPr>
          <w:rFonts w:ascii="Times New Roman" w:hAnsi="Times New Roman" w:cs="Times New Roman"/>
          <w:sz w:val="24"/>
          <w:szCs w:val="24"/>
        </w:rPr>
      </w:pPr>
      <w:r w:rsidRPr="00917F7B">
        <w:rPr>
          <w:rFonts w:ascii="Times New Roman" w:hAnsi="Times New Roman"/>
          <w:sz w:val="24"/>
        </w:rPr>
        <w:t>SH 8903: Somente barcos.</w:t>
      </w:r>
    </w:p>
    <w:p w14:paraId="203BBC80" w14:textId="77777777" w:rsidR="00786113" w:rsidRPr="00917F7B" w:rsidRDefault="00786113" w:rsidP="00786113">
      <w:pPr>
        <w:spacing w:after="0" w:line="240" w:lineRule="auto"/>
        <w:rPr>
          <w:rFonts w:ascii="Times New Roman" w:hAnsi="Times New Roman" w:cs="Times New Roman"/>
          <w:sz w:val="24"/>
          <w:szCs w:val="24"/>
        </w:rPr>
      </w:pPr>
    </w:p>
    <w:p w14:paraId="3E3F770B" w14:textId="77777777" w:rsidR="005F2F34" w:rsidRPr="00917F7B" w:rsidRDefault="005F2F34" w:rsidP="00786113">
      <w:pPr>
        <w:spacing w:after="0" w:line="240" w:lineRule="auto"/>
        <w:rPr>
          <w:rFonts w:ascii="Times New Roman" w:hAnsi="Times New Roman" w:cs="Times New Roman"/>
          <w:sz w:val="24"/>
          <w:szCs w:val="24"/>
        </w:rPr>
      </w:pPr>
    </w:p>
    <w:p w14:paraId="2EBB2C2E" w14:textId="77777777" w:rsidR="00786113" w:rsidRPr="00917F7B" w:rsidRDefault="00786113" w:rsidP="00786113">
      <w:pPr>
        <w:spacing w:after="0" w:line="240" w:lineRule="auto"/>
        <w:rPr>
          <w:rFonts w:ascii="Times New Roman" w:hAnsi="Times New Roman" w:cs="Times New Roman"/>
          <w:i/>
          <w:sz w:val="24"/>
          <w:szCs w:val="24"/>
        </w:rPr>
      </w:pPr>
      <w:r w:rsidRPr="00917F7B">
        <w:rPr>
          <w:rFonts w:ascii="Times New Roman" w:hAnsi="Times New Roman"/>
          <w:i/>
          <w:sz w:val="24"/>
        </w:rPr>
        <w:t>Ministerio de Salud</w:t>
      </w:r>
    </w:p>
    <w:p w14:paraId="5D9AA498" w14:textId="77777777" w:rsidR="00786113" w:rsidRPr="00917F7B" w:rsidRDefault="00786113" w:rsidP="00786113">
      <w:pPr>
        <w:spacing w:after="0" w:line="240" w:lineRule="auto"/>
        <w:rPr>
          <w:rFonts w:ascii="Times New Roman" w:hAnsi="Times New Roman" w:cs="Times New Roman"/>
          <w:sz w:val="24"/>
          <w:szCs w:val="24"/>
        </w:rPr>
      </w:pPr>
    </w:p>
    <w:p w14:paraId="10A94ACA" w14:textId="77777777" w:rsidR="00786113" w:rsidRPr="00917F7B" w:rsidRDefault="00786113" w:rsidP="00786113">
      <w:pPr>
        <w:pStyle w:val="PargrafodaLista"/>
        <w:numPr>
          <w:ilvl w:val="0"/>
          <w:numId w:val="57"/>
        </w:numPr>
        <w:spacing w:after="0" w:line="240" w:lineRule="auto"/>
        <w:rPr>
          <w:rFonts w:ascii="Times New Roman" w:hAnsi="Times New Roman" w:cs="Times New Roman"/>
        </w:rPr>
      </w:pPr>
      <w:r w:rsidRPr="00917F7B">
        <w:rPr>
          <w:rFonts w:ascii="Times New Roman" w:hAnsi="Times New Roman"/>
        </w:rPr>
        <w:lastRenderedPageBreak/>
        <w:t>SH 9018.19: Outros instrumentos e aparelhos utilizados nas ciências médicas, cirúrgicas, dentárias ou veterinárias, incluindo aparelhos de cintilografia, outros aparelhos eletromédicos e instrumentos para testes de visão;</w:t>
      </w:r>
    </w:p>
    <w:p w14:paraId="49A6EC9E" w14:textId="77777777" w:rsidR="00786113" w:rsidRPr="00917F7B" w:rsidRDefault="00786113" w:rsidP="00786113">
      <w:pPr>
        <w:pStyle w:val="PargrafodaLista"/>
        <w:numPr>
          <w:ilvl w:val="0"/>
          <w:numId w:val="57"/>
        </w:numPr>
        <w:spacing w:after="0" w:line="240" w:lineRule="auto"/>
        <w:rPr>
          <w:rFonts w:ascii="Times New Roman" w:hAnsi="Times New Roman" w:cs="Times New Roman"/>
        </w:rPr>
      </w:pPr>
      <w:r w:rsidRPr="00917F7B">
        <w:rPr>
          <w:rFonts w:ascii="Times New Roman" w:hAnsi="Times New Roman"/>
        </w:rPr>
        <w:t>SH 9018.20: Aparelhos que utilizam raios ultravioleta ou infravermelho;</w:t>
      </w:r>
    </w:p>
    <w:p w14:paraId="23D03CF2" w14:textId="77777777" w:rsidR="00786113" w:rsidRPr="00917F7B" w:rsidRDefault="00786113" w:rsidP="00786113">
      <w:pPr>
        <w:pStyle w:val="PargrafodaLista"/>
        <w:numPr>
          <w:ilvl w:val="0"/>
          <w:numId w:val="57"/>
        </w:numPr>
        <w:spacing w:after="0" w:line="240" w:lineRule="auto"/>
        <w:rPr>
          <w:rFonts w:ascii="Times New Roman" w:hAnsi="Times New Roman" w:cs="Times New Roman"/>
        </w:rPr>
      </w:pPr>
      <w:r w:rsidRPr="00917F7B">
        <w:rPr>
          <w:rFonts w:ascii="Times New Roman" w:hAnsi="Times New Roman"/>
        </w:rPr>
        <w:t>SH 9018.4:</w:t>
      </w:r>
    </w:p>
    <w:p w14:paraId="06BED7B3" w14:textId="77777777" w:rsidR="00786113" w:rsidRPr="00917F7B" w:rsidRDefault="00786113" w:rsidP="00786113">
      <w:pPr>
        <w:pStyle w:val="PargrafodaLista"/>
        <w:numPr>
          <w:ilvl w:val="0"/>
          <w:numId w:val="58"/>
        </w:numPr>
        <w:spacing w:after="0" w:line="240" w:lineRule="auto"/>
        <w:ind w:left="851" w:hanging="142"/>
        <w:rPr>
          <w:rFonts w:ascii="Times New Roman" w:hAnsi="Times New Roman" w:cs="Times New Roman"/>
        </w:rPr>
      </w:pPr>
      <w:r w:rsidRPr="00917F7B">
        <w:rPr>
          <w:rFonts w:ascii="Times New Roman" w:hAnsi="Times New Roman"/>
        </w:rPr>
        <w:t xml:space="preserve">9018.41: Motores para brocas dentárias, combinados ou não em uma única base com outros equipamentos odontológicos </w:t>
      </w:r>
    </w:p>
    <w:p w14:paraId="6265A1F3" w14:textId="77777777" w:rsidR="00786113" w:rsidRPr="00917F7B" w:rsidRDefault="00786113" w:rsidP="00786113">
      <w:pPr>
        <w:pStyle w:val="PargrafodaLista"/>
        <w:rPr>
          <w:rFonts w:ascii="Times New Roman" w:hAnsi="Times New Roman" w:cs="Times New Roman"/>
        </w:rPr>
      </w:pPr>
      <w:r w:rsidRPr="00917F7B">
        <w:rPr>
          <w:rFonts w:ascii="Times New Roman" w:hAnsi="Times New Roman"/>
        </w:rPr>
        <w:t>-9018.49: Outros (outros instrumentos e aparelhos utilizados em ciências odontológicas)</w:t>
      </w:r>
    </w:p>
    <w:p w14:paraId="7002E2C2" w14:textId="77777777" w:rsidR="00786113" w:rsidRPr="00917F7B" w:rsidRDefault="00786113" w:rsidP="00786113">
      <w:pPr>
        <w:pStyle w:val="PargrafodaLista"/>
        <w:numPr>
          <w:ilvl w:val="0"/>
          <w:numId w:val="57"/>
        </w:numPr>
        <w:spacing w:after="0" w:line="240" w:lineRule="auto"/>
        <w:rPr>
          <w:rFonts w:ascii="Times New Roman" w:hAnsi="Times New Roman" w:cs="Times New Roman"/>
        </w:rPr>
      </w:pPr>
      <w:r w:rsidRPr="00917F7B">
        <w:rPr>
          <w:rFonts w:ascii="Times New Roman" w:hAnsi="Times New Roman"/>
        </w:rPr>
        <w:t xml:space="preserve"> HS 9018.50.90: Outros instrumentos e aparelhos oftalmológicos;</w:t>
      </w:r>
    </w:p>
    <w:p w14:paraId="39C21381" w14:textId="77777777" w:rsidR="00786113" w:rsidRPr="00917F7B" w:rsidRDefault="00786113" w:rsidP="00786113">
      <w:pPr>
        <w:pStyle w:val="PargrafodaLista"/>
        <w:numPr>
          <w:ilvl w:val="0"/>
          <w:numId w:val="57"/>
        </w:numPr>
        <w:spacing w:after="0" w:line="240" w:lineRule="auto"/>
        <w:rPr>
          <w:rFonts w:ascii="Times New Roman" w:hAnsi="Times New Roman" w:cs="Times New Roman"/>
        </w:rPr>
      </w:pPr>
      <w:r w:rsidRPr="00917F7B">
        <w:rPr>
          <w:rFonts w:ascii="Times New Roman" w:hAnsi="Times New Roman"/>
        </w:rPr>
        <w:t>HS 9018.90.91: Incubadoras artificiais para bebês;</w:t>
      </w:r>
    </w:p>
    <w:p w14:paraId="65730C69" w14:textId="77777777" w:rsidR="00786113" w:rsidRPr="00917F7B" w:rsidRDefault="00786113" w:rsidP="00786113">
      <w:pPr>
        <w:pStyle w:val="PargrafodaLista"/>
        <w:numPr>
          <w:ilvl w:val="0"/>
          <w:numId w:val="57"/>
        </w:numPr>
        <w:spacing w:after="0" w:line="240" w:lineRule="auto"/>
        <w:rPr>
          <w:rFonts w:ascii="Times New Roman" w:hAnsi="Times New Roman" w:cs="Times New Roman"/>
        </w:rPr>
      </w:pPr>
      <w:r w:rsidRPr="00917F7B">
        <w:rPr>
          <w:rFonts w:ascii="Times New Roman" w:hAnsi="Times New Roman"/>
        </w:rPr>
        <w:t>HS 9018.90.92: Aparelho para medir a pressão arterial;</w:t>
      </w:r>
    </w:p>
    <w:p w14:paraId="09AFFC1A" w14:textId="77777777" w:rsidR="00786113" w:rsidRPr="00917F7B" w:rsidRDefault="00786113" w:rsidP="00786113">
      <w:pPr>
        <w:pStyle w:val="PargrafodaLista"/>
        <w:numPr>
          <w:ilvl w:val="0"/>
          <w:numId w:val="57"/>
        </w:numPr>
        <w:spacing w:after="0" w:line="240" w:lineRule="auto"/>
        <w:rPr>
          <w:rFonts w:ascii="Times New Roman" w:hAnsi="Times New Roman" w:cs="Times New Roman"/>
        </w:rPr>
      </w:pPr>
      <w:r w:rsidRPr="00917F7B">
        <w:rPr>
          <w:rFonts w:ascii="Times New Roman" w:hAnsi="Times New Roman"/>
        </w:rPr>
        <w:t>HS 9018.90.99: Outros instrumentos e aparelhos utilizados em medicina, cirurgia, etc.;</w:t>
      </w:r>
    </w:p>
    <w:p w14:paraId="3F6730C3" w14:textId="77777777" w:rsidR="00786113" w:rsidRPr="00917F7B" w:rsidRDefault="00786113" w:rsidP="00786113">
      <w:pPr>
        <w:pStyle w:val="PargrafodaLista"/>
        <w:numPr>
          <w:ilvl w:val="0"/>
          <w:numId w:val="57"/>
        </w:numPr>
        <w:spacing w:after="0" w:line="240" w:lineRule="auto"/>
        <w:rPr>
          <w:rFonts w:ascii="Times New Roman" w:hAnsi="Times New Roman" w:cs="Times New Roman"/>
        </w:rPr>
      </w:pPr>
      <w:r w:rsidRPr="00917F7B">
        <w:rPr>
          <w:rFonts w:ascii="Times New Roman" w:hAnsi="Times New Roman"/>
        </w:rPr>
        <w:t>SH 9021.2:</w:t>
      </w:r>
    </w:p>
    <w:p w14:paraId="74C66EF8" w14:textId="77777777" w:rsidR="00786113" w:rsidRPr="00917F7B" w:rsidRDefault="00786113" w:rsidP="00786113">
      <w:pPr>
        <w:pStyle w:val="PargrafodaLista"/>
        <w:numPr>
          <w:ilvl w:val="0"/>
          <w:numId w:val="59"/>
        </w:numPr>
        <w:spacing w:after="0" w:line="240" w:lineRule="auto"/>
        <w:ind w:left="851" w:hanging="142"/>
        <w:rPr>
          <w:rFonts w:ascii="Times New Roman" w:hAnsi="Times New Roman" w:cs="Times New Roman"/>
        </w:rPr>
      </w:pPr>
      <w:r w:rsidRPr="00917F7B">
        <w:rPr>
          <w:rFonts w:ascii="Times New Roman" w:hAnsi="Times New Roman"/>
        </w:rPr>
        <w:t>9021.21: Dentes artificiais</w:t>
      </w:r>
    </w:p>
    <w:p w14:paraId="7B9C20E4" w14:textId="77777777" w:rsidR="00786113" w:rsidRPr="00917F7B" w:rsidRDefault="00786113" w:rsidP="00786113">
      <w:pPr>
        <w:pStyle w:val="PargrafodaLista"/>
        <w:numPr>
          <w:ilvl w:val="0"/>
          <w:numId w:val="59"/>
        </w:numPr>
        <w:spacing w:after="0" w:line="240" w:lineRule="auto"/>
        <w:ind w:left="851" w:hanging="142"/>
        <w:rPr>
          <w:rFonts w:ascii="Times New Roman" w:hAnsi="Times New Roman" w:cs="Times New Roman"/>
        </w:rPr>
      </w:pPr>
      <w:r w:rsidRPr="00917F7B">
        <w:rPr>
          <w:rFonts w:ascii="Times New Roman" w:hAnsi="Times New Roman"/>
        </w:rPr>
        <w:t>9021.29: Outros (dentes artificiais e aparelhos dentários)</w:t>
      </w:r>
    </w:p>
    <w:p w14:paraId="2FA6D453" w14:textId="77777777" w:rsidR="00786113" w:rsidRPr="00917F7B" w:rsidRDefault="00786113" w:rsidP="00786113">
      <w:pPr>
        <w:pStyle w:val="PargrafodaLista"/>
        <w:numPr>
          <w:ilvl w:val="0"/>
          <w:numId w:val="57"/>
        </w:numPr>
        <w:spacing w:after="0" w:line="240" w:lineRule="auto"/>
        <w:rPr>
          <w:rFonts w:ascii="Times New Roman" w:hAnsi="Times New Roman" w:cs="Times New Roman"/>
        </w:rPr>
      </w:pPr>
      <w:r w:rsidRPr="00917F7B">
        <w:rPr>
          <w:rFonts w:ascii="Times New Roman" w:hAnsi="Times New Roman"/>
        </w:rPr>
        <w:t>SH 9021.31: Articulações artificiais;</w:t>
      </w:r>
    </w:p>
    <w:p w14:paraId="2E2C339E" w14:textId="77777777" w:rsidR="00786113" w:rsidRPr="00917F7B" w:rsidRDefault="00786113" w:rsidP="00786113">
      <w:pPr>
        <w:pStyle w:val="PargrafodaLista"/>
        <w:numPr>
          <w:ilvl w:val="0"/>
          <w:numId w:val="57"/>
        </w:numPr>
        <w:spacing w:after="0" w:line="240" w:lineRule="auto"/>
        <w:rPr>
          <w:rFonts w:ascii="Times New Roman" w:hAnsi="Times New Roman" w:cs="Times New Roman"/>
        </w:rPr>
      </w:pPr>
      <w:r w:rsidRPr="00917F7B">
        <w:rPr>
          <w:rFonts w:ascii="Times New Roman" w:hAnsi="Times New Roman"/>
        </w:rPr>
        <w:t xml:space="preserve">HS 9021.40.00: Aparelhos auditivos, excluindo peças e acessórios; </w:t>
      </w:r>
    </w:p>
    <w:p w14:paraId="70C50877" w14:textId="77777777" w:rsidR="00786113" w:rsidRPr="00917F7B" w:rsidRDefault="00786113" w:rsidP="00786113">
      <w:pPr>
        <w:pStyle w:val="PargrafodaLista"/>
        <w:numPr>
          <w:ilvl w:val="0"/>
          <w:numId w:val="57"/>
        </w:numPr>
        <w:spacing w:after="0" w:line="240" w:lineRule="auto"/>
        <w:rPr>
          <w:rFonts w:ascii="Times New Roman" w:hAnsi="Times New Roman" w:cs="Times New Roman"/>
        </w:rPr>
      </w:pPr>
      <w:r w:rsidRPr="00917F7B">
        <w:rPr>
          <w:rFonts w:ascii="Times New Roman" w:hAnsi="Times New Roman"/>
        </w:rPr>
        <w:t>HS 9021.90.89: Outros aparelhos para compensar deficiências/doenças.</w:t>
      </w:r>
    </w:p>
    <w:p w14:paraId="51E2B5CA" w14:textId="77777777" w:rsidR="00786113" w:rsidRPr="00917F7B" w:rsidRDefault="00786113" w:rsidP="00786113">
      <w:pPr>
        <w:spacing w:after="0" w:line="240" w:lineRule="auto"/>
        <w:rPr>
          <w:rFonts w:ascii="Times New Roman" w:hAnsi="Times New Roman" w:cs="Times New Roman"/>
          <w:sz w:val="24"/>
          <w:szCs w:val="24"/>
        </w:rPr>
      </w:pPr>
    </w:p>
    <w:p w14:paraId="0164EA44" w14:textId="77777777" w:rsidR="00786113" w:rsidRPr="00917F7B" w:rsidRDefault="00786113" w:rsidP="00786113">
      <w:pPr>
        <w:spacing w:after="0" w:line="240" w:lineRule="auto"/>
        <w:rPr>
          <w:rFonts w:ascii="Times New Roman" w:hAnsi="Times New Roman" w:cs="Times New Roman"/>
          <w:b/>
          <w:sz w:val="24"/>
          <w:szCs w:val="24"/>
        </w:rPr>
      </w:pPr>
      <w:r w:rsidRPr="00917F7B">
        <w:rPr>
          <w:rFonts w:ascii="Times New Roman" w:hAnsi="Times New Roman"/>
          <w:b/>
          <w:sz w:val="24"/>
        </w:rPr>
        <w:t>Ministerio de Capital Humano</w:t>
      </w:r>
    </w:p>
    <w:p w14:paraId="177BEB0D" w14:textId="77777777" w:rsidR="00786113" w:rsidRPr="00917F7B" w:rsidRDefault="00786113" w:rsidP="00786113">
      <w:pPr>
        <w:pStyle w:val="PargrafodaLista"/>
        <w:numPr>
          <w:ilvl w:val="0"/>
          <w:numId w:val="57"/>
        </w:numPr>
        <w:spacing w:after="0" w:line="240" w:lineRule="auto"/>
        <w:rPr>
          <w:rFonts w:ascii="Times New Roman" w:hAnsi="Times New Roman" w:cs="Times New Roman"/>
        </w:rPr>
      </w:pPr>
      <w:r w:rsidRPr="00917F7B">
        <w:rPr>
          <w:rFonts w:ascii="Times New Roman" w:hAnsi="Times New Roman"/>
        </w:rPr>
        <w:t>SH 2005: Outros vegetais preparados ou conservados de outro modo que não em vinagre ou em ácido acético, não congelados, exceto os produtos da posição 20.06;</w:t>
      </w:r>
    </w:p>
    <w:p w14:paraId="07F51BFB" w14:textId="77777777" w:rsidR="00786113" w:rsidRPr="00917F7B" w:rsidRDefault="00786113" w:rsidP="00786113">
      <w:pPr>
        <w:pStyle w:val="PargrafodaLista"/>
        <w:numPr>
          <w:ilvl w:val="0"/>
          <w:numId w:val="57"/>
        </w:numPr>
        <w:spacing w:after="0" w:line="240" w:lineRule="auto"/>
        <w:rPr>
          <w:rFonts w:ascii="Times New Roman" w:hAnsi="Times New Roman" w:cs="Times New Roman"/>
        </w:rPr>
      </w:pPr>
      <w:r w:rsidRPr="00917F7B">
        <w:rPr>
          <w:rFonts w:ascii="Times New Roman" w:hAnsi="Times New Roman"/>
        </w:rPr>
        <w:t>SH 0402: Leite e nata, concentrados ou adicionados de açúcar ou de outros edulcorantes;</w:t>
      </w:r>
    </w:p>
    <w:p w14:paraId="613F2B62" w14:textId="77777777" w:rsidR="00786113" w:rsidRPr="00917F7B" w:rsidRDefault="00786113" w:rsidP="00786113">
      <w:pPr>
        <w:pStyle w:val="PargrafodaLista"/>
        <w:numPr>
          <w:ilvl w:val="0"/>
          <w:numId w:val="57"/>
        </w:numPr>
        <w:spacing w:after="0" w:line="240" w:lineRule="auto"/>
        <w:rPr>
          <w:rFonts w:ascii="Times New Roman" w:hAnsi="Times New Roman" w:cs="Times New Roman"/>
        </w:rPr>
      </w:pPr>
      <w:r w:rsidRPr="00917F7B">
        <w:rPr>
          <w:rFonts w:ascii="Times New Roman" w:hAnsi="Times New Roman"/>
        </w:rPr>
        <w:t>SH 1006: Arroz;</w:t>
      </w:r>
    </w:p>
    <w:p w14:paraId="4F7043D4" w14:textId="77777777" w:rsidR="00786113" w:rsidRPr="00917F7B" w:rsidRDefault="00786113" w:rsidP="00786113">
      <w:pPr>
        <w:pStyle w:val="PargrafodaLista"/>
        <w:numPr>
          <w:ilvl w:val="0"/>
          <w:numId w:val="57"/>
        </w:numPr>
        <w:spacing w:after="0" w:line="240" w:lineRule="auto"/>
        <w:rPr>
          <w:rFonts w:ascii="Times New Roman" w:hAnsi="Times New Roman" w:cs="Times New Roman"/>
        </w:rPr>
      </w:pPr>
      <w:r w:rsidRPr="00917F7B">
        <w:rPr>
          <w:rFonts w:ascii="Times New Roman" w:hAnsi="Times New Roman"/>
        </w:rPr>
        <w:t xml:space="preserve">SH 1902: Massas alimentícias, cozidas ou não, recheadas (com carne ou outras substâncias) ou preparadas de outra forma, tais como esparguete, macarrão, lasanha, nhoque, ravioli, canelone, cuscuz, preparado ou não; </w:t>
      </w:r>
    </w:p>
    <w:p w14:paraId="20E6E97E" w14:textId="77777777" w:rsidR="00786113" w:rsidRPr="00917F7B" w:rsidRDefault="00786113" w:rsidP="00786113">
      <w:pPr>
        <w:spacing w:after="0" w:line="240" w:lineRule="auto"/>
        <w:rPr>
          <w:rFonts w:ascii="Times New Roman" w:hAnsi="Times New Roman" w:cs="Times New Roman"/>
          <w:b/>
          <w:sz w:val="24"/>
          <w:szCs w:val="24"/>
        </w:rPr>
      </w:pPr>
    </w:p>
    <w:p w14:paraId="55985991" w14:textId="77777777" w:rsidR="00786113" w:rsidRPr="00917F7B" w:rsidRDefault="00786113" w:rsidP="00786113">
      <w:pPr>
        <w:spacing w:after="0" w:line="240" w:lineRule="auto"/>
        <w:rPr>
          <w:rFonts w:ascii="Times New Roman" w:hAnsi="Times New Roman" w:cs="Times New Roman"/>
          <w:b/>
          <w:sz w:val="24"/>
          <w:szCs w:val="24"/>
        </w:rPr>
      </w:pPr>
      <w:r w:rsidRPr="00917F7B">
        <w:rPr>
          <w:rFonts w:ascii="Times New Roman" w:hAnsi="Times New Roman"/>
          <w:b/>
          <w:sz w:val="24"/>
        </w:rPr>
        <w:t>B.</w:t>
      </w:r>
      <w:r w:rsidRPr="00917F7B">
        <w:rPr>
          <w:rFonts w:ascii="Times New Roman" w:hAnsi="Times New Roman"/>
          <w:b/>
          <w:sz w:val="24"/>
        </w:rPr>
        <w:tab/>
        <w:t>Brasil</w:t>
      </w:r>
    </w:p>
    <w:p w14:paraId="50B104DD" w14:textId="77777777" w:rsidR="00786113" w:rsidRPr="00917F7B" w:rsidRDefault="00786113" w:rsidP="00786113">
      <w:pPr>
        <w:spacing w:after="0" w:line="240" w:lineRule="auto"/>
        <w:jc w:val="both"/>
        <w:rPr>
          <w:rFonts w:ascii="Times New Roman" w:hAnsi="Times New Roman" w:cs="Times New Roman"/>
          <w:sz w:val="24"/>
          <w:szCs w:val="24"/>
        </w:rPr>
      </w:pPr>
    </w:p>
    <w:p w14:paraId="32146F6C" w14:textId="3C492499" w:rsidR="00786113" w:rsidRPr="00917F7B" w:rsidRDefault="00786113" w:rsidP="00786113">
      <w:pPr>
        <w:spacing w:after="0" w:line="240" w:lineRule="auto"/>
        <w:jc w:val="both"/>
        <w:rPr>
          <w:rFonts w:ascii="Times New Roman" w:hAnsi="Times New Roman" w:cs="Times New Roman"/>
          <w:sz w:val="24"/>
          <w:szCs w:val="24"/>
        </w:rPr>
      </w:pPr>
      <w:r w:rsidRPr="00917F7B">
        <w:rPr>
          <w:rFonts w:ascii="Times New Roman" w:hAnsi="Times New Roman"/>
          <w:sz w:val="24"/>
        </w:rPr>
        <w:t>Salvo disposição em contrário, e sujeito às Notas deste Apêndice (Seção I-B) e às Notas Adicionais na Seção I-B do Apêndice 10, o Capítulo 11 (</w:t>
      </w:r>
      <w:r w:rsidR="008372EA" w:rsidRPr="00917F7B">
        <w:rPr>
          <w:rFonts w:ascii="Times New Roman" w:hAnsi="Times New Roman"/>
          <w:sz w:val="24"/>
        </w:rPr>
        <w:t>Contratações públicas</w:t>
      </w:r>
      <w:r w:rsidRPr="00917F7B">
        <w:rPr>
          <w:rFonts w:ascii="Times New Roman" w:hAnsi="Times New Roman"/>
          <w:sz w:val="24"/>
        </w:rPr>
        <w:t xml:space="preserve">) do Acordo aplica-se às compras governamentais realizadas pelas entidades </w:t>
      </w:r>
      <w:r w:rsidR="00304981" w:rsidRPr="00917F7B">
        <w:rPr>
          <w:rFonts w:ascii="Times New Roman" w:hAnsi="Times New Roman"/>
          <w:sz w:val="24"/>
        </w:rPr>
        <w:t xml:space="preserve">em nível federal </w:t>
      </w:r>
      <w:r w:rsidRPr="00917F7B">
        <w:rPr>
          <w:rFonts w:ascii="Times New Roman" w:hAnsi="Times New Roman"/>
          <w:sz w:val="24"/>
        </w:rPr>
        <w:t>do Brasil listadas neste Apêndice (Seção I-B), incluindo suas respectivas agências relacionadas</w:t>
      </w:r>
      <w:r w:rsidRPr="00917F7B">
        <w:rPr>
          <w:rFonts w:ascii="Times New Roman" w:hAnsi="Times New Roman" w:cs="Times New Roman"/>
          <w:sz w:val="24"/>
          <w:szCs w:val="24"/>
          <w:vertAlign w:val="superscript"/>
        </w:rPr>
        <w:footnoteReference w:id="4"/>
      </w:r>
      <w:r w:rsidRPr="00917F7B">
        <w:rPr>
          <w:rFonts w:ascii="Times New Roman" w:hAnsi="Times New Roman"/>
          <w:sz w:val="24"/>
        </w:rPr>
        <w:t xml:space="preserve">, se o valor estimado da aquisição for igual ou superior aos seguintes limites: </w:t>
      </w:r>
    </w:p>
    <w:p w14:paraId="5503539B" w14:textId="77777777" w:rsidR="00786113" w:rsidRPr="00917F7B" w:rsidRDefault="00786113" w:rsidP="00786113">
      <w:pPr>
        <w:spacing w:after="0" w:line="240" w:lineRule="auto"/>
        <w:jc w:val="both"/>
        <w:rPr>
          <w:rFonts w:ascii="Times New Roman" w:hAnsi="Times New Roman" w:cs="Times New Roman"/>
          <w:sz w:val="24"/>
          <w:szCs w:val="24"/>
        </w:rPr>
      </w:pPr>
    </w:p>
    <w:p w14:paraId="7BAB452F" w14:textId="77777777" w:rsidR="00786113" w:rsidRPr="00917F7B" w:rsidRDefault="00786113" w:rsidP="00786113">
      <w:pPr>
        <w:spacing w:after="0" w:line="240" w:lineRule="auto"/>
        <w:jc w:val="both"/>
        <w:rPr>
          <w:rFonts w:ascii="Times New Roman" w:hAnsi="Times New Roman" w:cs="Times New Roman"/>
          <w:sz w:val="24"/>
          <w:szCs w:val="24"/>
        </w:rPr>
      </w:pPr>
      <w:r w:rsidRPr="00917F7B">
        <w:rPr>
          <w:rFonts w:ascii="Times New Roman" w:hAnsi="Times New Roman"/>
          <w:sz w:val="24"/>
        </w:rPr>
        <w:t>PARA BENS E SERVIÇOS</w:t>
      </w:r>
    </w:p>
    <w:p w14:paraId="748A2125" w14:textId="77777777" w:rsidR="00786113" w:rsidRPr="00917F7B" w:rsidRDefault="00786113" w:rsidP="00786113">
      <w:pPr>
        <w:spacing w:after="0" w:line="240" w:lineRule="auto"/>
        <w:jc w:val="both"/>
        <w:rPr>
          <w:rFonts w:ascii="Times New Roman" w:hAnsi="Times New Roman" w:cs="Times New Roman"/>
          <w:sz w:val="24"/>
          <w:szCs w:val="24"/>
        </w:rPr>
      </w:pPr>
    </w:p>
    <w:p w14:paraId="7226790E" w14:textId="749F72D2" w:rsidR="00786113" w:rsidRPr="00917F7B" w:rsidRDefault="00786113" w:rsidP="00786113">
      <w:pPr>
        <w:pStyle w:val="PargrafodaLista"/>
        <w:numPr>
          <w:ilvl w:val="0"/>
          <w:numId w:val="25"/>
        </w:numPr>
        <w:spacing w:after="0" w:line="240" w:lineRule="auto"/>
        <w:jc w:val="both"/>
        <w:rPr>
          <w:rFonts w:ascii="Times New Roman" w:hAnsi="Times New Roman" w:cs="Times New Roman"/>
        </w:rPr>
      </w:pPr>
      <w:r w:rsidRPr="00917F7B">
        <w:rPr>
          <w:rFonts w:ascii="Times New Roman" w:hAnsi="Times New Roman"/>
          <w:color w:val="000000"/>
        </w:rPr>
        <w:t>A partir da entrada em vigor do Acordo até o final do sétimo ano a partir da sua entrada em vigor: SDR 216</w:t>
      </w:r>
      <w:r w:rsidR="00304981" w:rsidRPr="00917F7B">
        <w:rPr>
          <w:rFonts w:ascii="Times New Roman" w:hAnsi="Times New Roman"/>
          <w:color w:val="000000"/>
        </w:rPr>
        <w:t>.</w:t>
      </w:r>
      <w:r w:rsidRPr="00917F7B">
        <w:rPr>
          <w:rFonts w:ascii="Times New Roman" w:hAnsi="Times New Roman"/>
          <w:color w:val="000000"/>
        </w:rPr>
        <w:t>000.</w:t>
      </w:r>
    </w:p>
    <w:p w14:paraId="48FF0E96" w14:textId="77777777" w:rsidR="00786113" w:rsidRPr="00917F7B" w:rsidRDefault="00786113" w:rsidP="00786113">
      <w:pPr>
        <w:pStyle w:val="PargrafodaLista"/>
        <w:jc w:val="both"/>
        <w:rPr>
          <w:rFonts w:ascii="Times New Roman" w:hAnsi="Times New Roman" w:cs="Times New Roman"/>
        </w:rPr>
      </w:pPr>
    </w:p>
    <w:p w14:paraId="7BDF7E1C" w14:textId="77777777" w:rsidR="00786113" w:rsidRPr="00917F7B" w:rsidRDefault="00786113" w:rsidP="00786113">
      <w:pPr>
        <w:pStyle w:val="PargrafodaLista"/>
        <w:numPr>
          <w:ilvl w:val="0"/>
          <w:numId w:val="25"/>
        </w:numPr>
        <w:spacing w:after="0" w:line="240" w:lineRule="auto"/>
        <w:jc w:val="both"/>
        <w:rPr>
          <w:rFonts w:ascii="Times New Roman" w:hAnsi="Times New Roman" w:cs="Times New Roman"/>
        </w:rPr>
      </w:pPr>
      <w:r w:rsidRPr="00917F7B">
        <w:rPr>
          <w:rFonts w:ascii="Times New Roman" w:hAnsi="Times New Roman"/>
          <w:color w:val="000000"/>
        </w:rPr>
        <w:t>A partir do oitavo ano após a entrada em vigor do Acordo: SDR 130.000.</w:t>
      </w:r>
    </w:p>
    <w:p w14:paraId="47F5EE69" w14:textId="77777777" w:rsidR="00786113" w:rsidRPr="00917F7B" w:rsidRDefault="00786113" w:rsidP="00786113">
      <w:pPr>
        <w:tabs>
          <w:tab w:val="left" w:pos="8222"/>
        </w:tabs>
        <w:spacing w:after="0" w:line="240" w:lineRule="auto"/>
        <w:jc w:val="both"/>
        <w:rPr>
          <w:rFonts w:ascii="Times New Roman" w:hAnsi="Times New Roman" w:cs="Times New Roman"/>
          <w:sz w:val="24"/>
          <w:szCs w:val="24"/>
        </w:rPr>
      </w:pPr>
    </w:p>
    <w:p w14:paraId="40C7FDE6" w14:textId="77777777" w:rsidR="00786113" w:rsidRPr="00917F7B" w:rsidRDefault="00786113" w:rsidP="00786113">
      <w:pPr>
        <w:tabs>
          <w:tab w:val="left" w:pos="8222"/>
        </w:tabs>
        <w:spacing w:after="0" w:line="240" w:lineRule="auto"/>
        <w:jc w:val="both"/>
        <w:rPr>
          <w:rFonts w:ascii="Times New Roman" w:hAnsi="Times New Roman" w:cs="Times New Roman"/>
          <w:sz w:val="24"/>
          <w:szCs w:val="24"/>
        </w:rPr>
      </w:pPr>
    </w:p>
    <w:p w14:paraId="38B00130" w14:textId="77777777" w:rsidR="005F2F34" w:rsidRPr="00917F7B" w:rsidRDefault="005F2F34" w:rsidP="00786113">
      <w:pPr>
        <w:tabs>
          <w:tab w:val="left" w:pos="8222"/>
        </w:tabs>
        <w:spacing w:after="0" w:line="240" w:lineRule="auto"/>
        <w:jc w:val="both"/>
        <w:rPr>
          <w:rFonts w:ascii="Times New Roman" w:hAnsi="Times New Roman" w:cs="Times New Roman"/>
          <w:sz w:val="24"/>
          <w:szCs w:val="24"/>
        </w:rPr>
      </w:pPr>
    </w:p>
    <w:p w14:paraId="53642C88" w14:textId="77777777" w:rsidR="00786113" w:rsidRPr="00917F7B" w:rsidRDefault="00786113" w:rsidP="00786113">
      <w:pPr>
        <w:tabs>
          <w:tab w:val="left" w:pos="8222"/>
        </w:tabs>
        <w:spacing w:after="0" w:line="240" w:lineRule="auto"/>
        <w:jc w:val="both"/>
        <w:rPr>
          <w:rFonts w:ascii="Times New Roman" w:hAnsi="Times New Roman" w:cs="Times New Roman"/>
          <w:sz w:val="24"/>
          <w:szCs w:val="24"/>
        </w:rPr>
      </w:pPr>
      <w:r w:rsidRPr="00917F7B">
        <w:rPr>
          <w:rFonts w:ascii="Times New Roman" w:hAnsi="Times New Roman"/>
          <w:sz w:val="24"/>
        </w:rPr>
        <w:t>PARA SERVIÇOS DE CONSTRUÇÃO</w:t>
      </w:r>
    </w:p>
    <w:p w14:paraId="450D3E4A" w14:textId="77777777" w:rsidR="00786113" w:rsidRPr="00917F7B" w:rsidRDefault="00786113" w:rsidP="00786113">
      <w:pPr>
        <w:tabs>
          <w:tab w:val="left" w:pos="8222"/>
        </w:tabs>
        <w:spacing w:after="0" w:line="240" w:lineRule="auto"/>
        <w:jc w:val="both"/>
        <w:rPr>
          <w:rFonts w:ascii="Times New Roman" w:hAnsi="Times New Roman" w:cs="Times New Roman"/>
          <w:sz w:val="24"/>
          <w:szCs w:val="24"/>
        </w:rPr>
      </w:pPr>
    </w:p>
    <w:p w14:paraId="281B7167" w14:textId="71CCA01C" w:rsidR="00786113" w:rsidRPr="00917F7B" w:rsidRDefault="00786113" w:rsidP="00786113">
      <w:pPr>
        <w:pStyle w:val="PargrafodaLista"/>
        <w:numPr>
          <w:ilvl w:val="0"/>
          <w:numId w:val="41"/>
        </w:numPr>
        <w:tabs>
          <w:tab w:val="left" w:pos="709"/>
        </w:tabs>
        <w:spacing w:after="0" w:line="240" w:lineRule="auto"/>
        <w:rPr>
          <w:rFonts w:ascii="Times New Roman" w:hAnsi="Times New Roman" w:cs="Times New Roman"/>
        </w:rPr>
      </w:pPr>
      <w:bookmarkStart w:id="1" w:name="_Hlk35542620"/>
      <w:r w:rsidRPr="00917F7B">
        <w:rPr>
          <w:rFonts w:ascii="Times New Roman" w:hAnsi="Times New Roman"/>
          <w:color w:val="000000"/>
        </w:rPr>
        <w:lastRenderedPageBreak/>
        <w:t>A partir da entrada em vigor do Acordo até o final do sétimo ano a partir da sua entrada em vigor: SDR 8</w:t>
      </w:r>
      <w:r w:rsidR="00304981" w:rsidRPr="00917F7B">
        <w:rPr>
          <w:rFonts w:ascii="Times New Roman" w:hAnsi="Times New Roman"/>
          <w:color w:val="000000"/>
        </w:rPr>
        <w:t>.</w:t>
      </w:r>
      <w:r w:rsidRPr="00917F7B">
        <w:rPr>
          <w:rFonts w:ascii="Times New Roman" w:hAnsi="Times New Roman"/>
          <w:color w:val="000000"/>
        </w:rPr>
        <w:t>000.</w:t>
      </w:r>
    </w:p>
    <w:p w14:paraId="3FDA5210" w14:textId="77777777" w:rsidR="00786113" w:rsidRPr="00917F7B" w:rsidRDefault="00786113" w:rsidP="00786113">
      <w:pPr>
        <w:pStyle w:val="PargrafodaLista"/>
        <w:tabs>
          <w:tab w:val="left" w:pos="1440"/>
        </w:tabs>
        <w:rPr>
          <w:rFonts w:ascii="Times New Roman" w:hAnsi="Times New Roman" w:cs="Times New Roman"/>
        </w:rPr>
      </w:pPr>
    </w:p>
    <w:p w14:paraId="358AFAE4" w14:textId="46FADC5E" w:rsidR="00786113" w:rsidRPr="00917F7B" w:rsidRDefault="00786113" w:rsidP="00786113">
      <w:pPr>
        <w:pStyle w:val="PargrafodaLista"/>
        <w:numPr>
          <w:ilvl w:val="0"/>
          <w:numId w:val="41"/>
        </w:numPr>
        <w:spacing w:after="0" w:line="240" w:lineRule="auto"/>
        <w:rPr>
          <w:rFonts w:ascii="Times New Roman" w:hAnsi="Times New Roman" w:cs="Times New Roman"/>
        </w:rPr>
      </w:pPr>
      <w:r w:rsidRPr="00917F7B">
        <w:rPr>
          <w:rFonts w:ascii="Times New Roman" w:hAnsi="Times New Roman"/>
          <w:color w:val="000000"/>
        </w:rPr>
        <w:t>A partir do oitavo ano após a entrada em vigor do Acordo: SDR 5</w:t>
      </w:r>
      <w:r w:rsidR="00304981" w:rsidRPr="00917F7B">
        <w:rPr>
          <w:rFonts w:ascii="Times New Roman" w:hAnsi="Times New Roman"/>
          <w:color w:val="000000"/>
        </w:rPr>
        <w:t>.</w:t>
      </w:r>
      <w:r w:rsidRPr="00917F7B">
        <w:rPr>
          <w:rFonts w:ascii="Times New Roman" w:hAnsi="Times New Roman"/>
          <w:color w:val="000000"/>
        </w:rPr>
        <w:t>000</w:t>
      </w:r>
      <w:r w:rsidR="00304981" w:rsidRPr="00917F7B">
        <w:rPr>
          <w:rFonts w:ascii="Times New Roman" w:hAnsi="Times New Roman"/>
          <w:color w:val="000000"/>
        </w:rPr>
        <w:t>.</w:t>
      </w:r>
      <w:r w:rsidRPr="00917F7B">
        <w:rPr>
          <w:rFonts w:ascii="Times New Roman" w:hAnsi="Times New Roman"/>
          <w:color w:val="000000"/>
        </w:rPr>
        <w:t>000</w:t>
      </w:r>
      <w:r w:rsidRPr="00917F7B">
        <w:rPr>
          <w:rFonts w:ascii="Times New Roman" w:hAnsi="Times New Roman"/>
        </w:rPr>
        <w:t>.</w:t>
      </w:r>
    </w:p>
    <w:bookmarkEnd w:id="1"/>
    <w:p w14:paraId="2FC7D6D1" w14:textId="77777777" w:rsidR="00786113" w:rsidRPr="00917F7B" w:rsidRDefault="00786113" w:rsidP="00786113">
      <w:pPr>
        <w:tabs>
          <w:tab w:val="left" w:pos="8222"/>
        </w:tabs>
        <w:jc w:val="both"/>
        <w:rPr>
          <w:rFonts w:ascii="Times New Roman" w:hAnsi="Times New Roman" w:cs="Times New Roman"/>
          <w:sz w:val="24"/>
          <w:szCs w:val="24"/>
        </w:rPr>
      </w:pPr>
    </w:p>
    <w:p w14:paraId="2088EF89" w14:textId="77777777" w:rsidR="00786113" w:rsidRPr="00917F7B" w:rsidRDefault="00786113" w:rsidP="00786113">
      <w:pPr>
        <w:tabs>
          <w:tab w:val="left" w:pos="8222"/>
        </w:tabs>
        <w:jc w:val="both"/>
        <w:rPr>
          <w:rFonts w:ascii="Times New Roman" w:hAnsi="Times New Roman" w:cs="Times New Roman"/>
          <w:b/>
          <w:i/>
          <w:sz w:val="24"/>
          <w:szCs w:val="24"/>
          <w:u w:val="single"/>
        </w:rPr>
      </w:pPr>
      <w:r w:rsidRPr="00917F7B">
        <w:rPr>
          <w:rFonts w:ascii="Times New Roman" w:hAnsi="Times New Roman"/>
          <w:b/>
          <w:i/>
          <w:sz w:val="24"/>
          <w:u w:val="single"/>
        </w:rPr>
        <w:t>Lista de Entidades</w:t>
      </w:r>
    </w:p>
    <w:p w14:paraId="405A2BEB" w14:textId="77777777" w:rsidR="00786113" w:rsidRPr="00917F7B" w:rsidRDefault="00786113" w:rsidP="00786113">
      <w:pPr>
        <w:pStyle w:val="Default"/>
        <w:jc w:val="both"/>
        <w:rPr>
          <w:color w:val="auto"/>
        </w:rPr>
      </w:pPr>
    </w:p>
    <w:p w14:paraId="5E53A558" w14:textId="20E4D745" w:rsidR="00786113" w:rsidRPr="00917F7B" w:rsidRDefault="00786113" w:rsidP="00786113">
      <w:pPr>
        <w:spacing w:after="0" w:line="240" w:lineRule="auto"/>
        <w:rPr>
          <w:rFonts w:ascii="Times New Roman" w:eastAsia="Times New Roman" w:hAnsi="Times New Roman" w:cs="Times New Roman"/>
          <w:sz w:val="24"/>
          <w:szCs w:val="24"/>
        </w:rPr>
      </w:pPr>
      <w:r w:rsidRPr="00917F7B">
        <w:rPr>
          <w:rFonts w:ascii="Times New Roman" w:hAnsi="Times New Roman"/>
          <w:sz w:val="24"/>
        </w:rPr>
        <w:t>1.</w:t>
      </w:r>
      <w:r w:rsidRPr="00917F7B">
        <w:rPr>
          <w:rFonts w:ascii="Times New Roman" w:hAnsi="Times New Roman"/>
          <w:b/>
          <w:sz w:val="24"/>
        </w:rPr>
        <w:tab/>
      </w:r>
      <w:r w:rsidRPr="00917F7B">
        <w:rPr>
          <w:rFonts w:ascii="Times New Roman" w:hAnsi="Times New Roman"/>
          <w:sz w:val="24"/>
        </w:rPr>
        <w:t>Poder Executivo</w:t>
      </w:r>
    </w:p>
    <w:p w14:paraId="49FB0C0A" w14:textId="77777777" w:rsidR="00786113" w:rsidRPr="00917F7B" w:rsidRDefault="00786113" w:rsidP="00786113">
      <w:pPr>
        <w:spacing w:after="0" w:line="240" w:lineRule="auto"/>
        <w:rPr>
          <w:rFonts w:ascii="Times New Roman" w:eastAsia="Times New Roman" w:hAnsi="Times New Roman" w:cs="Times New Roman"/>
          <w:b/>
          <w:sz w:val="24"/>
          <w:szCs w:val="24"/>
          <w:lang w:eastAsia="es-ES"/>
        </w:rPr>
      </w:pPr>
    </w:p>
    <w:p w14:paraId="3F09CB20" w14:textId="77777777" w:rsidR="00786113" w:rsidRPr="00917F7B" w:rsidRDefault="00786113" w:rsidP="00786113">
      <w:pPr>
        <w:numPr>
          <w:ilvl w:val="0"/>
          <w:numId w:val="17"/>
        </w:numPr>
        <w:spacing w:after="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Presidência da República</w:t>
      </w:r>
    </w:p>
    <w:p w14:paraId="75C26F40"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Vice-Presidência da República</w:t>
      </w:r>
    </w:p>
    <w:p w14:paraId="3F32E848"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Advocacia-Geral da União</w:t>
      </w:r>
    </w:p>
    <w:p w14:paraId="1F05D9B7"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Casa Civil da Presidência da República</w:t>
      </w:r>
    </w:p>
    <w:p w14:paraId="3E7E06DD"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Controladoria-Geral da União</w:t>
      </w:r>
    </w:p>
    <w:p w14:paraId="03DA2DC5"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Gabinete de Segurança Institucional da Presidência da República</w:t>
      </w:r>
    </w:p>
    <w:p w14:paraId="641A9E1B"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da Agricultura e Pecuária</w:t>
      </w:r>
    </w:p>
    <w:p w14:paraId="6C304CD8"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das Cidades</w:t>
      </w:r>
    </w:p>
    <w:p w14:paraId="1400EEE9"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color w:val="000000"/>
          <w:sz w:val="24"/>
          <w:bdr w:val="none" w:sz="0" w:space="0" w:color="auto" w:frame="1"/>
          <w:shd w:val="clear" w:color="auto" w:fill="FFFFFF"/>
        </w:rPr>
        <w:t>Ministério da Ciência, Tecnologia e Inovações</w:t>
      </w:r>
    </w:p>
    <w:p w14:paraId="02DA1E9D"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color w:val="000000"/>
          <w:sz w:val="24"/>
          <w:bdr w:val="none" w:sz="0" w:space="0" w:color="auto" w:frame="1"/>
          <w:shd w:val="clear" w:color="auto" w:fill="FFFFFF"/>
        </w:rPr>
        <w:t>Ministério das Comunicações</w:t>
      </w:r>
    </w:p>
    <w:p w14:paraId="04D528D5"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color w:val="000000"/>
          <w:sz w:val="24"/>
          <w:bdr w:val="none" w:sz="0" w:space="0" w:color="auto" w:frame="1"/>
          <w:shd w:val="clear" w:color="auto" w:fill="FFFFFF"/>
        </w:rPr>
        <w:t>Ministério da Cultura</w:t>
      </w:r>
    </w:p>
    <w:p w14:paraId="008C24EA"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da Defesa</w:t>
      </w:r>
    </w:p>
    <w:p w14:paraId="1B70CB97"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do Desenvolvimento Agrário e Agricultura Familiar</w:t>
      </w:r>
    </w:p>
    <w:p w14:paraId="513F18FB"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da Integração e do Desenvolvimento Regional</w:t>
      </w:r>
    </w:p>
    <w:p w14:paraId="7CAE2B4F"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do Desenvolvimento e Assistência Social, Família e Combate à Fome</w:t>
      </w:r>
    </w:p>
    <w:p w14:paraId="40C08137"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do Desenvolvimento, Indústria, Comércio e Serviços</w:t>
      </w:r>
    </w:p>
    <w:p w14:paraId="3429FD36"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dos Direitos Humanos e da Cidadania</w:t>
      </w:r>
    </w:p>
    <w:p w14:paraId="49E3DF7A"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da Educação</w:t>
      </w:r>
    </w:p>
    <w:p w14:paraId="46012383"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do Empreendedorismo, da Microempresa e da Empresa de Pequeno Porte</w:t>
      </w:r>
    </w:p>
    <w:p w14:paraId="34BC2A6A"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do Esporte</w:t>
      </w:r>
    </w:p>
    <w:p w14:paraId="31B3E579"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da Fazenda</w:t>
      </w:r>
    </w:p>
    <w:p w14:paraId="5D7718F0"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da Gestão e da Inovação em Serviços Públicos</w:t>
      </w:r>
    </w:p>
    <w:p w14:paraId="3D04A20E"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da Igualdade Racial</w:t>
      </w:r>
    </w:p>
    <w:p w14:paraId="75C9B804"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da Justiça e Segurança Pública</w:t>
      </w:r>
    </w:p>
    <w:p w14:paraId="56A575DA"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do Meio Ambiente e Mudança do Clima</w:t>
      </w:r>
    </w:p>
    <w:p w14:paraId="24A7048A"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de Minas e Energia</w:t>
      </w:r>
    </w:p>
    <w:p w14:paraId="3665DB87"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das Mulheres</w:t>
      </w:r>
    </w:p>
    <w:p w14:paraId="7CA3A920"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da Pesca e Aquicultura</w:t>
      </w:r>
    </w:p>
    <w:p w14:paraId="2D9C1DB9"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do Planejamento e Orçamento</w:t>
      </w:r>
    </w:p>
    <w:p w14:paraId="592D07AA"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dos Portos e Aeroportos</w:t>
      </w:r>
    </w:p>
    <w:p w14:paraId="2F8BED36"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dos Povos Indígenas</w:t>
      </w:r>
    </w:p>
    <w:p w14:paraId="2617EC0A"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da Previdência Social</w:t>
      </w:r>
    </w:p>
    <w:p w14:paraId="7EC6F0AE"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das Relações Exteriores</w:t>
      </w:r>
    </w:p>
    <w:p w14:paraId="310C3421"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da Saúde</w:t>
      </w:r>
    </w:p>
    <w:p w14:paraId="3C38A5A3"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do Trabalho e Emprego</w:t>
      </w:r>
    </w:p>
    <w:p w14:paraId="64373B46"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dos Transportes</w:t>
      </w:r>
    </w:p>
    <w:p w14:paraId="35E9DD33"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do Turismo</w:t>
      </w:r>
    </w:p>
    <w:p w14:paraId="67D7AF2A"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lastRenderedPageBreak/>
        <w:t>Secretaria-Geral da Presidência da República</w:t>
      </w:r>
    </w:p>
    <w:p w14:paraId="5867BC97"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Secretaria de Relações Institucionais da Presidência da República</w:t>
      </w:r>
    </w:p>
    <w:p w14:paraId="1EBAE0FF"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Secretaria de Comunicação Social da Presidência da República</w:t>
      </w:r>
    </w:p>
    <w:p w14:paraId="02565EF2" w14:textId="77777777" w:rsidR="00786113" w:rsidRPr="00917F7B" w:rsidRDefault="00786113" w:rsidP="00786113">
      <w:pPr>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Banco Central do Brasil</w:t>
      </w:r>
    </w:p>
    <w:p w14:paraId="46852841" w14:textId="77777777" w:rsidR="00786113" w:rsidRPr="00917F7B" w:rsidRDefault="00786113" w:rsidP="00786113">
      <w:pPr>
        <w:spacing w:after="0" w:line="240" w:lineRule="auto"/>
        <w:rPr>
          <w:rFonts w:ascii="Times New Roman" w:hAnsi="Times New Roman" w:cs="Times New Roman"/>
          <w:sz w:val="24"/>
          <w:szCs w:val="24"/>
        </w:rPr>
      </w:pPr>
    </w:p>
    <w:p w14:paraId="7D66243F" w14:textId="062332BC" w:rsidR="00786113" w:rsidRPr="00917F7B" w:rsidRDefault="00786113" w:rsidP="00786113">
      <w:pPr>
        <w:spacing w:after="0" w:line="240" w:lineRule="auto"/>
        <w:rPr>
          <w:rFonts w:ascii="Times New Roman" w:hAnsi="Times New Roman" w:cs="Times New Roman"/>
          <w:sz w:val="24"/>
          <w:szCs w:val="24"/>
        </w:rPr>
      </w:pPr>
      <w:r w:rsidRPr="00917F7B">
        <w:rPr>
          <w:rFonts w:ascii="Times New Roman" w:hAnsi="Times New Roman"/>
          <w:sz w:val="24"/>
        </w:rPr>
        <w:t>2.</w:t>
      </w:r>
      <w:r w:rsidRPr="00917F7B">
        <w:rPr>
          <w:rFonts w:ascii="Times New Roman" w:hAnsi="Times New Roman"/>
          <w:sz w:val="24"/>
        </w:rPr>
        <w:tab/>
        <w:t>Poder Judiciário</w:t>
      </w:r>
    </w:p>
    <w:p w14:paraId="5289858A" w14:textId="77777777" w:rsidR="00786113" w:rsidRPr="00917F7B" w:rsidRDefault="00786113" w:rsidP="00786113">
      <w:pPr>
        <w:spacing w:after="0" w:line="240" w:lineRule="auto"/>
        <w:rPr>
          <w:rFonts w:ascii="Times New Roman" w:hAnsi="Times New Roman" w:cs="Times New Roman"/>
          <w:b/>
          <w:sz w:val="24"/>
          <w:szCs w:val="24"/>
        </w:rPr>
      </w:pPr>
    </w:p>
    <w:p w14:paraId="00D4D455" w14:textId="77777777" w:rsidR="00786113" w:rsidRPr="00917F7B" w:rsidRDefault="00786113" w:rsidP="00786113">
      <w:pPr>
        <w:numPr>
          <w:ilvl w:val="0"/>
          <w:numId w:val="18"/>
        </w:numPr>
        <w:spacing w:after="0" w:line="240" w:lineRule="auto"/>
        <w:contextualSpacing/>
        <w:rPr>
          <w:rFonts w:ascii="Times New Roman" w:hAnsi="Times New Roman" w:cs="Times New Roman"/>
          <w:i/>
          <w:sz w:val="24"/>
          <w:szCs w:val="24"/>
        </w:rPr>
      </w:pPr>
      <w:r w:rsidRPr="00917F7B">
        <w:rPr>
          <w:rFonts w:ascii="Times New Roman" w:hAnsi="Times New Roman"/>
          <w:i/>
          <w:sz w:val="24"/>
        </w:rPr>
        <w:t xml:space="preserve">Supremo Tribunal Federal – STF </w:t>
      </w:r>
    </w:p>
    <w:p w14:paraId="7FE26225" w14:textId="77777777" w:rsidR="00786113" w:rsidRPr="00917F7B" w:rsidRDefault="00786113" w:rsidP="00786113">
      <w:pPr>
        <w:numPr>
          <w:ilvl w:val="0"/>
          <w:numId w:val="18"/>
        </w:numPr>
        <w:spacing w:after="0" w:line="240" w:lineRule="auto"/>
        <w:contextualSpacing/>
        <w:rPr>
          <w:rFonts w:ascii="Times New Roman" w:hAnsi="Times New Roman" w:cs="Times New Roman"/>
          <w:i/>
          <w:sz w:val="24"/>
          <w:szCs w:val="24"/>
        </w:rPr>
      </w:pPr>
      <w:r w:rsidRPr="00917F7B">
        <w:rPr>
          <w:rFonts w:ascii="Times New Roman" w:hAnsi="Times New Roman"/>
          <w:i/>
          <w:sz w:val="24"/>
        </w:rPr>
        <w:t>Justiça Federal (Tribunais Regionais Federais)</w:t>
      </w:r>
    </w:p>
    <w:p w14:paraId="2ADC1829" w14:textId="77777777" w:rsidR="00786113" w:rsidRPr="00917F7B" w:rsidRDefault="00786113" w:rsidP="00786113">
      <w:pPr>
        <w:numPr>
          <w:ilvl w:val="0"/>
          <w:numId w:val="18"/>
        </w:numPr>
        <w:spacing w:after="200" w:line="240" w:lineRule="auto"/>
        <w:contextualSpacing/>
        <w:rPr>
          <w:rFonts w:ascii="Times New Roman" w:hAnsi="Times New Roman" w:cs="Times New Roman"/>
          <w:i/>
          <w:sz w:val="24"/>
          <w:szCs w:val="24"/>
        </w:rPr>
      </w:pPr>
      <w:r w:rsidRPr="00917F7B">
        <w:rPr>
          <w:rFonts w:ascii="Times New Roman" w:hAnsi="Times New Roman"/>
          <w:i/>
          <w:sz w:val="24"/>
        </w:rPr>
        <w:t>Superior Tribunal de Justiça – STJ</w:t>
      </w:r>
    </w:p>
    <w:p w14:paraId="58979F81" w14:textId="0AD9CCF8" w:rsidR="00786113" w:rsidRPr="00917F7B" w:rsidRDefault="00786113" w:rsidP="00786113">
      <w:pPr>
        <w:numPr>
          <w:ilvl w:val="0"/>
          <w:numId w:val="18"/>
        </w:numPr>
        <w:spacing w:after="200" w:line="240" w:lineRule="auto"/>
        <w:contextualSpacing/>
        <w:rPr>
          <w:rFonts w:ascii="Times New Roman" w:hAnsi="Times New Roman" w:cs="Times New Roman"/>
          <w:i/>
          <w:sz w:val="24"/>
          <w:szCs w:val="24"/>
        </w:rPr>
      </w:pPr>
      <w:r w:rsidRPr="00917F7B">
        <w:rPr>
          <w:rFonts w:ascii="Times New Roman" w:hAnsi="Times New Roman"/>
          <w:i/>
          <w:sz w:val="24"/>
        </w:rPr>
        <w:t xml:space="preserve">Superior Tribunal de Militar – STM </w:t>
      </w:r>
    </w:p>
    <w:p w14:paraId="4BCF040F" w14:textId="77777777" w:rsidR="00786113" w:rsidRPr="00917F7B" w:rsidRDefault="00786113" w:rsidP="00786113">
      <w:pPr>
        <w:numPr>
          <w:ilvl w:val="0"/>
          <w:numId w:val="18"/>
        </w:numPr>
        <w:spacing w:after="200" w:line="240" w:lineRule="auto"/>
        <w:contextualSpacing/>
        <w:rPr>
          <w:rFonts w:ascii="Times New Roman" w:hAnsi="Times New Roman" w:cs="Times New Roman"/>
          <w:i/>
          <w:sz w:val="24"/>
          <w:szCs w:val="24"/>
        </w:rPr>
      </w:pPr>
      <w:r w:rsidRPr="00917F7B">
        <w:rPr>
          <w:rFonts w:ascii="Times New Roman" w:hAnsi="Times New Roman"/>
          <w:i/>
          <w:sz w:val="24"/>
        </w:rPr>
        <w:t xml:space="preserve">Tribunal Superior Eleitoral – TSE </w:t>
      </w:r>
    </w:p>
    <w:p w14:paraId="5FDB9860" w14:textId="77777777" w:rsidR="00786113" w:rsidRPr="00917F7B" w:rsidRDefault="00786113" w:rsidP="00786113">
      <w:pPr>
        <w:numPr>
          <w:ilvl w:val="0"/>
          <w:numId w:val="18"/>
        </w:numPr>
        <w:spacing w:after="200" w:line="240" w:lineRule="auto"/>
        <w:contextualSpacing/>
        <w:rPr>
          <w:rFonts w:ascii="Times New Roman" w:hAnsi="Times New Roman" w:cs="Times New Roman"/>
          <w:i/>
          <w:sz w:val="24"/>
          <w:szCs w:val="24"/>
        </w:rPr>
      </w:pPr>
      <w:r w:rsidRPr="00917F7B">
        <w:rPr>
          <w:rFonts w:ascii="Times New Roman" w:hAnsi="Times New Roman"/>
          <w:i/>
          <w:sz w:val="24"/>
        </w:rPr>
        <w:t>Justiça Eleitoral (Tribunais Regionais Eleitorais)</w:t>
      </w:r>
    </w:p>
    <w:p w14:paraId="06718E6B" w14:textId="77777777" w:rsidR="00786113" w:rsidRPr="00917F7B" w:rsidRDefault="00786113" w:rsidP="00786113">
      <w:pPr>
        <w:numPr>
          <w:ilvl w:val="0"/>
          <w:numId w:val="18"/>
        </w:numPr>
        <w:spacing w:after="200" w:line="240" w:lineRule="auto"/>
        <w:contextualSpacing/>
        <w:rPr>
          <w:rFonts w:ascii="Times New Roman" w:hAnsi="Times New Roman" w:cs="Times New Roman"/>
          <w:i/>
          <w:sz w:val="24"/>
          <w:szCs w:val="24"/>
        </w:rPr>
      </w:pPr>
      <w:r w:rsidRPr="00917F7B">
        <w:rPr>
          <w:rFonts w:ascii="Times New Roman" w:hAnsi="Times New Roman"/>
          <w:i/>
          <w:sz w:val="24"/>
        </w:rPr>
        <w:t>Tribunal Superior do Trabalho</w:t>
      </w:r>
    </w:p>
    <w:p w14:paraId="4D7155CB" w14:textId="77777777" w:rsidR="00786113" w:rsidRPr="00917F7B" w:rsidRDefault="00786113" w:rsidP="00786113">
      <w:pPr>
        <w:numPr>
          <w:ilvl w:val="0"/>
          <w:numId w:val="18"/>
        </w:numPr>
        <w:spacing w:after="200" w:line="240" w:lineRule="auto"/>
        <w:contextualSpacing/>
        <w:rPr>
          <w:rFonts w:ascii="Times New Roman" w:hAnsi="Times New Roman" w:cs="Times New Roman"/>
          <w:i/>
          <w:sz w:val="24"/>
          <w:szCs w:val="24"/>
        </w:rPr>
      </w:pPr>
      <w:r w:rsidRPr="00917F7B">
        <w:rPr>
          <w:rFonts w:ascii="Times New Roman" w:hAnsi="Times New Roman"/>
          <w:i/>
          <w:sz w:val="24"/>
        </w:rPr>
        <w:t>Justiça do Trabalho (Tribunais Regionais do Trabalho)</w:t>
      </w:r>
    </w:p>
    <w:p w14:paraId="0FF52C0F" w14:textId="77777777" w:rsidR="00786113" w:rsidRPr="00917F7B" w:rsidRDefault="00786113" w:rsidP="00786113">
      <w:pPr>
        <w:numPr>
          <w:ilvl w:val="0"/>
          <w:numId w:val="18"/>
        </w:numPr>
        <w:spacing w:after="0" w:line="240" w:lineRule="auto"/>
        <w:contextualSpacing/>
        <w:rPr>
          <w:rFonts w:ascii="Times New Roman" w:hAnsi="Times New Roman" w:cs="Times New Roman"/>
          <w:i/>
          <w:sz w:val="24"/>
          <w:szCs w:val="24"/>
        </w:rPr>
      </w:pPr>
      <w:r w:rsidRPr="00917F7B">
        <w:rPr>
          <w:rFonts w:ascii="Times New Roman" w:hAnsi="Times New Roman"/>
          <w:i/>
          <w:sz w:val="24"/>
        </w:rPr>
        <w:t>Justiça do Distrito Federal e dos Territórios</w:t>
      </w:r>
    </w:p>
    <w:p w14:paraId="4BA7F0B9" w14:textId="77777777" w:rsidR="00786113" w:rsidRPr="00917F7B" w:rsidRDefault="00786113" w:rsidP="00786113">
      <w:pPr>
        <w:numPr>
          <w:ilvl w:val="0"/>
          <w:numId w:val="18"/>
        </w:numPr>
        <w:spacing w:after="0" w:line="240" w:lineRule="auto"/>
        <w:contextualSpacing/>
        <w:rPr>
          <w:rFonts w:ascii="Times New Roman" w:hAnsi="Times New Roman" w:cs="Times New Roman"/>
          <w:i/>
          <w:sz w:val="24"/>
          <w:szCs w:val="24"/>
        </w:rPr>
      </w:pPr>
      <w:r w:rsidRPr="00917F7B">
        <w:rPr>
          <w:rFonts w:ascii="Times New Roman" w:hAnsi="Times New Roman"/>
          <w:i/>
          <w:sz w:val="24"/>
        </w:rPr>
        <w:t>Conselho Nacional de Justiça</w:t>
      </w:r>
    </w:p>
    <w:p w14:paraId="04CAC8AB" w14:textId="77777777" w:rsidR="00786113" w:rsidRPr="00917F7B" w:rsidRDefault="00786113" w:rsidP="00786113">
      <w:pPr>
        <w:spacing w:after="0" w:line="240" w:lineRule="auto"/>
        <w:rPr>
          <w:rFonts w:ascii="Times New Roman" w:eastAsia="Times New Roman" w:hAnsi="Times New Roman" w:cs="Times New Roman"/>
          <w:sz w:val="24"/>
          <w:szCs w:val="24"/>
          <w:lang w:eastAsia="es-ES"/>
        </w:rPr>
      </w:pPr>
    </w:p>
    <w:p w14:paraId="72810B54" w14:textId="0F5E0069" w:rsidR="00786113" w:rsidRPr="00917F7B" w:rsidRDefault="00786113" w:rsidP="00786113">
      <w:pPr>
        <w:keepNext/>
        <w:keepLines/>
        <w:spacing w:after="0" w:line="240" w:lineRule="auto"/>
        <w:rPr>
          <w:rFonts w:ascii="Times New Roman" w:eastAsia="Times New Roman" w:hAnsi="Times New Roman" w:cs="Times New Roman"/>
          <w:sz w:val="24"/>
          <w:szCs w:val="24"/>
        </w:rPr>
      </w:pPr>
      <w:r w:rsidRPr="00917F7B">
        <w:rPr>
          <w:rFonts w:ascii="Times New Roman" w:hAnsi="Times New Roman"/>
          <w:sz w:val="24"/>
        </w:rPr>
        <w:t>3.</w:t>
      </w:r>
      <w:r w:rsidRPr="00917F7B">
        <w:rPr>
          <w:rFonts w:ascii="Times New Roman" w:hAnsi="Times New Roman"/>
          <w:sz w:val="24"/>
        </w:rPr>
        <w:tab/>
        <w:t>Poder Legislativo</w:t>
      </w:r>
    </w:p>
    <w:p w14:paraId="5B9C9318" w14:textId="77777777" w:rsidR="00786113" w:rsidRPr="00917F7B" w:rsidRDefault="00786113" w:rsidP="00786113">
      <w:pPr>
        <w:keepNext/>
        <w:keepLines/>
        <w:spacing w:after="0" w:line="240" w:lineRule="auto"/>
        <w:rPr>
          <w:rFonts w:ascii="Times New Roman" w:eastAsia="Times New Roman" w:hAnsi="Times New Roman" w:cs="Times New Roman"/>
          <w:b/>
          <w:sz w:val="24"/>
          <w:szCs w:val="24"/>
          <w:lang w:eastAsia="es-ES"/>
        </w:rPr>
      </w:pPr>
    </w:p>
    <w:p w14:paraId="20C3EA0B" w14:textId="77777777" w:rsidR="00786113" w:rsidRPr="00917F7B" w:rsidRDefault="00786113" w:rsidP="00786113">
      <w:pPr>
        <w:keepNext/>
        <w:keepLines/>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Câmara dos Deputados</w:t>
      </w:r>
    </w:p>
    <w:p w14:paraId="16F6782C" w14:textId="77777777" w:rsidR="00786113" w:rsidRPr="00917F7B" w:rsidRDefault="00786113" w:rsidP="00786113">
      <w:pPr>
        <w:keepNext/>
        <w:keepLines/>
        <w:numPr>
          <w:ilvl w:val="0"/>
          <w:numId w:val="17"/>
        </w:numPr>
        <w:spacing w:after="20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 xml:space="preserve">Senado Federal </w:t>
      </w:r>
    </w:p>
    <w:p w14:paraId="086CF11A" w14:textId="77777777" w:rsidR="00786113" w:rsidRPr="00917F7B" w:rsidRDefault="00786113" w:rsidP="00786113">
      <w:pPr>
        <w:keepNext/>
        <w:keepLines/>
        <w:numPr>
          <w:ilvl w:val="0"/>
          <w:numId w:val="17"/>
        </w:numPr>
        <w:spacing w:after="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Tribunal de Contas da União</w:t>
      </w:r>
    </w:p>
    <w:p w14:paraId="566A2000" w14:textId="77777777" w:rsidR="00786113" w:rsidRPr="00917F7B" w:rsidRDefault="00786113" w:rsidP="00786113">
      <w:pPr>
        <w:keepNext/>
        <w:keepLines/>
        <w:spacing w:after="0" w:line="240" w:lineRule="auto"/>
        <w:contextualSpacing/>
        <w:rPr>
          <w:rFonts w:ascii="Times New Roman" w:eastAsia="Times New Roman" w:hAnsi="Times New Roman" w:cs="Times New Roman"/>
          <w:i/>
          <w:sz w:val="24"/>
          <w:szCs w:val="24"/>
          <w:lang w:eastAsia="es-ES"/>
        </w:rPr>
      </w:pPr>
    </w:p>
    <w:p w14:paraId="405A8AA0" w14:textId="77777777" w:rsidR="00786113" w:rsidRPr="00917F7B" w:rsidRDefault="00786113" w:rsidP="00786113">
      <w:pPr>
        <w:keepNext/>
        <w:keepLines/>
        <w:spacing w:after="0" w:line="240" w:lineRule="auto"/>
        <w:rPr>
          <w:rFonts w:ascii="Times New Roman" w:eastAsia="Times New Roman" w:hAnsi="Times New Roman" w:cs="Times New Roman"/>
          <w:sz w:val="24"/>
          <w:szCs w:val="24"/>
        </w:rPr>
      </w:pPr>
      <w:r w:rsidRPr="00917F7B">
        <w:rPr>
          <w:rFonts w:ascii="Times New Roman" w:hAnsi="Times New Roman"/>
          <w:sz w:val="24"/>
        </w:rPr>
        <w:t>4.</w:t>
      </w:r>
      <w:r w:rsidRPr="00917F7B">
        <w:rPr>
          <w:rFonts w:ascii="Times New Roman" w:hAnsi="Times New Roman"/>
          <w:sz w:val="24"/>
        </w:rPr>
        <w:tab/>
        <w:t xml:space="preserve">Outros </w:t>
      </w:r>
    </w:p>
    <w:p w14:paraId="6C84E1CE" w14:textId="77777777" w:rsidR="00786113" w:rsidRPr="00917F7B" w:rsidRDefault="00786113" w:rsidP="00786113">
      <w:pPr>
        <w:keepNext/>
        <w:keepLines/>
        <w:spacing w:after="0" w:line="240" w:lineRule="auto"/>
        <w:contextualSpacing/>
        <w:rPr>
          <w:rFonts w:ascii="Times New Roman" w:eastAsia="Times New Roman" w:hAnsi="Times New Roman" w:cs="Times New Roman"/>
          <w:i/>
          <w:sz w:val="24"/>
          <w:szCs w:val="24"/>
          <w:lang w:eastAsia="es-ES"/>
        </w:rPr>
      </w:pPr>
    </w:p>
    <w:p w14:paraId="40D79931" w14:textId="77777777" w:rsidR="00786113" w:rsidRPr="00917F7B" w:rsidRDefault="00786113" w:rsidP="00786113">
      <w:pPr>
        <w:keepNext/>
        <w:keepLines/>
        <w:numPr>
          <w:ilvl w:val="0"/>
          <w:numId w:val="64"/>
        </w:numPr>
        <w:spacing w:after="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Ministério Público da União</w:t>
      </w:r>
    </w:p>
    <w:p w14:paraId="2A1CC24C" w14:textId="77777777" w:rsidR="00786113" w:rsidRPr="00917F7B" w:rsidRDefault="00786113" w:rsidP="00786113">
      <w:pPr>
        <w:keepNext/>
        <w:keepLines/>
        <w:numPr>
          <w:ilvl w:val="0"/>
          <w:numId w:val="64"/>
        </w:numPr>
        <w:spacing w:after="0" w:line="240" w:lineRule="auto"/>
        <w:contextualSpacing/>
        <w:rPr>
          <w:rFonts w:ascii="Times New Roman" w:eastAsia="Times New Roman" w:hAnsi="Times New Roman" w:cs="Times New Roman"/>
          <w:i/>
          <w:sz w:val="24"/>
          <w:szCs w:val="24"/>
        </w:rPr>
      </w:pPr>
      <w:r w:rsidRPr="00917F7B">
        <w:rPr>
          <w:rFonts w:ascii="Times New Roman" w:hAnsi="Times New Roman"/>
          <w:i/>
          <w:sz w:val="24"/>
        </w:rPr>
        <w:t>Defensoria Pública da União</w:t>
      </w:r>
    </w:p>
    <w:p w14:paraId="2C569AC1" w14:textId="77777777" w:rsidR="00786113" w:rsidRPr="00917F7B" w:rsidRDefault="00786113" w:rsidP="00786113">
      <w:pPr>
        <w:keepNext/>
        <w:spacing w:after="0" w:line="240" w:lineRule="auto"/>
        <w:jc w:val="both"/>
        <w:outlineLvl w:val="2"/>
        <w:rPr>
          <w:rFonts w:ascii="Times New Roman" w:hAnsi="Times New Roman" w:cs="Times New Roman"/>
          <w:sz w:val="24"/>
          <w:szCs w:val="24"/>
        </w:rPr>
      </w:pPr>
    </w:p>
    <w:p w14:paraId="117B99FC" w14:textId="77777777" w:rsidR="00786113" w:rsidRPr="00917F7B" w:rsidRDefault="00786113" w:rsidP="00786113">
      <w:pPr>
        <w:keepNext/>
        <w:spacing w:after="0" w:line="240" w:lineRule="auto"/>
        <w:outlineLvl w:val="3"/>
        <w:rPr>
          <w:rFonts w:ascii="Times New Roman" w:hAnsi="Times New Roman" w:cs="Times New Roman"/>
          <w:b/>
          <w:bCs/>
          <w:i/>
          <w:sz w:val="24"/>
          <w:szCs w:val="24"/>
        </w:rPr>
      </w:pPr>
      <w:r w:rsidRPr="00917F7B">
        <w:rPr>
          <w:rFonts w:ascii="Times New Roman" w:hAnsi="Times New Roman"/>
          <w:b/>
          <w:i/>
          <w:sz w:val="24"/>
        </w:rPr>
        <w:t>Nota ao Apêndice 1 (Seção I-B)</w:t>
      </w:r>
    </w:p>
    <w:p w14:paraId="4DCF110B" w14:textId="77777777" w:rsidR="00786113" w:rsidRPr="00917F7B" w:rsidRDefault="00786113" w:rsidP="00786113">
      <w:pPr>
        <w:keepNext/>
        <w:spacing w:after="0" w:line="240" w:lineRule="auto"/>
        <w:outlineLvl w:val="3"/>
        <w:rPr>
          <w:rFonts w:ascii="Times New Roman" w:hAnsi="Times New Roman" w:cs="Times New Roman"/>
          <w:b/>
          <w:bCs/>
          <w:sz w:val="24"/>
          <w:szCs w:val="24"/>
        </w:rPr>
      </w:pPr>
    </w:p>
    <w:p w14:paraId="1BCDAB30" w14:textId="244272C5" w:rsidR="00786113" w:rsidRPr="00917F7B" w:rsidRDefault="00786113" w:rsidP="00786113">
      <w:pPr>
        <w:keepNext/>
        <w:spacing w:after="0" w:line="240" w:lineRule="auto"/>
        <w:outlineLvl w:val="3"/>
        <w:rPr>
          <w:rFonts w:ascii="Times New Roman" w:hAnsi="Times New Roman" w:cs="Times New Roman"/>
          <w:bCs/>
          <w:sz w:val="24"/>
          <w:szCs w:val="24"/>
        </w:rPr>
      </w:pPr>
      <w:r w:rsidRPr="00917F7B">
        <w:rPr>
          <w:rFonts w:ascii="Times New Roman" w:hAnsi="Times New Roman"/>
          <w:sz w:val="24"/>
        </w:rPr>
        <w:t>1.</w:t>
      </w:r>
      <w:r w:rsidRPr="00917F7B">
        <w:rPr>
          <w:rFonts w:ascii="Times New Roman" w:hAnsi="Times New Roman"/>
          <w:sz w:val="24"/>
        </w:rPr>
        <w:tab/>
        <w:t xml:space="preserve">O Capítulo 11 (Compra Governamental) do Acordo não se aplica às seguintes entidades: </w:t>
      </w:r>
    </w:p>
    <w:p w14:paraId="3C2D2242" w14:textId="77777777" w:rsidR="00786113" w:rsidRPr="00917F7B" w:rsidRDefault="00786113" w:rsidP="00786113">
      <w:pPr>
        <w:pStyle w:val="Corpodetexto"/>
        <w:spacing w:after="0"/>
        <w:jc w:val="both"/>
      </w:pPr>
    </w:p>
    <w:p w14:paraId="2A88254E" w14:textId="77777777" w:rsidR="00786113" w:rsidRPr="00917F7B" w:rsidRDefault="00786113" w:rsidP="00786113">
      <w:pPr>
        <w:pStyle w:val="Corpodetexto"/>
        <w:numPr>
          <w:ilvl w:val="0"/>
          <w:numId w:val="26"/>
        </w:numPr>
        <w:spacing w:after="0"/>
        <w:jc w:val="both"/>
        <w:rPr>
          <w:i/>
        </w:rPr>
      </w:pPr>
      <w:r w:rsidRPr="00917F7B">
        <w:rPr>
          <w:i/>
        </w:rPr>
        <w:t>INCRA (Instituto Nacional de Colonização e Reforma Agrária)</w:t>
      </w:r>
    </w:p>
    <w:p w14:paraId="440BE752" w14:textId="77777777" w:rsidR="00786113" w:rsidRPr="00917F7B" w:rsidRDefault="00786113" w:rsidP="00786113">
      <w:pPr>
        <w:pStyle w:val="Corpodetexto"/>
        <w:numPr>
          <w:ilvl w:val="0"/>
          <w:numId w:val="26"/>
        </w:numPr>
        <w:spacing w:after="0"/>
        <w:jc w:val="both"/>
        <w:rPr>
          <w:i/>
        </w:rPr>
      </w:pPr>
      <w:r w:rsidRPr="00917F7B">
        <w:rPr>
          <w:i/>
        </w:rPr>
        <w:t>AEB (Agência Espacial Brasileira)</w:t>
      </w:r>
    </w:p>
    <w:p w14:paraId="17B6014B" w14:textId="77777777" w:rsidR="00786113" w:rsidRPr="00917F7B" w:rsidRDefault="00786113" w:rsidP="00786113">
      <w:pPr>
        <w:pStyle w:val="Corpodetexto"/>
        <w:numPr>
          <w:ilvl w:val="0"/>
          <w:numId w:val="26"/>
        </w:numPr>
        <w:spacing w:after="0"/>
        <w:jc w:val="both"/>
        <w:rPr>
          <w:i/>
        </w:rPr>
      </w:pPr>
      <w:r w:rsidRPr="00917F7B">
        <w:rPr>
          <w:i/>
        </w:rPr>
        <w:t>CNEN (Comissão Nacional de Energia Nuclear)</w:t>
      </w:r>
    </w:p>
    <w:p w14:paraId="3C5C5F2E" w14:textId="77777777" w:rsidR="00786113" w:rsidRPr="00917F7B" w:rsidRDefault="00786113" w:rsidP="00786113">
      <w:pPr>
        <w:pStyle w:val="Corpodetexto"/>
        <w:numPr>
          <w:ilvl w:val="0"/>
          <w:numId w:val="26"/>
        </w:numPr>
        <w:spacing w:after="0"/>
        <w:jc w:val="both"/>
        <w:rPr>
          <w:i/>
        </w:rPr>
      </w:pPr>
      <w:r w:rsidRPr="00917F7B">
        <w:rPr>
          <w:i/>
        </w:rPr>
        <w:t>INPI (Instituto Nacional da Propriedade Industrial)</w:t>
      </w:r>
    </w:p>
    <w:p w14:paraId="3EBC45BF" w14:textId="77777777" w:rsidR="00786113" w:rsidRPr="00917F7B" w:rsidRDefault="00786113" w:rsidP="00786113">
      <w:pPr>
        <w:pStyle w:val="Corpodetexto"/>
        <w:spacing w:after="0"/>
      </w:pPr>
    </w:p>
    <w:p w14:paraId="57CC88A7" w14:textId="56AF0959" w:rsidR="00786113" w:rsidRPr="00917F7B" w:rsidRDefault="00786113" w:rsidP="00786113">
      <w:pPr>
        <w:pStyle w:val="Default"/>
        <w:jc w:val="both"/>
        <w:rPr>
          <w:b/>
          <w:bCs/>
          <w:color w:val="auto"/>
        </w:rPr>
      </w:pPr>
      <w:r w:rsidRPr="00917F7B">
        <w:rPr>
          <w:color w:val="auto"/>
        </w:rPr>
        <w:t>2.</w:t>
      </w:r>
      <w:r w:rsidRPr="00917F7B">
        <w:rPr>
          <w:color w:val="auto"/>
        </w:rPr>
        <w:tab/>
        <w:t xml:space="preserve">Quando adquirido pela </w:t>
      </w:r>
      <w:r w:rsidRPr="00917F7B">
        <w:rPr>
          <w:i/>
          <w:color w:val="auto"/>
        </w:rPr>
        <w:t xml:space="preserve">Presidência da República, Ministério da Gestão e da Inovação em Serviços Públicos, Ministério das Relações  Exteriores </w:t>
      </w:r>
      <w:r w:rsidR="00680F37" w:rsidRPr="00917F7B">
        <w:rPr>
          <w:i/>
          <w:color w:val="auto"/>
        </w:rPr>
        <w:t>e</w:t>
      </w:r>
      <w:r w:rsidRPr="00917F7B">
        <w:rPr>
          <w:i/>
          <w:color w:val="auto"/>
        </w:rPr>
        <w:t xml:space="preserve"> Ministério da Justiça e Segurança Pública</w:t>
      </w:r>
      <w:r w:rsidRPr="00917F7B">
        <w:rPr>
          <w:color w:val="auto"/>
        </w:rPr>
        <w:t>, o Capítulo 11 (Compras Governamentais) do Acordo não se aplica</w:t>
      </w:r>
      <w:r w:rsidR="00304981" w:rsidRPr="00917F7B">
        <w:rPr>
          <w:color w:val="auto"/>
        </w:rPr>
        <w:t>rá</w:t>
      </w:r>
      <w:r w:rsidRPr="00917F7B">
        <w:rPr>
          <w:color w:val="auto"/>
        </w:rPr>
        <w:t xml:space="preserve"> a serviços relacionados à tecnologia da informação, tais como desenvolvimento e manutenção de </w:t>
      </w:r>
      <w:r w:rsidRPr="00917F7B">
        <w:rPr>
          <w:i/>
          <w:color w:val="auto"/>
        </w:rPr>
        <w:t>software</w:t>
      </w:r>
      <w:r w:rsidRPr="00917F7B">
        <w:rPr>
          <w:color w:val="auto"/>
        </w:rPr>
        <w:t xml:space="preserve"> utilizado na criptografia de comunicações, armazenamento e manutenção de bancos de dados contendo informações pessoais sobre cidadãos brasileiros resultantes de solicitações de documentos e/ou passaportes, desenvolvimento e manutenção de programas de computador responsáveis pelo processo de preparação de documentos emitidos pelo serviço </w:t>
      </w:r>
      <w:r w:rsidR="00304981" w:rsidRPr="00917F7B">
        <w:rPr>
          <w:color w:val="auto"/>
        </w:rPr>
        <w:t xml:space="preserve">exterior </w:t>
      </w:r>
      <w:r w:rsidRPr="00917F7B">
        <w:rPr>
          <w:color w:val="auto"/>
        </w:rPr>
        <w:t xml:space="preserve">a cidadãos brasileiros, </w:t>
      </w:r>
      <w:r w:rsidRPr="00917F7B">
        <w:rPr>
          <w:color w:val="auto"/>
        </w:rPr>
        <w:lastRenderedPageBreak/>
        <w:t xml:space="preserve">produção de </w:t>
      </w:r>
      <w:r w:rsidR="00304981" w:rsidRPr="00917F7B">
        <w:rPr>
          <w:color w:val="auto"/>
        </w:rPr>
        <w:t xml:space="preserve">cadernetas </w:t>
      </w:r>
      <w:r w:rsidRPr="00917F7B">
        <w:rPr>
          <w:color w:val="auto"/>
        </w:rPr>
        <w:t>de passaporte (CPC 32610) e serviços relacionados às atividades de demarcação de limites.</w:t>
      </w:r>
    </w:p>
    <w:p w14:paraId="5CA34775" w14:textId="77777777" w:rsidR="00786113" w:rsidRPr="00917F7B" w:rsidRDefault="00786113" w:rsidP="00786113">
      <w:pPr>
        <w:spacing w:after="0" w:line="240" w:lineRule="auto"/>
        <w:rPr>
          <w:rFonts w:ascii="Times New Roman" w:hAnsi="Times New Roman" w:cs="Times New Roman"/>
          <w:sz w:val="24"/>
          <w:szCs w:val="24"/>
          <w:u w:val="single"/>
        </w:rPr>
      </w:pPr>
    </w:p>
    <w:p w14:paraId="7EF936B5" w14:textId="77777777" w:rsidR="00786113" w:rsidRPr="00917F7B" w:rsidRDefault="00786113" w:rsidP="00786113">
      <w:pPr>
        <w:spacing w:after="0" w:line="240" w:lineRule="auto"/>
        <w:rPr>
          <w:rFonts w:ascii="Times New Roman" w:hAnsi="Times New Roman" w:cs="Times New Roman"/>
          <w:b/>
          <w:sz w:val="24"/>
          <w:szCs w:val="24"/>
        </w:rPr>
      </w:pPr>
      <w:r w:rsidRPr="00917F7B">
        <w:rPr>
          <w:rFonts w:ascii="Times New Roman" w:hAnsi="Times New Roman"/>
          <w:b/>
          <w:sz w:val="24"/>
        </w:rPr>
        <w:t>C.</w:t>
      </w:r>
      <w:r w:rsidRPr="00917F7B">
        <w:rPr>
          <w:rFonts w:ascii="Times New Roman" w:hAnsi="Times New Roman"/>
          <w:b/>
          <w:sz w:val="24"/>
        </w:rPr>
        <w:tab/>
        <w:t>Paraguai</w:t>
      </w:r>
    </w:p>
    <w:p w14:paraId="39B4AA7A"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p>
    <w:p w14:paraId="62FCD360" w14:textId="37C81A84" w:rsidR="00786113" w:rsidRPr="00917F7B" w:rsidRDefault="00786113" w:rsidP="00786113">
      <w:pPr>
        <w:autoSpaceDE w:val="0"/>
        <w:autoSpaceDN w:val="0"/>
        <w:adjustRightInd w:val="0"/>
        <w:spacing w:after="0" w:line="240" w:lineRule="auto"/>
        <w:jc w:val="both"/>
        <w:rPr>
          <w:rFonts w:ascii="Times New Roman" w:hAnsi="Times New Roman" w:cs="Times New Roman"/>
          <w:sz w:val="24"/>
          <w:szCs w:val="24"/>
        </w:rPr>
      </w:pPr>
      <w:r w:rsidRPr="00917F7B">
        <w:rPr>
          <w:rFonts w:ascii="Times New Roman" w:hAnsi="Times New Roman"/>
          <w:sz w:val="24"/>
        </w:rPr>
        <w:t>Salvo indicação em contrário, e sujeito às Notas Adicionais na Seção I-C do Apêndice 10, o Capítulo 11 (Compras Governamentais) do Acordo aplica-se às compras governamentais realizadas pelas entidades listadas abaixo, incluindo suas respectivas agências relacionadas, se o valor estimado da contratação for igual ou superior ao seguinte limite:</w:t>
      </w:r>
    </w:p>
    <w:p w14:paraId="1845E78A"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p>
    <w:p w14:paraId="4CD04E8E"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r w:rsidRPr="00917F7B">
        <w:rPr>
          <w:rFonts w:ascii="Times New Roman" w:hAnsi="Times New Roman"/>
          <w:sz w:val="24"/>
        </w:rPr>
        <w:t>PARA BENS E SERVIÇOS</w:t>
      </w:r>
    </w:p>
    <w:p w14:paraId="6E628AFB" w14:textId="77777777" w:rsidR="00786113" w:rsidRPr="00917F7B" w:rsidRDefault="00786113" w:rsidP="00786113">
      <w:pPr>
        <w:spacing w:after="0" w:line="240" w:lineRule="auto"/>
        <w:contextualSpacing/>
        <w:jc w:val="both"/>
        <w:rPr>
          <w:rFonts w:ascii="Times New Roman" w:eastAsia="Times New Roman" w:hAnsi="Times New Roman" w:cs="Times New Roman"/>
          <w:sz w:val="24"/>
          <w:szCs w:val="24"/>
        </w:rPr>
      </w:pPr>
    </w:p>
    <w:p w14:paraId="557AA084" w14:textId="12AE1E83" w:rsidR="00786113" w:rsidRPr="00917F7B" w:rsidRDefault="00786113" w:rsidP="00786113">
      <w:pPr>
        <w:pStyle w:val="PargrafodaLista"/>
        <w:numPr>
          <w:ilvl w:val="0"/>
          <w:numId w:val="65"/>
        </w:numPr>
        <w:tabs>
          <w:tab w:val="left" w:pos="709"/>
        </w:tabs>
        <w:spacing w:after="0" w:line="240" w:lineRule="auto"/>
        <w:jc w:val="both"/>
        <w:rPr>
          <w:rFonts w:ascii="Times New Roman" w:hAnsi="Times New Roman" w:cs="Times New Roman"/>
        </w:rPr>
      </w:pPr>
      <w:r w:rsidRPr="00917F7B">
        <w:rPr>
          <w:rFonts w:ascii="Times New Roman" w:hAnsi="Times New Roman"/>
        </w:rPr>
        <w:t>Desde a entrada em vigor do Acordo até o final do décimo ano a partir da sua entrada em vigor: SDR 1 067 568.</w:t>
      </w:r>
      <w:bookmarkStart w:id="2" w:name="_Hlk11233883"/>
    </w:p>
    <w:p w14:paraId="5C6CBFFE" w14:textId="5EFC038F" w:rsidR="00786113" w:rsidRPr="00917F7B" w:rsidRDefault="00786113" w:rsidP="00786113">
      <w:pPr>
        <w:pStyle w:val="PargrafodaLista"/>
        <w:numPr>
          <w:ilvl w:val="0"/>
          <w:numId w:val="24"/>
        </w:numPr>
        <w:tabs>
          <w:tab w:val="left" w:pos="709"/>
        </w:tabs>
        <w:spacing w:after="0" w:line="240" w:lineRule="auto"/>
        <w:jc w:val="both"/>
        <w:rPr>
          <w:rFonts w:ascii="Times New Roman" w:hAnsi="Times New Roman" w:cs="Times New Roman"/>
        </w:rPr>
      </w:pPr>
      <w:r w:rsidRPr="00917F7B">
        <w:rPr>
          <w:rFonts w:ascii="Times New Roman" w:hAnsi="Times New Roman"/>
        </w:rPr>
        <w:t>A partir do 11.º ano até o final do 15.º ano a partir da entrada em vigor do Acordo: SDR 90</w:t>
      </w:r>
      <w:r w:rsidR="00A06B07" w:rsidRPr="00917F7B">
        <w:rPr>
          <w:rFonts w:ascii="Times New Roman" w:hAnsi="Times New Roman"/>
        </w:rPr>
        <w:t>0.</w:t>
      </w:r>
      <w:r w:rsidRPr="00917F7B">
        <w:rPr>
          <w:rFonts w:ascii="Times New Roman" w:hAnsi="Times New Roman"/>
        </w:rPr>
        <w:t>000</w:t>
      </w:r>
    </w:p>
    <w:bookmarkEnd w:id="2"/>
    <w:p w14:paraId="0ADD17B4" w14:textId="3BF63D28" w:rsidR="00786113" w:rsidRPr="00917F7B" w:rsidRDefault="00786113" w:rsidP="00376A8A">
      <w:pPr>
        <w:pStyle w:val="PargrafodaLista"/>
        <w:numPr>
          <w:ilvl w:val="0"/>
          <w:numId w:val="24"/>
        </w:numPr>
        <w:spacing w:after="0" w:line="240" w:lineRule="auto"/>
        <w:rPr>
          <w:rFonts w:ascii="Times New Roman" w:hAnsi="Times New Roman" w:cs="Times New Roman"/>
        </w:rPr>
      </w:pPr>
      <w:r w:rsidRPr="00917F7B">
        <w:rPr>
          <w:rFonts w:ascii="Times New Roman" w:hAnsi="Times New Roman"/>
        </w:rPr>
        <w:t>A partir do 16º ano até o final do 18º ano a partir da entrada em vigor do Acordo: SDR 70</w:t>
      </w:r>
      <w:r w:rsidR="00A06B07" w:rsidRPr="00917F7B">
        <w:rPr>
          <w:rFonts w:ascii="Times New Roman" w:hAnsi="Times New Roman"/>
        </w:rPr>
        <w:t>0.</w:t>
      </w:r>
      <w:r w:rsidRPr="00917F7B">
        <w:rPr>
          <w:rFonts w:ascii="Times New Roman" w:hAnsi="Times New Roman"/>
        </w:rPr>
        <w:t>000</w:t>
      </w:r>
    </w:p>
    <w:p w14:paraId="5EE30192" w14:textId="20AFDC2F" w:rsidR="00786113" w:rsidRPr="00917F7B" w:rsidRDefault="00786113" w:rsidP="00786113">
      <w:pPr>
        <w:pStyle w:val="PargrafodaLista"/>
        <w:numPr>
          <w:ilvl w:val="0"/>
          <w:numId w:val="24"/>
        </w:numPr>
        <w:spacing w:after="0" w:line="240" w:lineRule="auto"/>
        <w:rPr>
          <w:rFonts w:ascii="Times New Roman" w:hAnsi="Times New Roman" w:cs="Times New Roman"/>
        </w:rPr>
      </w:pPr>
      <w:r w:rsidRPr="00917F7B">
        <w:rPr>
          <w:rFonts w:ascii="Times New Roman" w:hAnsi="Times New Roman"/>
        </w:rPr>
        <w:t>A partir do 19º ano após a entrada em vigor do Acordo: SDR 65</w:t>
      </w:r>
      <w:r w:rsidR="00A06B07" w:rsidRPr="00917F7B">
        <w:rPr>
          <w:rFonts w:ascii="Times New Roman" w:hAnsi="Times New Roman"/>
        </w:rPr>
        <w:t>0.</w:t>
      </w:r>
      <w:r w:rsidRPr="00917F7B">
        <w:rPr>
          <w:rFonts w:ascii="Times New Roman" w:hAnsi="Times New Roman"/>
        </w:rPr>
        <w:t>000.</w:t>
      </w:r>
    </w:p>
    <w:p w14:paraId="45C02C2F" w14:textId="77777777" w:rsidR="00786113" w:rsidRPr="00917F7B" w:rsidRDefault="00786113" w:rsidP="00786113">
      <w:pPr>
        <w:spacing w:after="0" w:line="240" w:lineRule="auto"/>
        <w:contextualSpacing/>
        <w:jc w:val="both"/>
        <w:rPr>
          <w:rFonts w:ascii="Times New Roman" w:eastAsia="Times New Roman" w:hAnsi="Times New Roman" w:cs="Times New Roman"/>
          <w:sz w:val="24"/>
          <w:szCs w:val="24"/>
        </w:rPr>
      </w:pPr>
    </w:p>
    <w:p w14:paraId="786BE15C" w14:textId="77777777" w:rsidR="00786113" w:rsidRPr="00917F7B" w:rsidRDefault="00786113" w:rsidP="00786113">
      <w:pPr>
        <w:autoSpaceDE w:val="0"/>
        <w:autoSpaceDN w:val="0"/>
        <w:adjustRightInd w:val="0"/>
        <w:spacing w:after="0" w:line="240" w:lineRule="auto"/>
        <w:rPr>
          <w:rFonts w:ascii="Times New Roman" w:hAnsi="Times New Roman" w:cs="Times New Roman"/>
          <w:b/>
          <w:sz w:val="24"/>
          <w:szCs w:val="24"/>
        </w:rPr>
      </w:pPr>
      <w:r w:rsidRPr="00917F7B">
        <w:rPr>
          <w:rFonts w:ascii="Times New Roman" w:hAnsi="Times New Roman"/>
          <w:b/>
          <w:i/>
          <w:sz w:val="24"/>
        </w:rPr>
        <w:t>Lista de Entidades</w:t>
      </w:r>
    </w:p>
    <w:p w14:paraId="5DB181E7" w14:textId="77777777" w:rsidR="00786113" w:rsidRPr="00917F7B" w:rsidRDefault="00786113" w:rsidP="00786113">
      <w:pPr>
        <w:autoSpaceDE w:val="0"/>
        <w:autoSpaceDN w:val="0"/>
        <w:adjustRightInd w:val="0"/>
        <w:spacing w:after="0" w:line="240" w:lineRule="auto"/>
        <w:rPr>
          <w:rFonts w:ascii="Times New Roman" w:hAnsi="Times New Roman" w:cs="Times New Roman"/>
          <w:b/>
          <w:sz w:val="24"/>
          <w:szCs w:val="24"/>
        </w:rPr>
      </w:pPr>
    </w:p>
    <w:p w14:paraId="7DD161F1"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r w:rsidRPr="00917F7B">
        <w:rPr>
          <w:rFonts w:ascii="Times New Roman" w:hAnsi="Times New Roman"/>
          <w:sz w:val="24"/>
        </w:rPr>
        <w:t>1.</w:t>
      </w:r>
      <w:r w:rsidRPr="00917F7B">
        <w:rPr>
          <w:rFonts w:ascii="Times New Roman" w:hAnsi="Times New Roman"/>
          <w:sz w:val="24"/>
        </w:rPr>
        <w:tab/>
        <w:t xml:space="preserve">Administração Central – Administración Central </w:t>
      </w:r>
    </w:p>
    <w:p w14:paraId="64A75163"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p>
    <w:p w14:paraId="01EA201B"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Ministerio de Relaciones Exteriores </w:t>
      </w:r>
    </w:p>
    <w:p w14:paraId="0DDE56D2"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Ministerio de Justicia </w:t>
      </w:r>
    </w:p>
    <w:p w14:paraId="25B573CF"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i/>
        </w:rPr>
      </w:pPr>
      <w:r w:rsidRPr="00917F7B">
        <w:rPr>
          <w:rFonts w:ascii="Times New Roman" w:hAnsi="Times New Roman"/>
          <w:i/>
        </w:rPr>
        <w:t xml:space="preserve">Ministerio de Trabajo, Empleo y Seguridad Social </w:t>
      </w:r>
    </w:p>
    <w:p w14:paraId="3D289B8C"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Ministerio de Industria y Comercio </w:t>
      </w:r>
    </w:p>
    <w:p w14:paraId="59E43169"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Ministerio de la Mujer </w:t>
      </w:r>
    </w:p>
    <w:p w14:paraId="22486409"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Ministerio de Hacienda </w:t>
      </w:r>
    </w:p>
    <w:p w14:paraId="4E326D68"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Vicepresidencia de la República </w:t>
      </w:r>
    </w:p>
    <w:p w14:paraId="7F9C1B33"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Ministerio de Desarrollo Social </w:t>
      </w:r>
    </w:p>
    <w:p w14:paraId="22CC6D5D"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i/>
        </w:rPr>
      </w:pPr>
      <w:r w:rsidRPr="00917F7B">
        <w:rPr>
          <w:rFonts w:ascii="Times New Roman" w:hAnsi="Times New Roman"/>
          <w:i/>
        </w:rPr>
        <w:t xml:space="preserve">Ministerio del Ambiente y Desarrollo Sostenible </w:t>
      </w:r>
    </w:p>
    <w:p w14:paraId="178C49C0"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i/>
        </w:rPr>
      </w:pPr>
      <w:r w:rsidRPr="00917F7B">
        <w:rPr>
          <w:rFonts w:ascii="Times New Roman" w:hAnsi="Times New Roman"/>
          <w:i/>
        </w:rPr>
        <w:t xml:space="preserve">Secretaría Nacional por los Derechos Humanos de las Personas con Discapacidad </w:t>
      </w:r>
    </w:p>
    <w:p w14:paraId="7BF610BB"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Secretaría Nacional de la Juventud </w:t>
      </w:r>
    </w:p>
    <w:p w14:paraId="29ECC8CD"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Auditoría General del Poder Ejecutivo </w:t>
      </w:r>
    </w:p>
    <w:p w14:paraId="7BE0257A"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i/>
        </w:rPr>
      </w:pPr>
      <w:r w:rsidRPr="00917F7B">
        <w:rPr>
          <w:rFonts w:ascii="Times New Roman" w:hAnsi="Times New Roman"/>
          <w:i/>
        </w:rPr>
        <w:t xml:space="preserve">Consejo Nacional de Ciencia y Tecnología </w:t>
      </w:r>
    </w:p>
    <w:p w14:paraId="610AC4AF"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Instituto Nacional de Estadística </w:t>
      </w:r>
    </w:p>
    <w:p w14:paraId="75286814"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Escribanía Mayor de Gobierno </w:t>
      </w:r>
    </w:p>
    <w:p w14:paraId="2A2DC6CC"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Procuraduría General de la República </w:t>
      </w:r>
    </w:p>
    <w:p w14:paraId="39303995"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Secretaría de la Función Pública </w:t>
      </w:r>
    </w:p>
    <w:p w14:paraId="0A1DC8D2"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Secretaría de Políticas Lingüísticas </w:t>
      </w:r>
    </w:p>
    <w:p w14:paraId="33ADE2E7"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Secretaría Nacional Anticorrupción </w:t>
      </w:r>
    </w:p>
    <w:p w14:paraId="30E67DC1"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i/>
        </w:rPr>
      </w:pPr>
      <w:r w:rsidRPr="00917F7B">
        <w:rPr>
          <w:rFonts w:ascii="Times New Roman" w:hAnsi="Times New Roman"/>
          <w:i/>
        </w:rPr>
        <w:t xml:space="preserve">Secretaría de Desarrollo para Repatriados y Refugiados Connacionales </w:t>
      </w:r>
    </w:p>
    <w:p w14:paraId="157313AE" w14:textId="77777777" w:rsidR="00786113" w:rsidRPr="00917F7B" w:rsidRDefault="00786113" w:rsidP="00786113">
      <w:pPr>
        <w:pStyle w:val="PargrafodaLista"/>
        <w:numPr>
          <w:ilvl w:val="0"/>
          <w:numId w:val="27"/>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Agencia Espacial del Paraguay </w:t>
      </w:r>
    </w:p>
    <w:p w14:paraId="1A4D7B84" w14:textId="77777777" w:rsidR="00D219FF" w:rsidRPr="00917F7B" w:rsidRDefault="00D219FF" w:rsidP="00786113">
      <w:pPr>
        <w:autoSpaceDE w:val="0"/>
        <w:autoSpaceDN w:val="0"/>
        <w:adjustRightInd w:val="0"/>
        <w:spacing w:after="0" w:line="240" w:lineRule="auto"/>
        <w:rPr>
          <w:rFonts w:ascii="Times New Roman" w:hAnsi="Times New Roman" w:cs="Times New Roman"/>
          <w:sz w:val="24"/>
          <w:szCs w:val="24"/>
        </w:rPr>
      </w:pPr>
    </w:p>
    <w:p w14:paraId="1B5C620B" w14:textId="77777777" w:rsidR="00D219FF" w:rsidRPr="00917F7B" w:rsidRDefault="00D219FF" w:rsidP="00786113">
      <w:pPr>
        <w:autoSpaceDE w:val="0"/>
        <w:autoSpaceDN w:val="0"/>
        <w:adjustRightInd w:val="0"/>
        <w:spacing w:after="0" w:line="240" w:lineRule="auto"/>
        <w:rPr>
          <w:rFonts w:ascii="Times New Roman" w:hAnsi="Times New Roman" w:cs="Times New Roman"/>
          <w:sz w:val="24"/>
          <w:szCs w:val="24"/>
        </w:rPr>
      </w:pPr>
    </w:p>
    <w:p w14:paraId="265E471D" w14:textId="77777777" w:rsidR="00D219FF" w:rsidRPr="00917F7B" w:rsidRDefault="00D219FF" w:rsidP="00786113">
      <w:pPr>
        <w:autoSpaceDE w:val="0"/>
        <w:autoSpaceDN w:val="0"/>
        <w:adjustRightInd w:val="0"/>
        <w:spacing w:after="0" w:line="240" w:lineRule="auto"/>
        <w:rPr>
          <w:rFonts w:ascii="Times New Roman" w:hAnsi="Times New Roman" w:cs="Times New Roman"/>
          <w:sz w:val="24"/>
          <w:szCs w:val="24"/>
        </w:rPr>
      </w:pPr>
    </w:p>
    <w:p w14:paraId="7FF80AD9" w14:textId="77777777" w:rsidR="005F2F34" w:rsidRPr="00917F7B" w:rsidRDefault="005F2F34" w:rsidP="00786113">
      <w:pPr>
        <w:autoSpaceDE w:val="0"/>
        <w:autoSpaceDN w:val="0"/>
        <w:adjustRightInd w:val="0"/>
        <w:spacing w:after="0" w:line="240" w:lineRule="auto"/>
        <w:rPr>
          <w:rFonts w:ascii="Times New Roman" w:hAnsi="Times New Roman" w:cs="Times New Roman"/>
          <w:sz w:val="24"/>
          <w:szCs w:val="24"/>
        </w:rPr>
      </w:pPr>
    </w:p>
    <w:p w14:paraId="32E0D176" w14:textId="77777777" w:rsidR="005F2F34" w:rsidRPr="00917F7B" w:rsidRDefault="005F2F34" w:rsidP="00786113">
      <w:pPr>
        <w:autoSpaceDE w:val="0"/>
        <w:autoSpaceDN w:val="0"/>
        <w:adjustRightInd w:val="0"/>
        <w:spacing w:after="0" w:line="240" w:lineRule="auto"/>
        <w:rPr>
          <w:rFonts w:ascii="Times New Roman" w:hAnsi="Times New Roman" w:cs="Times New Roman"/>
          <w:sz w:val="24"/>
          <w:szCs w:val="24"/>
        </w:rPr>
      </w:pPr>
    </w:p>
    <w:p w14:paraId="36DBFE40"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r w:rsidRPr="00917F7B">
        <w:rPr>
          <w:rFonts w:ascii="Times New Roman" w:hAnsi="Times New Roman"/>
          <w:sz w:val="24"/>
        </w:rPr>
        <w:lastRenderedPageBreak/>
        <w:t>2.</w:t>
      </w:r>
      <w:r w:rsidRPr="00917F7B">
        <w:rPr>
          <w:rFonts w:ascii="Times New Roman" w:hAnsi="Times New Roman"/>
          <w:sz w:val="24"/>
        </w:rPr>
        <w:tab/>
        <w:t>Poder Legislativo – Poder Legislativo</w:t>
      </w:r>
    </w:p>
    <w:p w14:paraId="30B5BCA3"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p>
    <w:p w14:paraId="47127575" w14:textId="77777777" w:rsidR="00786113" w:rsidRPr="00917F7B" w:rsidRDefault="00786113" w:rsidP="00786113">
      <w:pPr>
        <w:pStyle w:val="PargrafodaLista"/>
        <w:numPr>
          <w:ilvl w:val="0"/>
          <w:numId w:val="28"/>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Congreso Nacional </w:t>
      </w:r>
    </w:p>
    <w:p w14:paraId="2A30E4D8"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p>
    <w:p w14:paraId="30C7F60E"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r w:rsidRPr="00917F7B">
        <w:rPr>
          <w:rFonts w:ascii="Times New Roman" w:hAnsi="Times New Roman"/>
          <w:sz w:val="24"/>
        </w:rPr>
        <w:t>3.</w:t>
      </w:r>
      <w:r w:rsidRPr="00917F7B">
        <w:rPr>
          <w:rFonts w:ascii="Times New Roman" w:hAnsi="Times New Roman"/>
          <w:sz w:val="24"/>
        </w:rPr>
        <w:tab/>
        <w:t>Poder Judiciário – Poder Judiciário</w:t>
      </w:r>
    </w:p>
    <w:p w14:paraId="02374AC9"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p>
    <w:p w14:paraId="1E3CB060" w14:textId="77777777" w:rsidR="00786113" w:rsidRPr="00917F7B" w:rsidRDefault="00786113" w:rsidP="00786113">
      <w:pPr>
        <w:pStyle w:val="PargrafodaLista"/>
        <w:numPr>
          <w:ilvl w:val="0"/>
          <w:numId w:val="28"/>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Ministerio Público </w:t>
      </w:r>
    </w:p>
    <w:p w14:paraId="194724ED" w14:textId="77777777" w:rsidR="00786113" w:rsidRPr="00917F7B" w:rsidRDefault="00786113" w:rsidP="00786113">
      <w:pPr>
        <w:pStyle w:val="PargrafodaLista"/>
        <w:numPr>
          <w:ilvl w:val="0"/>
          <w:numId w:val="28"/>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Consejo de la Magistratura </w:t>
      </w:r>
    </w:p>
    <w:p w14:paraId="59605E9B" w14:textId="77777777" w:rsidR="00786113" w:rsidRPr="00917F7B" w:rsidRDefault="00786113" w:rsidP="00786113">
      <w:pPr>
        <w:pStyle w:val="PargrafodaLista"/>
        <w:numPr>
          <w:ilvl w:val="0"/>
          <w:numId w:val="62"/>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Jurado de Enjuiciamiento de Magistrados </w:t>
      </w:r>
    </w:p>
    <w:p w14:paraId="611A3739" w14:textId="77777777" w:rsidR="00786113" w:rsidRPr="00917F7B" w:rsidRDefault="00786113" w:rsidP="00786113">
      <w:pPr>
        <w:pStyle w:val="PargrafodaLista"/>
        <w:numPr>
          <w:ilvl w:val="0"/>
          <w:numId w:val="62"/>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Ministerio de la Defensa Pública </w:t>
      </w:r>
    </w:p>
    <w:p w14:paraId="45C57A85"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p>
    <w:p w14:paraId="43FA20F9"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r w:rsidRPr="00917F7B">
        <w:rPr>
          <w:rFonts w:ascii="Times New Roman" w:hAnsi="Times New Roman"/>
          <w:sz w:val="24"/>
        </w:rPr>
        <w:t>4.</w:t>
      </w:r>
      <w:r w:rsidRPr="00917F7B">
        <w:rPr>
          <w:rFonts w:ascii="Times New Roman" w:hAnsi="Times New Roman"/>
          <w:sz w:val="24"/>
        </w:rPr>
        <w:tab/>
        <w:t>Entidades Autônomas e Autárquicas – Entidades Autónomas y Autárquicas</w:t>
      </w:r>
    </w:p>
    <w:p w14:paraId="6DCFD66F"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p>
    <w:p w14:paraId="59624254"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i/>
        </w:rPr>
      </w:pPr>
      <w:r w:rsidRPr="00917F7B">
        <w:rPr>
          <w:rFonts w:ascii="Times New Roman" w:hAnsi="Times New Roman"/>
          <w:i/>
        </w:rPr>
        <w:t xml:space="preserve">Instituto Nacional de Tecnología, Normalización y Metrología </w:t>
      </w:r>
    </w:p>
    <w:p w14:paraId="299780D6"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i/>
        </w:rPr>
      </w:pPr>
      <w:r w:rsidRPr="00917F7B">
        <w:rPr>
          <w:rFonts w:ascii="Times New Roman" w:hAnsi="Times New Roman"/>
          <w:i/>
        </w:rPr>
        <w:t xml:space="preserve">Instituto Nacional de Desarrollo Rural y de la Tierra </w:t>
      </w:r>
    </w:p>
    <w:p w14:paraId="34364FEF"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Instituto Paraguayo del Indígena </w:t>
      </w:r>
    </w:p>
    <w:p w14:paraId="22A55486"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Comisión Nacional de Valores </w:t>
      </w:r>
    </w:p>
    <w:p w14:paraId="3BA86435"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i/>
        </w:rPr>
      </w:pPr>
      <w:r w:rsidRPr="00917F7B">
        <w:rPr>
          <w:rFonts w:ascii="Times New Roman" w:hAnsi="Times New Roman"/>
          <w:i/>
        </w:rPr>
        <w:t xml:space="preserve">Dirección de Beneficencia y Ayuda Social </w:t>
      </w:r>
    </w:p>
    <w:p w14:paraId="461922B0"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i/>
        </w:rPr>
      </w:pPr>
      <w:r w:rsidRPr="00917F7B">
        <w:rPr>
          <w:rFonts w:ascii="Times New Roman" w:hAnsi="Times New Roman"/>
          <w:i/>
        </w:rPr>
        <w:t xml:space="preserve">Dirección Nacional de Correos del Paraguay </w:t>
      </w:r>
    </w:p>
    <w:p w14:paraId="4D54A72F"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Dirección Nacional de Aduanas </w:t>
      </w:r>
    </w:p>
    <w:p w14:paraId="439E8978"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Dirección Nacional de Propiedad Intelectual </w:t>
      </w:r>
    </w:p>
    <w:p w14:paraId="340CA0CD"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Instituto Paraguayo de Tecnología Agraria </w:t>
      </w:r>
    </w:p>
    <w:p w14:paraId="6381BB00"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i/>
        </w:rPr>
      </w:pPr>
      <w:r w:rsidRPr="00917F7B">
        <w:rPr>
          <w:rFonts w:ascii="Times New Roman" w:hAnsi="Times New Roman"/>
          <w:i/>
        </w:rPr>
        <w:t xml:space="preserve">Servicio Nacional de Calidad y Sanidad Vegetal y de Semillas </w:t>
      </w:r>
    </w:p>
    <w:p w14:paraId="02EFE9BD"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i/>
        </w:rPr>
      </w:pPr>
      <w:r w:rsidRPr="00917F7B">
        <w:rPr>
          <w:rFonts w:ascii="Times New Roman" w:hAnsi="Times New Roman"/>
          <w:i/>
        </w:rPr>
        <w:t xml:space="preserve">Fondo Nacional de la Cultura y las Artes </w:t>
      </w:r>
    </w:p>
    <w:p w14:paraId="48E69901"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Instituto Forestal Nacional </w:t>
      </w:r>
    </w:p>
    <w:p w14:paraId="51888EAF"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Instituto Paraguayo de Artesanía </w:t>
      </w:r>
    </w:p>
    <w:p w14:paraId="7ED6BFD0"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Autoridad Reguladora, Radiológica y Nuclear </w:t>
      </w:r>
    </w:p>
    <w:p w14:paraId="0F899284"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i/>
        </w:rPr>
      </w:pPr>
      <w:r w:rsidRPr="00917F7B">
        <w:rPr>
          <w:rFonts w:ascii="Times New Roman" w:hAnsi="Times New Roman"/>
          <w:i/>
        </w:rPr>
        <w:t xml:space="preserve">Secretaría de Defensa del Consumidor y el Usuario </w:t>
      </w:r>
    </w:p>
    <w:p w14:paraId="2BC6807C"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i/>
        </w:rPr>
      </w:pPr>
      <w:r w:rsidRPr="00917F7B">
        <w:rPr>
          <w:rFonts w:ascii="Times New Roman" w:hAnsi="Times New Roman"/>
          <w:i/>
        </w:rPr>
        <w:t xml:space="preserve">Agencia Nacional de Tránsito y Seguridad Vial </w:t>
      </w:r>
    </w:p>
    <w:p w14:paraId="793BE72A" w14:textId="77777777" w:rsidR="00786113" w:rsidRPr="00917F7B" w:rsidRDefault="00786113" w:rsidP="00786113">
      <w:pPr>
        <w:pStyle w:val="PargrafodaLista"/>
        <w:numPr>
          <w:ilvl w:val="0"/>
          <w:numId w:val="29"/>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Consejo Nacional de Educación Superior </w:t>
      </w:r>
    </w:p>
    <w:p w14:paraId="0A203976"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p>
    <w:p w14:paraId="11491972"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r w:rsidRPr="00917F7B">
        <w:rPr>
          <w:rFonts w:ascii="Times New Roman" w:hAnsi="Times New Roman"/>
          <w:sz w:val="24"/>
        </w:rPr>
        <w:t>5.</w:t>
      </w:r>
      <w:r w:rsidRPr="00917F7B">
        <w:rPr>
          <w:rFonts w:ascii="Times New Roman" w:hAnsi="Times New Roman"/>
          <w:sz w:val="24"/>
        </w:rPr>
        <w:tab/>
        <w:t>Entidades Financeiras – Entidades financieras</w:t>
      </w:r>
    </w:p>
    <w:p w14:paraId="3C61D905"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p>
    <w:p w14:paraId="10CF6DE9" w14:textId="77777777" w:rsidR="00786113" w:rsidRPr="00917F7B" w:rsidRDefault="00786113" w:rsidP="00786113">
      <w:pPr>
        <w:pStyle w:val="PargrafodaLista"/>
        <w:numPr>
          <w:ilvl w:val="0"/>
          <w:numId w:val="30"/>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Banco Nacional de Fomento </w:t>
      </w:r>
    </w:p>
    <w:p w14:paraId="00B83600" w14:textId="77777777" w:rsidR="00786113" w:rsidRPr="00917F7B" w:rsidRDefault="00786113" w:rsidP="00786113">
      <w:pPr>
        <w:pStyle w:val="PargrafodaLista"/>
        <w:numPr>
          <w:ilvl w:val="0"/>
          <w:numId w:val="30"/>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Crédito Agrícola de Habilitación </w:t>
      </w:r>
    </w:p>
    <w:p w14:paraId="35FC53E0" w14:textId="77777777" w:rsidR="00786113" w:rsidRPr="00917F7B" w:rsidRDefault="00786113" w:rsidP="00786113">
      <w:pPr>
        <w:pStyle w:val="PargrafodaLista"/>
        <w:numPr>
          <w:ilvl w:val="0"/>
          <w:numId w:val="30"/>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Fondo Ganadero </w:t>
      </w:r>
    </w:p>
    <w:p w14:paraId="2C2A82DB" w14:textId="77777777" w:rsidR="00786113" w:rsidRPr="00917F7B" w:rsidRDefault="00786113" w:rsidP="00786113">
      <w:pPr>
        <w:pStyle w:val="PargrafodaLista"/>
        <w:numPr>
          <w:ilvl w:val="0"/>
          <w:numId w:val="30"/>
        </w:numPr>
        <w:autoSpaceDE w:val="0"/>
        <w:autoSpaceDN w:val="0"/>
        <w:adjustRightInd w:val="0"/>
        <w:spacing w:after="0" w:line="240" w:lineRule="auto"/>
        <w:rPr>
          <w:rFonts w:ascii="Times New Roman" w:hAnsi="Times New Roman" w:cs="Times New Roman"/>
          <w:i/>
          <w:iCs/>
        </w:rPr>
      </w:pPr>
      <w:r w:rsidRPr="00917F7B">
        <w:rPr>
          <w:rFonts w:ascii="Times New Roman" w:hAnsi="Times New Roman"/>
          <w:i/>
        </w:rPr>
        <w:t xml:space="preserve">Agencia Financiera de Desarrollo </w:t>
      </w:r>
    </w:p>
    <w:p w14:paraId="75EADFA0" w14:textId="77777777" w:rsidR="00786113" w:rsidRPr="00917F7B" w:rsidRDefault="00786113" w:rsidP="00786113">
      <w:pPr>
        <w:spacing w:after="0" w:line="240" w:lineRule="auto"/>
        <w:rPr>
          <w:rFonts w:ascii="Times New Roman" w:hAnsi="Times New Roman" w:cs="Times New Roman"/>
          <w:sz w:val="24"/>
          <w:szCs w:val="24"/>
          <w:u w:val="single"/>
        </w:rPr>
      </w:pPr>
    </w:p>
    <w:p w14:paraId="4E91F5AF"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r w:rsidRPr="00917F7B">
        <w:rPr>
          <w:rFonts w:ascii="Times New Roman" w:hAnsi="Times New Roman"/>
          <w:sz w:val="24"/>
        </w:rPr>
        <w:t>6.</w:t>
      </w:r>
      <w:r w:rsidRPr="00917F7B">
        <w:rPr>
          <w:rFonts w:ascii="Times New Roman" w:hAnsi="Times New Roman"/>
          <w:sz w:val="24"/>
        </w:rPr>
        <w:tab/>
        <w:t>Previdência Social – Seguridad Social</w:t>
      </w:r>
    </w:p>
    <w:p w14:paraId="508B1E74"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p>
    <w:p w14:paraId="041C26DB" w14:textId="77777777" w:rsidR="00786113" w:rsidRPr="00917F7B" w:rsidRDefault="00786113" w:rsidP="00786113">
      <w:pPr>
        <w:pStyle w:val="PargrafodaLista"/>
        <w:numPr>
          <w:ilvl w:val="0"/>
          <w:numId w:val="63"/>
        </w:numPr>
        <w:autoSpaceDE w:val="0"/>
        <w:autoSpaceDN w:val="0"/>
        <w:adjustRightInd w:val="0"/>
        <w:spacing w:after="0" w:line="240" w:lineRule="auto"/>
        <w:rPr>
          <w:rFonts w:ascii="Times New Roman" w:hAnsi="Times New Roman"/>
          <w:i/>
          <w:u w:val="single"/>
        </w:rPr>
      </w:pPr>
      <w:r w:rsidRPr="00917F7B">
        <w:rPr>
          <w:rFonts w:ascii="Times New Roman" w:hAnsi="Times New Roman"/>
          <w:i/>
        </w:rPr>
        <w:t xml:space="preserve">Caja de Seguros Sociales de Empleados y Obreros Ferroviarios </w:t>
      </w:r>
    </w:p>
    <w:p w14:paraId="470B4373" w14:textId="77777777" w:rsidR="00786113" w:rsidRPr="00917F7B" w:rsidRDefault="00786113" w:rsidP="00786113">
      <w:pPr>
        <w:spacing w:after="0" w:line="240" w:lineRule="auto"/>
        <w:rPr>
          <w:rFonts w:ascii="Times New Roman" w:hAnsi="Times New Roman" w:cs="Times New Roman"/>
          <w:b/>
          <w:sz w:val="24"/>
          <w:szCs w:val="24"/>
        </w:rPr>
      </w:pPr>
    </w:p>
    <w:p w14:paraId="16276CD8" w14:textId="77777777" w:rsidR="00786113" w:rsidRPr="00917F7B" w:rsidRDefault="00786113" w:rsidP="00786113">
      <w:pPr>
        <w:spacing w:after="0" w:line="240" w:lineRule="auto"/>
        <w:rPr>
          <w:rFonts w:ascii="Times New Roman" w:hAnsi="Times New Roman" w:cs="Times New Roman"/>
          <w:b/>
          <w:sz w:val="24"/>
          <w:szCs w:val="24"/>
        </w:rPr>
      </w:pPr>
      <w:r w:rsidRPr="00917F7B">
        <w:rPr>
          <w:rFonts w:ascii="Times New Roman" w:hAnsi="Times New Roman"/>
          <w:b/>
          <w:sz w:val="24"/>
        </w:rPr>
        <w:t>D.</w:t>
      </w:r>
      <w:r w:rsidRPr="00917F7B">
        <w:rPr>
          <w:rFonts w:ascii="Times New Roman" w:hAnsi="Times New Roman"/>
          <w:b/>
          <w:sz w:val="24"/>
        </w:rPr>
        <w:tab/>
        <w:t>Uruguai</w:t>
      </w:r>
    </w:p>
    <w:p w14:paraId="01875AB0" w14:textId="77777777" w:rsidR="00786113" w:rsidRPr="00917F7B" w:rsidRDefault="00786113" w:rsidP="00786113">
      <w:pPr>
        <w:tabs>
          <w:tab w:val="left" w:pos="1440"/>
        </w:tabs>
        <w:spacing w:after="0" w:line="240" w:lineRule="auto"/>
        <w:jc w:val="both"/>
        <w:rPr>
          <w:rFonts w:ascii="Times New Roman" w:hAnsi="Times New Roman" w:cs="Times New Roman"/>
          <w:sz w:val="24"/>
          <w:szCs w:val="24"/>
        </w:rPr>
      </w:pPr>
    </w:p>
    <w:p w14:paraId="40AEB89A" w14:textId="66D0EF81" w:rsidR="00786113" w:rsidRPr="00917F7B" w:rsidRDefault="00786113" w:rsidP="00786113">
      <w:pPr>
        <w:tabs>
          <w:tab w:val="left" w:pos="1440"/>
        </w:tabs>
        <w:spacing w:after="0" w:line="240" w:lineRule="auto"/>
        <w:jc w:val="both"/>
        <w:rPr>
          <w:rFonts w:ascii="Times New Roman" w:hAnsi="Times New Roman" w:cs="Times New Roman"/>
          <w:sz w:val="24"/>
          <w:szCs w:val="24"/>
        </w:rPr>
      </w:pPr>
      <w:r w:rsidRPr="00917F7B">
        <w:rPr>
          <w:rFonts w:ascii="Times New Roman" w:hAnsi="Times New Roman"/>
          <w:sz w:val="24"/>
        </w:rPr>
        <w:t>Salvo indicação em contrário, e sujeito às Notas deste Apêndice (Seção I-D) e às Notas Adicionais na Seção I-D do Apêndice 10, o Capítulo 11 (Compras Governamentais) do Acordo aplica-se às compras governamentais realizadas pelas entidades listadas abaixo, se o valor das compras governamentais tiver sido estimado, de acordo com o Artigo 11.3 (Avaliação de Contratos) do Acordo, para bens, serviços ou serviços de construção especificados nos Apêndices 4, 5 e 6 da lista do Uruguai ou qualquer combinação dos mesmos, e a aquisição for igual ou superior aos seguintes limites:</w:t>
      </w:r>
    </w:p>
    <w:p w14:paraId="09ECBB4D" w14:textId="77777777" w:rsidR="00786113" w:rsidRPr="00917F7B" w:rsidRDefault="00786113" w:rsidP="00786113">
      <w:pPr>
        <w:tabs>
          <w:tab w:val="left" w:pos="1440"/>
        </w:tabs>
        <w:spacing w:after="0" w:line="240" w:lineRule="auto"/>
        <w:jc w:val="both"/>
        <w:rPr>
          <w:rFonts w:ascii="Times New Roman" w:hAnsi="Times New Roman" w:cs="Times New Roman"/>
          <w:sz w:val="24"/>
          <w:szCs w:val="24"/>
        </w:rPr>
      </w:pPr>
    </w:p>
    <w:p w14:paraId="59DA1F43" w14:textId="77777777" w:rsidR="00786113" w:rsidRPr="00917F7B" w:rsidRDefault="00786113" w:rsidP="00786113">
      <w:pPr>
        <w:tabs>
          <w:tab w:val="left" w:pos="1440"/>
        </w:tabs>
        <w:spacing w:after="0" w:line="240" w:lineRule="auto"/>
        <w:rPr>
          <w:rFonts w:ascii="Times New Roman" w:hAnsi="Times New Roman" w:cs="Times New Roman"/>
          <w:sz w:val="24"/>
          <w:szCs w:val="24"/>
          <w:u w:val="single"/>
        </w:rPr>
      </w:pPr>
      <w:r w:rsidRPr="00917F7B">
        <w:rPr>
          <w:rFonts w:ascii="Times New Roman" w:hAnsi="Times New Roman"/>
          <w:sz w:val="24"/>
          <w:u w:val="single"/>
        </w:rPr>
        <w:t xml:space="preserve">PARA BENS E SERVIÇOS: </w:t>
      </w:r>
    </w:p>
    <w:p w14:paraId="1FEE2036" w14:textId="77777777" w:rsidR="00786113" w:rsidRPr="00917F7B" w:rsidRDefault="00786113" w:rsidP="00786113">
      <w:pPr>
        <w:tabs>
          <w:tab w:val="left" w:pos="284"/>
        </w:tabs>
        <w:spacing w:after="0" w:line="240" w:lineRule="auto"/>
        <w:jc w:val="both"/>
        <w:rPr>
          <w:rFonts w:ascii="Times New Roman" w:hAnsi="Times New Roman" w:cs="Times New Roman"/>
          <w:sz w:val="24"/>
          <w:szCs w:val="24"/>
          <w:u w:val="single"/>
        </w:rPr>
      </w:pPr>
    </w:p>
    <w:p w14:paraId="0D568D6A" w14:textId="0BFC7C18" w:rsidR="00786113" w:rsidRPr="00917F7B" w:rsidRDefault="00786113" w:rsidP="00786113">
      <w:pPr>
        <w:pStyle w:val="PargrafodaLista"/>
        <w:numPr>
          <w:ilvl w:val="0"/>
          <w:numId w:val="31"/>
        </w:numPr>
        <w:tabs>
          <w:tab w:val="left" w:pos="284"/>
        </w:tabs>
        <w:spacing w:after="0" w:line="240" w:lineRule="auto"/>
        <w:jc w:val="both"/>
        <w:rPr>
          <w:rFonts w:ascii="Times New Roman" w:hAnsi="Times New Roman" w:cs="Times New Roman"/>
        </w:rPr>
      </w:pPr>
      <w:r w:rsidRPr="00917F7B">
        <w:rPr>
          <w:rFonts w:ascii="Times New Roman" w:hAnsi="Times New Roman"/>
        </w:rPr>
        <w:t xml:space="preserve">Desde a entrada em vigor do Acordo até o final do décimo ano a partir da sua entrada em vigor: SDR </w:t>
      </w:r>
      <w:r w:rsidR="00304981" w:rsidRPr="00917F7B">
        <w:rPr>
          <w:rFonts w:ascii="Times New Roman" w:hAnsi="Times New Roman"/>
        </w:rPr>
        <w:t>284.</w:t>
      </w:r>
      <w:r w:rsidRPr="00917F7B">
        <w:rPr>
          <w:rFonts w:ascii="Times New Roman" w:hAnsi="Times New Roman"/>
        </w:rPr>
        <w:t xml:space="preserve">091. </w:t>
      </w:r>
    </w:p>
    <w:p w14:paraId="4C7BCE29" w14:textId="77777777" w:rsidR="00786113" w:rsidRPr="00917F7B" w:rsidRDefault="00786113" w:rsidP="00786113">
      <w:pPr>
        <w:pStyle w:val="PargrafodaLista"/>
        <w:tabs>
          <w:tab w:val="left" w:pos="284"/>
        </w:tabs>
        <w:jc w:val="both"/>
        <w:rPr>
          <w:rFonts w:ascii="Times New Roman" w:hAnsi="Times New Roman" w:cs="Times New Roman"/>
        </w:rPr>
      </w:pPr>
    </w:p>
    <w:p w14:paraId="44A0CCA4" w14:textId="0400FC0B" w:rsidR="00786113" w:rsidRPr="00917F7B" w:rsidRDefault="00786113" w:rsidP="00786113">
      <w:pPr>
        <w:pStyle w:val="PargrafodaLista"/>
        <w:numPr>
          <w:ilvl w:val="0"/>
          <w:numId w:val="31"/>
        </w:numPr>
        <w:tabs>
          <w:tab w:val="left" w:pos="284"/>
        </w:tabs>
        <w:spacing w:after="0" w:line="240" w:lineRule="auto"/>
        <w:jc w:val="both"/>
        <w:rPr>
          <w:rFonts w:ascii="Times New Roman" w:hAnsi="Times New Roman" w:cs="Times New Roman"/>
        </w:rPr>
      </w:pPr>
      <w:r w:rsidRPr="00917F7B">
        <w:rPr>
          <w:rFonts w:ascii="Times New Roman" w:hAnsi="Times New Roman"/>
        </w:rPr>
        <w:t>A partir do 11º ano até o final do 15º ano a partir da entrada em vigor do Acordo: SDR 20</w:t>
      </w:r>
      <w:r w:rsidR="00A06B07" w:rsidRPr="00917F7B">
        <w:rPr>
          <w:rFonts w:ascii="Times New Roman" w:hAnsi="Times New Roman"/>
        </w:rPr>
        <w:t>0.</w:t>
      </w:r>
      <w:r w:rsidRPr="00917F7B">
        <w:rPr>
          <w:rFonts w:ascii="Times New Roman" w:hAnsi="Times New Roman"/>
        </w:rPr>
        <w:t xml:space="preserve">000. </w:t>
      </w:r>
    </w:p>
    <w:p w14:paraId="67D78FEF" w14:textId="77777777" w:rsidR="00786113" w:rsidRPr="00917F7B" w:rsidRDefault="00786113" w:rsidP="00786113">
      <w:pPr>
        <w:pStyle w:val="PargrafodaLista"/>
        <w:tabs>
          <w:tab w:val="left" w:pos="284"/>
        </w:tabs>
        <w:jc w:val="both"/>
        <w:rPr>
          <w:rFonts w:ascii="Times New Roman" w:hAnsi="Times New Roman" w:cs="Times New Roman"/>
        </w:rPr>
      </w:pPr>
    </w:p>
    <w:p w14:paraId="53B9B44A" w14:textId="75B029DB" w:rsidR="00786113" w:rsidRPr="00917F7B" w:rsidRDefault="00786113" w:rsidP="00786113">
      <w:pPr>
        <w:pStyle w:val="PargrafodaLista"/>
        <w:numPr>
          <w:ilvl w:val="0"/>
          <w:numId w:val="31"/>
        </w:numPr>
        <w:autoSpaceDE w:val="0"/>
        <w:autoSpaceDN w:val="0"/>
        <w:adjustRightInd w:val="0"/>
        <w:spacing w:after="0" w:line="240" w:lineRule="auto"/>
        <w:rPr>
          <w:rFonts w:ascii="Times New Roman" w:hAnsi="Times New Roman" w:cs="Times New Roman"/>
        </w:rPr>
      </w:pPr>
      <w:r w:rsidRPr="00917F7B">
        <w:rPr>
          <w:rFonts w:ascii="Times New Roman" w:hAnsi="Times New Roman"/>
        </w:rPr>
        <w:t>A partir do 16º ano após a entrada em vigor do Acordo: SDR 13</w:t>
      </w:r>
      <w:r w:rsidR="00A06B07" w:rsidRPr="00917F7B">
        <w:rPr>
          <w:rFonts w:ascii="Times New Roman" w:hAnsi="Times New Roman"/>
        </w:rPr>
        <w:t>0.</w:t>
      </w:r>
      <w:r w:rsidRPr="00917F7B">
        <w:rPr>
          <w:rFonts w:ascii="Times New Roman" w:hAnsi="Times New Roman"/>
        </w:rPr>
        <w:t>000.</w:t>
      </w:r>
    </w:p>
    <w:p w14:paraId="16466D60" w14:textId="77777777" w:rsidR="00786113" w:rsidRPr="00917F7B" w:rsidRDefault="00786113" w:rsidP="00786113">
      <w:pPr>
        <w:tabs>
          <w:tab w:val="left" w:pos="8222"/>
        </w:tabs>
        <w:spacing w:after="0" w:line="240" w:lineRule="auto"/>
        <w:jc w:val="both"/>
        <w:rPr>
          <w:rFonts w:ascii="Times New Roman" w:hAnsi="Times New Roman" w:cs="Times New Roman"/>
          <w:sz w:val="24"/>
          <w:szCs w:val="24"/>
          <w:u w:val="single"/>
        </w:rPr>
      </w:pPr>
    </w:p>
    <w:p w14:paraId="26DEC455" w14:textId="77777777" w:rsidR="00786113" w:rsidRPr="00917F7B" w:rsidRDefault="00786113" w:rsidP="00786113">
      <w:pPr>
        <w:tabs>
          <w:tab w:val="left" w:pos="8222"/>
        </w:tabs>
        <w:spacing w:after="0" w:line="240" w:lineRule="auto"/>
        <w:jc w:val="both"/>
        <w:rPr>
          <w:rFonts w:ascii="Times New Roman" w:hAnsi="Times New Roman" w:cs="Times New Roman"/>
          <w:sz w:val="24"/>
          <w:szCs w:val="24"/>
          <w:u w:val="single"/>
        </w:rPr>
      </w:pPr>
      <w:r w:rsidRPr="00917F7B">
        <w:rPr>
          <w:rFonts w:ascii="Times New Roman" w:hAnsi="Times New Roman"/>
          <w:sz w:val="24"/>
          <w:u w:val="single"/>
        </w:rPr>
        <w:t xml:space="preserve">PARA SERVIÇOS DE CONSTRUÇÃO </w:t>
      </w:r>
    </w:p>
    <w:p w14:paraId="4B1EBD28" w14:textId="77777777" w:rsidR="00786113" w:rsidRPr="00917F7B" w:rsidRDefault="00786113" w:rsidP="00786113">
      <w:pPr>
        <w:tabs>
          <w:tab w:val="left" w:pos="8222"/>
        </w:tabs>
        <w:spacing w:after="0" w:line="240" w:lineRule="auto"/>
        <w:jc w:val="both"/>
        <w:rPr>
          <w:rFonts w:ascii="Times New Roman" w:hAnsi="Times New Roman" w:cs="Times New Roman"/>
          <w:sz w:val="24"/>
          <w:szCs w:val="24"/>
        </w:rPr>
      </w:pPr>
    </w:p>
    <w:p w14:paraId="754B7DEC" w14:textId="77777777" w:rsidR="00786113" w:rsidRPr="00917F7B" w:rsidRDefault="00786113" w:rsidP="00786113">
      <w:pPr>
        <w:pStyle w:val="PargrafodaLista"/>
        <w:numPr>
          <w:ilvl w:val="0"/>
          <w:numId w:val="32"/>
        </w:numPr>
        <w:tabs>
          <w:tab w:val="left" w:pos="8222"/>
        </w:tabs>
        <w:spacing w:after="0" w:line="240" w:lineRule="auto"/>
        <w:jc w:val="both"/>
        <w:rPr>
          <w:rFonts w:ascii="Times New Roman" w:hAnsi="Times New Roman" w:cs="Times New Roman"/>
        </w:rPr>
      </w:pPr>
      <w:r w:rsidRPr="00917F7B">
        <w:rPr>
          <w:rFonts w:ascii="Times New Roman" w:hAnsi="Times New Roman"/>
        </w:rPr>
        <w:t>SDR 5 652 032 para os serviços de construção ou obras públicas especificados na Seção I-D do Apêndice 6.</w:t>
      </w:r>
    </w:p>
    <w:p w14:paraId="6C2AB121" w14:textId="77777777" w:rsidR="00786113" w:rsidRPr="00917F7B" w:rsidRDefault="00786113" w:rsidP="00786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3CDA3C7E" w14:textId="77777777" w:rsidR="00786113" w:rsidRPr="00917F7B" w:rsidDel="001C0C11" w:rsidRDefault="00786113" w:rsidP="007861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1B4F9135" w14:textId="77777777" w:rsidR="00786113" w:rsidRPr="00917F7B" w:rsidRDefault="00786113" w:rsidP="00786113">
      <w:pPr>
        <w:rPr>
          <w:rFonts w:ascii="Times New Roman" w:hAnsi="Times New Roman" w:cs="Times New Roman"/>
          <w:sz w:val="24"/>
          <w:szCs w:val="24"/>
        </w:rPr>
      </w:pPr>
      <w:r w:rsidRPr="00917F7B">
        <w:rPr>
          <w:rFonts w:ascii="Times New Roman" w:hAnsi="Times New Roman"/>
          <w:b/>
          <w:i/>
          <w:sz w:val="24"/>
        </w:rPr>
        <w:t>Lista de Entidades</w:t>
      </w:r>
    </w:p>
    <w:p w14:paraId="56825327" w14:textId="0242AD40"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r w:rsidRPr="00917F7B">
        <w:rPr>
          <w:rFonts w:ascii="Times New Roman" w:hAnsi="Times New Roman"/>
          <w:sz w:val="24"/>
        </w:rPr>
        <w:t xml:space="preserve">Salvo indicação em contrário, as agências listadas abaixo e suas entidades subordinadas estão </w:t>
      </w:r>
      <w:r w:rsidR="008372EA" w:rsidRPr="00917F7B">
        <w:rPr>
          <w:rFonts w:ascii="Times New Roman" w:hAnsi="Times New Roman"/>
          <w:sz w:val="24"/>
        </w:rPr>
        <w:t>cobertas</w:t>
      </w:r>
      <w:r w:rsidRPr="00917F7B">
        <w:rPr>
          <w:rFonts w:ascii="Times New Roman" w:hAnsi="Times New Roman"/>
          <w:sz w:val="24"/>
        </w:rPr>
        <w:t xml:space="preserve"> pelo Acordo.</w:t>
      </w:r>
    </w:p>
    <w:p w14:paraId="60BCE226" w14:textId="77777777" w:rsidR="00786113" w:rsidRPr="00917F7B" w:rsidRDefault="00786113" w:rsidP="00786113">
      <w:pPr>
        <w:pStyle w:val="Pr-formataoHTML"/>
        <w:widowControl w:val="0"/>
        <w:rPr>
          <w:rFonts w:ascii="Times New Roman" w:hAnsi="Times New Roman" w:cs="Times New Roman"/>
          <w:sz w:val="24"/>
          <w:szCs w:val="24"/>
        </w:rPr>
      </w:pPr>
    </w:p>
    <w:p w14:paraId="493CA39F" w14:textId="77777777" w:rsidR="00786113" w:rsidRPr="00917F7B" w:rsidRDefault="00786113" w:rsidP="00786113">
      <w:pPr>
        <w:pStyle w:val="times"/>
        <w:widowControl w:val="0"/>
        <w:numPr>
          <w:ilvl w:val="0"/>
          <w:numId w:val="21"/>
        </w:numPr>
        <w:ind w:firstLine="142"/>
        <w:rPr>
          <w:sz w:val="24"/>
          <w:szCs w:val="24"/>
        </w:rPr>
      </w:pPr>
      <w:r w:rsidRPr="00917F7B">
        <w:rPr>
          <w:i/>
          <w:sz w:val="24"/>
        </w:rPr>
        <w:t>Presidencia de la República</w:t>
      </w:r>
      <w:r w:rsidRPr="00917F7B">
        <w:rPr>
          <w:sz w:val="24"/>
        </w:rPr>
        <w:t xml:space="preserve"> (1) </w:t>
      </w:r>
    </w:p>
    <w:p w14:paraId="365DE01B" w14:textId="77777777" w:rsidR="00786113" w:rsidRPr="00917F7B" w:rsidRDefault="00786113" w:rsidP="00786113">
      <w:pPr>
        <w:pStyle w:val="times"/>
        <w:widowControl w:val="0"/>
        <w:numPr>
          <w:ilvl w:val="0"/>
          <w:numId w:val="21"/>
        </w:numPr>
        <w:ind w:firstLine="142"/>
        <w:rPr>
          <w:sz w:val="24"/>
          <w:szCs w:val="24"/>
        </w:rPr>
      </w:pPr>
      <w:r w:rsidRPr="00917F7B">
        <w:rPr>
          <w:i/>
          <w:sz w:val="24"/>
        </w:rPr>
        <w:t xml:space="preserve">Ministerio de Defensa Nacional </w:t>
      </w:r>
      <w:r w:rsidRPr="00917F7B">
        <w:rPr>
          <w:sz w:val="24"/>
        </w:rPr>
        <w:t>(2)</w:t>
      </w:r>
    </w:p>
    <w:p w14:paraId="4A6B4160" w14:textId="77777777" w:rsidR="00786113" w:rsidRPr="00917F7B" w:rsidRDefault="00786113" w:rsidP="00786113">
      <w:pPr>
        <w:pStyle w:val="times"/>
        <w:numPr>
          <w:ilvl w:val="0"/>
          <w:numId w:val="21"/>
        </w:numPr>
        <w:ind w:firstLine="142"/>
        <w:rPr>
          <w:sz w:val="24"/>
          <w:szCs w:val="24"/>
        </w:rPr>
      </w:pPr>
      <w:r w:rsidRPr="00917F7B">
        <w:rPr>
          <w:i/>
          <w:sz w:val="24"/>
        </w:rPr>
        <w:t>Ministerio del Interior</w:t>
      </w:r>
      <w:r w:rsidRPr="00917F7B">
        <w:rPr>
          <w:sz w:val="24"/>
        </w:rPr>
        <w:t xml:space="preserve"> (2)</w:t>
      </w:r>
    </w:p>
    <w:p w14:paraId="0FB7EA5A" w14:textId="77777777" w:rsidR="00786113" w:rsidRPr="00917F7B" w:rsidRDefault="00786113" w:rsidP="00786113">
      <w:pPr>
        <w:pStyle w:val="times"/>
        <w:numPr>
          <w:ilvl w:val="0"/>
          <w:numId w:val="21"/>
        </w:numPr>
        <w:ind w:firstLine="142"/>
        <w:rPr>
          <w:sz w:val="24"/>
          <w:szCs w:val="24"/>
        </w:rPr>
      </w:pPr>
      <w:r w:rsidRPr="00917F7B">
        <w:rPr>
          <w:i/>
          <w:sz w:val="24"/>
        </w:rPr>
        <w:t>Ministerio de Economía y Finanzas</w:t>
      </w:r>
      <w:r w:rsidRPr="00917F7B">
        <w:rPr>
          <w:sz w:val="24"/>
        </w:rPr>
        <w:t xml:space="preserve"> </w:t>
      </w:r>
    </w:p>
    <w:p w14:paraId="1DA63672" w14:textId="77777777" w:rsidR="00786113" w:rsidRPr="00917F7B" w:rsidRDefault="00786113" w:rsidP="00786113">
      <w:pPr>
        <w:pStyle w:val="times"/>
        <w:numPr>
          <w:ilvl w:val="0"/>
          <w:numId w:val="21"/>
        </w:numPr>
        <w:ind w:firstLine="142"/>
        <w:rPr>
          <w:sz w:val="24"/>
          <w:szCs w:val="24"/>
        </w:rPr>
      </w:pPr>
      <w:r w:rsidRPr="00917F7B">
        <w:rPr>
          <w:i/>
          <w:sz w:val="24"/>
        </w:rPr>
        <w:t>Ministerio de Relaciones Exteriores</w:t>
      </w:r>
    </w:p>
    <w:p w14:paraId="0C836C4A" w14:textId="77777777" w:rsidR="00786113" w:rsidRPr="00917F7B" w:rsidRDefault="00786113" w:rsidP="00786113">
      <w:pPr>
        <w:pStyle w:val="times"/>
        <w:numPr>
          <w:ilvl w:val="0"/>
          <w:numId w:val="21"/>
        </w:numPr>
        <w:ind w:firstLine="142"/>
        <w:rPr>
          <w:sz w:val="24"/>
        </w:rPr>
      </w:pPr>
      <w:r w:rsidRPr="00917F7B">
        <w:rPr>
          <w:i/>
          <w:sz w:val="24"/>
        </w:rPr>
        <w:t>Ministerio de Ganadería, Agricultura y Pesca</w:t>
      </w:r>
      <w:r w:rsidRPr="00917F7B">
        <w:rPr>
          <w:sz w:val="24"/>
        </w:rPr>
        <w:t xml:space="preserve"> </w:t>
      </w:r>
    </w:p>
    <w:p w14:paraId="28DE0131" w14:textId="77777777" w:rsidR="00786113" w:rsidRPr="00917F7B" w:rsidRDefault="00786113" w:rsidP="00786113">
      <w:pPr>
        <w:pStyle w:val="times"/>
        <w:numPr>
          <w:ilvl w:val="0"/>
          <w:numId w:val="21"/>
        </w:numPr>
        <w:ind w:firstLine="142"/>
        <w:rPr>
          <w:sz w:val="24"/>
        </w:rPr>
      </w:pPr>
      <w:r w:rsidRPr="00917F7B">
        <w:rPr>
          <w:i/>
          <w:sz w:val="24"/>
        </w:rPr>
        <w:t>Ministerio de Industria, Energía y Minería</w:t>
      </w:r>
      <w:r w:rsidRPr="00917F7B">
        <w:rPr>
          <w:sz w:val="24"/>
        </w:rPr>
        <w:t xml:space="preserve"> </w:t>
      </w:r>
    </w:p>
    <w:p w14:paraId="67E07204" w14:textId="77777777" w:rsidR="00786113" w:rsidRPr="00917F7B" w:rsidRDefault="00786113" w:rsidP="00786113">
      <w:pPr>
        <w:pStyle w:val="times"/>
        <w:numPr>
          <w:ilvl w:val="0"/>
          <w:numId w:val="21"/>
        </w:numPr>
        <w:ind w:firstLine="142"/>
        <w:rPr>
          <w:sz w:val="24"/>
          <w:szCs w:val="24"/>
        </w:rPr>
      </w:pPr>
      <w:r w:rsidRPr="00917F7B">
        <w:rPr>
          <w:i/>
          <w:sz w:val="24"/>
        </w:rPr>
        <w:t>Ministerio de Turismo y Deporte</w:t>
      </w:r>
      <w:r w:rsidRPr="00917F7B">
        <w:rPr>
          <w:sz w:val="24"/>
        </w:rPr>
        <w:t xml:space="preserve"> </w:t>
      </w:r>
    </w:p>
    <w:p w14:paraId="2882ECA7" w14:textId="77777777" w:rsidR="00786113" w:rsidRPr="00917F7B" w:rsidRDefault="00786113" w:rsidP="00786113">
      <w:pPr>
        <w:pStyle w:val="times"/>
        <w:numPr>
          <w:ilvl w:val="0"/>
          <w:numId w:val="21"/>
        </w:numPr>
        <w:ind w:firstLine="142"/>
        <w:rPr>
          <w:sz w:val="24"/>
          <w:szCs w:val="24"/>
        </w:rPr>
      </w:pPr>
      <w:r w:rsidRPr="00917F7B">
        <w:rPr>
          <w:i/>
          <w:sz w:val="24"/>
        </w:rPr>
        <w:t>Ministerio de Transporte y Obras Públicas</w:t>
      </w:r>
      <w:r w:rsidRPr="00917F7B">
        <w:rPr>
          <w:sz w:val="24"/>
        </w:rPr>
        <w:t xml:space="preserve"> </w:t>
      </w:r>
    </w:p>
    <w:p w14:paraId="41BD9D68" w14:textId="77777777" w:rsidR="00786113" w:rsidRPr="00917F7B" w:rsidRDefault="00786113" w:rsidP="00786113">
      <w:pPr>
        <w:pStyle w:val="times"/>
        <w:numPr>
          <w:ilvl w:val="0"/>
          <w:numId w:val="21"/>
        </w:numPr>
        <w:ind w:firstLine="142"/>
        <w:rPr>
          <w:sz w:val="24"/>
          <w:szCs w:val="24"/>
        </w:rPr>
      </w:pPr>
      <w:r w:rsidRPr="00917F7B">
        <w:rPr>
          <w:i/>
          <w:sz w:val="24"/>
        </w:rPr>
        <w:t>Ministerio de Educación y Cultura</w:t>
      </w:r>
      <w:r w:rsidRPr="00917F7B">
        <w:rPr>
          <w:sz w:val="24"/>
        </w:rPr>
        <w:t xml:space="preserve"> </w:t>
      </w:r>
    </w:p>
    <w:p w14:paraId="224C7759" w14:textId="77777777" w:rsidR="00786113" w:rsidRPr="00917F7B" w:rsidRDefault="00786113" w:rsidP="00786113">
      <w:pPr>
        <w:pStyle w:val="times"/>
        <w:numPr>
          <w:ilvl w:val="0"/>
          <w:numId w:val="21"/>
        </w:numPr>
        <w:ind w:firstLine="142"/>
        <w:rPr>
          <w:sz w:val="24"/>
          <w:szCs w:val="24"/>
        </w:rPr>
      </w:pPr>
      <w:r w:rsidRPr="00917F7B">
        <w:rPr>
          <w:i/>
          <w:sz w:val="24"/>
        </w:rPr>
        <w:t>Ministerio de Salud Pública</w:t>
      </w:r>
      <w:r w:rsidRPr="00917F7B">
        <w:rPr>
          <w:sz w:val="24"/>
        </w:rPr>
        <w:t xml:space="preserve"> </w:t>
      </w:r>
    </w:p>
    <w:p w14:paraId="6A8B5FA1" w14:textId="77777777" w:rsidR="00786113" w:rsidRPr="00917F7B" w:rsidRDefault="00786113" w:rsidP="00786113">
      <w:pPr>
        <w:pStyle w:val="times"/>
        <w:numPr>
          <w:ilvl w:val="0"/>
          <w:numId w:val="21"/>
        </w:numPr>
        <w:ind w:firstLine="142"/>
        <w:rPr>
          <w:sz w:val="24"/>
        </w:rPr>
      </w:pPr>
      <w:r w:rsidRPr="00917F7B">
        <w:rPr>
          <w:i/>
          <w:sz w:val="24"/>
        </w:rPr>
        <w:t>Ministerio de Trabajo y Seguridad Social</w:t>
      </w:r>
      <w:r w:rsidRPr="00917F7B">
        <w:rPr>
          <w:sz w:val="24"/>
        </w:rPr>
        <w:t xml:space="preserve"> </w:t>
      </w:r>
    </w:p>
    <w:p w14:paraId="7FE09C92" w14:textId="77777777" w:rsidR="00786113" w:rsidRPr="00917F7B" w:rsidRDefault="00786113" w:rsidP="00786113">
      <w:pPr>
        <w:pStyle w:val="times"/>
        <w:numPr>
          <w:ilvl w:val="0"/>
          <w:numId w:val="21"/>
        </w:numPr>
        <w:ind w:firstLine="142"/>
        <w:rPr>
          <w:sz w:val="24"/>
        </w:rPr>
      </w:pPr>
      <w:r w:rsidRPr="00917F7B">
        <w:rPr>
          <w:i/>
          <w:sz w:val="24"/>
        </w:rPr>
        <w:t xml:space="preserve">Ministerio de Vivienda y Ordenamiento Territorial </w:t>
      </w:r>
    </w:p>
    <w:p w14:paraId="66E37B42" w14:textId="77777777" w:rsidR="00786113" w:rsidRPr="00917F7B" w:rsidRDefault="00786113" w:rsidP="00786113">
      <w:pPr>
        <w:pStyle w:val="times"/>
        <w:numPr>
          <w:ilvl w:val="0"/>
          <w:numId w:val="21"/>
        </w:numPr>
        <w:ind w:firstLine="142"/>
        <w:rPr>
          <w:sz w:val="24"/>
          <w:szCs w:val="24"/>
        </w:rPr>
      </w:pPr>
      <w:r w:rsidRPr="00917F7B">
        <w:rPr>
          <w:i/>
          <w:sz w:val="24"/>
        </w:rPr>
        <w:t>Ministerio de Desarrollo Social</w:t>
      </w:r>
      <w:r w:rsidRPr="00917F7B">
        <w:rPr>
          <w:sz w:val="24"/>
        </w:rPr>
        <w:t xml:space="preserve"> </w:t>
      </w:r>
    </w:p>
    <w:p w14:paraId="3FFC744F" w14:textId="77777777" w:rsidR="00786113" w:rsidRPr="00917F7B" w:rsidRDefault="00786113" w:rsidP="00786113">
      <w:pPr>
        <w:pStyle w:val="times"/>
        <w:numPr>
          <w:ilvl w:val="0"/>
          <w:numId w:val="21"/>
        </w:numPr>
        <w:ind w:firstLine="142"/>
        <w:rPr>
          <w:sz w:val="24"/>
          <w:szCs w:val="24"/>
        </w:rPr>
      </w:pPr>
      <w:r w:rsidRPr="00917F7B">
        <w:rPr>
          <w:i/>
          <w:sz w:val="24"/>
        </w:rPr>
        <w:t>Ministerio de Ambiente</w:t>
      </w:r>
    </w:p>
    <w:p w14:paraId="5306D2AA" w14:textId="77777777" w:rsidR="00786113" w:rsidRPr="00917F7B" w:rsidRDefault="00786113" w:rsidP="00786113">
      <w:pPr>
        <w:pStyle w:val="times"/>
        <w:numPr>
          <w:ilvl w:val="0"/>
          <w:numId w:val="21"/>
        </w:numPr>
        <w:ind w:firstLine="142"/>
        <w:rPr>
          <w:sz w:val="24"/>
          <w:szCs w:val="24"/>
        </w:rPr>
      </w:pPr>
      <w:r w:rsidRPr="00917F7B">
        <w:rPr>
          <w:i/>
          <w:sz w:val="24"/>
        </w:rPr>
        <w:t>Poder Legislativo</w:t>
      </w:r>
      <w:r w:rsidRPr="00917F7B">
        <w:rPr>
          <w:sz w:val="24"/>
        </w:rPr>
        <w:t xml:space="preserve"> </w:t>
      </w:r>
    </w:p>
    <w:p w14:paraId="47CCA70A" w14:textId="77777777" w:rsidR="00786113" w:rsidRPr="00917F7B" w:rsidRDefault="00786113" w:rsidP="00786113">
      <w:pPr>
        <w:pStyle w:val="times"/>
        <w:numPr>
          <w:ilvl w:val="0"/>
          <w:numId w:val="21"/>
        </w:numPr>
        <w:ind w:firstLine="142"/>
        <w:rPr>
          <w:sz w:val="24"/>
          <w:szCs w:val="24"/>
        </w:rPr>
      </w:pPr>
      <w:r w:rsidRPr="00917F7B">
        <w:rPr>
          <w:i/>
          <w:sz w:val="24"/>
        </w:rPr>
        <w:t>Poder Judicial</w:t>
      </w:r>
      <w:r w:rsidRPr="00917F7B">
        <w:rPr>
          <w:sz w:val="24"/>
        </w:rPr>
        <w:t xml:space="preserve"> </w:t>
      </w:r>
    </w:p>
    <w:p w14:paraId="1130F7F6" w14:textId="77777777" w:rsidR="00786113" w:rsidRPr="00917F7B" w:rsidRDefault="00786113" w:rsidP="00786113">
      <w:pPr>
        <w:pStyle w:val="times"/>
        <w:numPr>
          <w:ilvl w:val="0"/>
          <w:numId w:val="21"/>
        </w:numPr>
        <w:ind w:firstLine="142"/>
        <w:rPr>
          <w:sz w:val="24"/>
          <w:szCs w:val="24"/>
        </w:rPr>
      </w:pPr>
      <w:r w:rsidRPr="00917F7B">
        <w:rPr>
          <w:i/>
          <w:sz w:val="24"/>
        </w:rPr>
        <w:t>Corte Electoral</w:t>
      </w:r>
      <w:r w:rsidRPr="00917F7B">
        <w:rPr>
          <w:sz w:val="24"/>
        </w:rPr>
        <w:t xml:space="preserve"> </w:t>
      </w:r>
    </w:p>
    <w:p w14:paraId="1EA55D3B" w14:textId="77777777" w:rsidR="00786113" w:rsidRPr="00917F7B" w:rsidRDefault="00786113" w:rsidP="00786113">
      <w:pPr>
        <w:pStyle w:val="times"/>
        <w:numPr>
          <w:ilvl w:val="0"/>
          <w:numId w:val="21"/>
        </w:numPr>
        <w:ind w:firstLine="142"/>
        <w:rPr>
          <w:sz w:val="24"/>
          <w:szCs w:val="24"/>
        </w:rPr>
      </w:pPr>
      <w:r w:rsidRPr="00917F7B">
        <w:rPr>
          <w:i/>
          <w:sz w:val="24"/>
        </w:rPr>
        <w:t>Tribunal de Cuentas</w:t>
      </w:r>
      <w:r w:rsidRPr="00917F7B">
        <w:rPr>
          <w:sz w:val="24"/>
        </w:rPr>
        <w:t xml:space="preserve"> </w:t>
      </w:r>
    </w:p>
    <w:p w14:paraId="48F65123" w14:textId="77777777" w:rsidR="00786113" w:rsidRPr="00917F7B" w:rsidRDefault="00786113" w:rsidP="00786113">
      <w:pPr>
        <w:pStyle w:val="times"/>
        <w:numPr>
          <w:ilvl w:val="0"/>
          <w:numId w:val="21"/>
        </w:numPr>
        <w:ind w:firstLine="142"/>
        <w:rPr>
          <w:sz w:val="24"/>
          <w:szCs w:val="24"/>
        </w:rPr>
      </w:pPr>
      <w:r w:rsidRPr="00917F7B">
        <w:rPr>
          <w:i/>
          <w:sz w:val="24"/>
        </w:rPr>
        <w:t>Tribunal de lo Contencioso Administrativo</w:t>
      </w:r>
      <w:r w:rsidRPr="00917F7B">
        <w:rPr>
          <w:sz w:val="24"/>
        </w:rPr>
        <w:t xml:space="preserve"> </w:t>
      </w:r>
    </w:p>
    <w:p w14:paraId="2C93881A" w14:textId="77777777" w:rsidR="00786113" w:rsidRPr="00917F7B" w:rsidRDefault="00786113" w:rsidP="00786113">
      <w:pPr>
        <w:pStyle w:val="times"/>
        <w:numPr>
          <w:ilvl w:val="0"/>
          <w:numId w:val="21"/>
        </w:numPr>
        <w:ind w:firstLine="142"/>
        <w:rPr>
          <w:i/>
          <w:sz w:val="24"/>
        </w:rPr>
      </w:pPr>
      <w:r w:rsidRPr="00917F7B">
        <w:rPr>
          <w:i/>
          <w:sz w:val="24"/>
        </w:rPr>
        <w:t xml:space="preserve">Administración Nacional de Educación Pública (ANEP) </w:t>
      </w:r>
    </w:p>
    <w:p w14:paraId="32D925DD" w14:textId="77777777" w:rsidR="00786113" w:rsidRPr="00917F7B" w:rsidRDefault="00786113" w:rsidP="00786113">
      <w:pPr>
        <w:pStyle w:val="times"/>
        <w:numPr>
          <w:ilvl w:val="0"/>
          <w:numId w:val="21"/>
        </w:numPr>
        <w:ind w:firstLine="142"/>
        <w:rPr>
          <w:i/>
          <w:iCs/>
          <w:sz w:val="24"/>
          <w:szCs w:val="24"/>
        </w:rPr>
      </w:pPr>
      <w:r w:rsidRPr="00917F7B">
        <w:rPr>
          <w:i/>
          <w:sz w:val="24"/>
        </w:rPr>
        <w:t xml:space="preserve">Consejo Directivo Central (CODICEN) </w:t>
      </w:r>
    </w:p>
    <w:p w14:paraId="4F8E4FA6" w14:textId="77777777" w:rsidR="00786113" w:rsidRPr="00917F7B" w:rsidRDefault="00786113" w:rsidP="00786113">
      <w:pPr>
        <w:pStyle w:val="times"/>
        <w:numPr>
          <w:ilvl w:val="0"/>
          <w:numId w:val="21"/>
        </w:numPr>
        <w:ind w:firstLine="142"/>
        <w:rPr>
          <w:i/>
          <w:sz w:val="24"/>
        </w:rPr>
      </w:pPr>
      <w:r w:rsidRPr="00917F7B">
        <w:rPr>
          <w:i/>
          <w:sz w:val="24"/>
        </w:rPr>
        <w:t xml:space="preserve">Instituto Nacional de Colonización (INC) </w:t>
      </w:r>
    </w:p>
    <w:p w14:paraId="21926E45" w14:textId="77777777" w:rsidR="00786113" w:rsidRPr="00917F7B" w:rsidRDefault="00786113" w:rsidP="00786113">
      <w:pPr>
        <w:pStyle w:val="times"/>
        <w:numPr>
          <w:ilvl w:val="0"/>
          <w:numId w:val="21"/>
        </w:numPr>
        <w:ind w:firstLine="142"/>
        <w:rPr>
          <w:i/>
          <w:sz w:val="24"/>
        </w:rPr>
      </w:pPr>
      <w:r w:rsidRPr="00917F7B">
        <w:rPr>
          <w:i/>
          <w:sz w:val="24"/>
        </w:rPr>
        <w:t>Universidad de la República (UDELAR) (4)</w:t>
      </w:r>
    </w:p>
    <w:p w14:paraId="099D142D" w14:textId="77777777" w:rsidR="00786113" w:rsidRPr="00917F7B" w:rsidRDefault="00786113" w:rsidP="00786113">
      <w:pPr>
        <w:pStyle w:val="times"/>
        <w:numPr>
          <w:ilvl w:val="0"/>
          <w:numId w:val="21"/>
        </w:numPr>
        <w:ind w:firstLine="142"/>
        <w:rPr>
          <w:i/>
          <w:iCs/>
          <w:sz w:val="24"/>
          <w:szCs w:val="24"/>
        </w:rPr>
      </w:pPr>
      <w:r w:rsidRPr="00917F7B">
        <w:rPr>
          <w:i/>
          <w:sz w:val="24"/>
        </w:rPr>
        <w:t>Universidad Tecnológica (UTEC)</w:t>
      </w:r>
    </w:p>
    <w:p w14:paraId="6A1BC448" w14:textId="77777777" w:rsidR="00786113" w:rsidRPr="00917F7B" w:rsidRDefault="00786113" w:rsidP="00786113">
      <w:pPr>
        <w:pStyle w:val="times"/>
        <w:numPr>
          <w:ilvl w:val="0"/>
          <w:numId w:val="21"/>
        </w:numPr>
        <w:ind w:firstLine="142"/>
        <w:rPr>
          <w:i/>
          <w:sz w:val="24"/>
        </w:rPr>
      </w:pPr>
      <w:r w:rsidRPr="00917F7B">
        <w:rPr>
          <w:i/>
          <w:sz w:val="24"/>
        </w:rPr>
        <w:t>Administración Nacional de Correos (ANC)</w:t>
      </w:r>
    </w:p>
    <w:p w14:paraId="4645F85D" w14:textId="77777777" w:rsidR="00786113" w:rsidRPr="00917F7B" w:rsidRDefault="00786113" w:rsidP="00786113">
      <w:pPr>
        <w:pStyle w:val="times"/>
        <w:numPr>
          <w:ilvl w:val="0"/>
          <w:numId w:val="21"/>
        </w:numPr>
        <w:ind w:firstLine="142"/>
        <w:rPr>
          <w:i/>
          <w:sz w:val="24"/>
        </w:rPr>
      </w:pPr>
      <w:r w:rsidRPr="00917F7B">
        <w:rPr>
          <w:i/>
          <w:sz w:val="24"/>
        </w:rPr>
        <w:t>Instituto Uruguayo de Meteorología (INUMET)</w:t>
      </w:r>
    </w:p>
    <w:p w14:paraId="38F8C630" w14:textId="77777777" w:rsidR="00032B06" w:rsidRPr="00917F7B" w:rsidRDefault="00032B06" w:rsidP="00032B06">
      <w:pPr>
        <w:pStyle w:val="times"/>
        <w:ind w:left="502"/>
        <w:rPr>
          <w:i/>
          <w:iCs/>
          <w:sz w:val="24"/>
          <w:szCs w:val="24"/>
        </w:rPr>
      </w:pPr>
    </w:p>
    <w:p w14:paraId="0555EB72" w14:textId="77777777" w:rsidR="00786113" w:rsidRPr="00917F7B" w:rsidRDefault="00786113" w:rsidP="00786113">
      <w:pPr>
        <w:pStyle w:val="times"/>
        <w:rPr>
          <w:b/>
          <w:i/>
          <w:sz w:val="24"/>
          <w:szCs w:val="24"/>
        </w:rPr>
      </w:pPr>
    </w:p>
    <w:p w14:paraId="4C3617DB" w14:textId="77777777" w:rsidR="00786113" w:rsidRPr="00917F7B" w:rsidRDefault="00786113" w:rsidP="00786113">
      <w:pPr>
        <w:pStyle w:val="times"/>
        <w:rPr>
          <w:b/>
          <w:i/>
          <w:sz w:val="24"/>
          <w:szCs w:val="24"/>
        </w:rPr>
      </w:pPr>
      <w:r w:rsidRPr="00917F7B">
        <w:rPr>
          <w:b/>
          <w:i/>
          <w:sz w:val="24"/>
        </w:rPr>
        <w:lastRenderedPageBreak/>
        <w:t>Nota ao Apêndice 1 (Seção I-D)</w:t>
      </w:r>
    </w:p>
    <w:p w14:paraId="523E032D" w14:textId="77777777" w:rsidR="00786113" w:rsidRPr="00917F7B" w:rsidRDefault="00786113" w:rsidP="00786113">
      <w:pPr>
        <w:pStyle w:val="times"/>
        <w:rPr>
          <w:sz w:val="24"/>
          <w:szCs w:val="24"/>
        </w:rPr>
      </w:pPr>
    </w:p>
    <w:p w14:paraId="300CAE4A" w14:textId="77777777" w:rsidR="00786113" w:rsidRPr="00917F7B" w:rsidRDefault="00786113" w:rsidP="00786113">
      <w:pPr>
        <w:pStyle w:val="Pr-formataoHTML"/>
        <w:jc w:val="both"/>
        <w:rPr>
          <w:rFonts w:ascii="Times New Roman" w:hAnsi="Times New Roman" w:cs="Times New Roman"/>
          <w:sz w:val="24"/>
          <w:szCs w:val="24"/>
        </w:rPr>
      </w:pPr>
      <w:r w:rsidRPr="00917F7B">
        <w:rPr>
          <w:rFonts w:ascii="Times New Roman" w:hAnsi="Times New Roman"/>
          <w:sz w:val="24"/>
        </w:rPr>
        <w:t>1.</w:t>
      </w:r>
      <w:r w:rsidRPr="00917F7B">
        <w:rPr>
          <w:rFonts w:ascii="Times New Roman" w:hAnsi="Times New Roman"/>
          <w:sz w:val="24"/>
        </w:rPr>
        <w:tab/>
        <w:t>A aquisição de bens e serviços pela Presidência da República não inclui as realizadas pela Unidade Operacional Central da “Plan de Integración Socio-Habitacional “Juntos”.</w:t>
      </w:r>
    </w:p>
    <w:p w14:paraId="718717A9" w14:textId="77777777" w:rsidR="00786113" w:rsidRPr="00917F7B" w:rsidRDefault="00786113" w:rsidP="00786113">
      <w:pPr>
        <w:pStyle w:val="Pr-formataoHTML"/>
        <w:ind w:left="720"/>
        <w:jc w:val="both"/>
        <w:rPr>
          <w:rFonts w:ascii="Times New Roman" w:hAnsi="Times New Roman" w:cs="Times New Roman"/>
          <w:sz w:val="24"/>
          <w:szCs w:val="24"/>
        </w:rPr>
      </w:pPr>
    </w:p>
    <w:p w14:paraId="66A392DF" w14:textId="77777777" w:rsidR="00786113" w:rsidRPr="00917F7B" w:rsidRDefault="00786113" w:rsidP="00786113">
      <w:pPr>
        <w:pStyle w:val="Pr-formataoHTML"/>
        <w:jc w:val="both"/>
        <w:rPr>
          <w:rFonts w:ascii="Times New Roman" w:hAnsi="Times New Roman" w:cs="Times New Roman"/>
          <w:sz w:val="24"/>
          <w:szCs w:val="24"/>
        </w:rPr>
      </w:pPr>
      <w:r w:rsidRPr="00917F7B">
        <w:rPr>
          <w:rFonts w:ascii="Times New Roman" w:hAnsi="Times New Roman"/>
          <w:sz w:val="24"/>
        </w:rPr>
        <w:t>2.</w:t>
      </w:r>
      <w:r w:rsidRPr="00917F7B">
        <w:rPr>
          <w:rFonts w:ascii="Times New Roman" w:hAnsi="Times New Roman"/>
          <w:sz w:val="24"/>
        </w:rPr>
        <w:tab/>
        <w:t>As compras efetuadas pelo Ministério da Defesa e pelo Ministério do Interior não incluirão compras de bens estratégicos listados abaixo:</w:t>
      </w:r>
    </w:p>
    <w:p w14:paraId="2C46652E" w14:textId="77777777" w:rsidR="00786113" w:rsidRPr="00917F7B" w:rsidRDefault="00786113" w:rsidP="00786113">
      <w:pPr>
        <w:pStyle w:val="times"/>
        <w:jc w:val="both"/>
        <w:rPr>
          <w:sz w:val="24"/>
          <w:szCs w:val="24"/>
        </w:rPr>
      </w:pPr>
    </w:p>
    <w:p w14:paraId="23A46C55" w14:textId="77777777" w:rsidR="00786113" w:rsidRPr="00917F7B" w:rsidRDefault="00786113" w:rsidP="00786113">
      <w:pPr>
        <w:pStyle w:val="times"/>
        <w:numPr>
          <w:ilvl w:val="0"/>
          <w:numId w:val="33"/>
        </w:numPr>
        <w:ind w:left="709" w:hanging="425"/>
        <w:jc w:val="both"/>
        <w:rPr>
          <w:sz w:val="24"/>
          <w:szCs w:val="24"/>
        </w:rPr>
      </w:pPr>
      <w:r w:rsidRPr="00917F7B">
        <w:rPr>
          <w:sz w:val="24"/>
        </w:rPr>
        <w:t>Armamento</w:t>
      </w:r>
    </w:p>
    <w:p w14:paraId="75DCAB74" w14:textId="77777777" w:rsidR="00786113" w:rsidRPr="00917F7B" w:rsidRDefault="00786113" w:rsidP="00786113">
      <w:pPr>
        <w:pStyle w:val="times"/>
        <w:numPr>
          <w:ilvl w:val="0"/>
          <w:numId w:val="33"/>
        </w:numPr>
        <w:ind w:left="709" w:hanging="425"/>
        <w:jc w:val="both"/>
        <w:rPr>
          <w:sz w:val="24"/>
          <w:szCs w:val="24"/>
        </w:rPr>
      </w:pPr>
      <w:r w:rsidRPr="00917F7B">
        <w:rPr>
          <w:sz w:val="24"/>
        </w:rPr>
        <w:t>Material nuclear de guerra</w:t>
      </w:r>
    </w:p>
    <w:p w14:paraId="2DAA7249" w14:textId="77777777" w:rsidR="00786113" w:rsidRPr="00917F7B" w:rsidRDefault="00786113" w:rsidP="00786113">
      <w:pPr>
        <w:pStyle w:val="times"/>
        <w:numPr>
          <w:ilvl w:val="0"/>
          <w:numId w:val="33"/>
        </w:numPr>
        <w:ind w:left="709" w:hanging="425"/>
        <w:jc w:val="both"/>
        <w:rPr>
          <w:sz w:val="24"/>
          <w:szCs w:val="24"/>
        </w:rPr>
      </w:pPr>
      <w:r w:rsidRPr="00917F7B">
        <w:rPr>
          <w:sz w:val="24"/>
        </w:rPr>
        <w:t>Equipamento de controle de incêndio</w:t>
      </w:r>
    </w:p>
    <w:p w14:paraId="7EEF18C8" w14:textId="77777777" w:rsidR="00786113" w:rsidRPr="00917F7B" w:rsidRDefault="00786113" w:rsidP="00786113">
      <w:pPr>
        <w:pStyle w:val="times"/>
        <w:numPr>
          <w:ilvl w:val="0"/>
          <w:numId w:val="33"/>
        </w:numPr>
        <w:ind w:left="709" w:hanging="425"/>
        <w:jc w:val="both"/>
        <w:rPr>
          <w:sz w:val="24"/>
          <w:szCs w:val="24"/>
        </w:rPr>
      </w:pPr>
      <w:r w:rsidRPr="00917F7B">
        <w:rPr>
          <w:sz w:val="24"/>
        </w:rPr>
        <w:t>Munições e explosivos</w:t>
      </w:r>
    </w:p>
    <w:p w14:paraId="3596AEB0" w14:textId="77777777" w:rsidR="00786113" w:rsidRPr="00917F7B" w:rsidRDefault="00786113" w:rsidP="00786113">
      <w:pPr>
        <w:pStyle w:val="times"/>
        <w:numPr>
          <w:ilvl w:val="0"/>
          <w:numId w:val="33"/>
        </w:numPr>
        <w:ind w:left="709" w:hanging="425"/>
        <w:jc w:val="both"/>
        <w:rPr>
          <w:sz w:val="24"/>
          <w:szCs w:val="24"/>
        </w:rPr>
      </w:pPr>
      <w:r w:rsidRPr="00917F7B">
        <w:rPr>
          <w:sz w:val="24"/>
        </w:rPr>
        <w:t>Mísseis</w:t>
      </w:r>
    </w:p>
    <w:p w14:paraId="70B85D7E" w14:textId="77777777" w:rsidR="00786113" w:rsidRPr="00917F7B" w:rsidRDefault="00786113" w:rsidP="00786113">
      <w:pPr>
        <w:pStyle w:val="times"/>
        <w:numPr>
          <w:ilvl w:val="0"/>
          <w:numId w:val="33"/>
        </w:numPr>
        <w:ind w:left="709" w:hanging="425"/>
        <w:jc w:val="both"/>
        <w:rPr>
          <w:sz w:val="24"/>
          <w:szCs w:val="24"/>
        </w:rPr>
      </w:pPr>
      <w:r w:rsidRPr="00917F7B">
        <w:rPr>
          <w:sz w:val="24"/>
        </w:rPr>
        <w:t>Aeronaves e componentes para aeronaves</w:t>
      </w:r>
    </w:p>
    <w:p w14:paraId="6BE79685" w14:textId="77777777" w:rsidR="00786113" w:rsidRPr="00917F7B" w:rsidRDefault="00786113" w:rsidP="00786113">
      <w:pPr>
        <w:pStyle w:val="times"/>
        <w:numPr>
          <w:ilvl w:val="0"/>
          <w:numId w:val="33"/>
        </w:numPr>
        <w:ind w:left="709" w:hanging="425"/>
        <w:jc w:val="both"/>
        <w:rPr>
          <w:sz w:val="24"/>
          <w:szCs w:val="24"/>
        </w:rPr>
      </w:pPr>
      <w:r w:rsidRPr="00917F7B">
        <w:rPr>
          <w:sz w:val="24"/>
        </w:rPr>
        <w:t>Equipamento para decolagem, aterrissagem e assistência em terra</w:t>
      </w:r>
    </w:p>
    <w:p w14:paraId="2E864DF3" w14:textId="77777777" w:rsidR="00786113" w:rsidRPr="00917F7B" w:rsidRDefault="00786113" w:rsidP="00786113">
      <w:pPr>
        <w:pStyle w:val="times"/>
        <w:numPr>
          <w:ilvl w:val="0"/>
          <w:numId w:val="33"/>
        </w:numPr>
        <w:ind w:left="709" w:hanging="425"/>
        <w:jc w:val="both"/>
        <w:rPr>
          <w:sz w:val="24"/>
          <w:szCs w:val="24"/>
        </w:rPr>
      </w:pPr>
      <w:r w:rsidRPr="00917F7B">
        <w:rPr>
          <w:sz w:val="24"/>
        </w:rPr>
        <w:t>Barcos e equipamentos marítimos.</w:t>
      </w:r>
    </w:p>
    <w:p w14:paraId="716930D3" w14:textId="77777777" w:rsidR="00786113" w:rsidRPr="00917F7B" w:rsidRDefault="00786113" w:rsidP="00786113">
      <w:pPr>
        <w:pStyle w:val="times"/>
        <w:jc w:val="both"/>
        <w:rPr>
          <w:sz w:val="24"/>
          <w:szCs w:val="24"/>
        </w:rPr>
      </w:pPr>
    </w:p>
    <w:p w14:paraId="6B830EC7" w14:textId="52FD18EF" w:rsidR="00786113" w:rsidRPr="00917F7B" w:rsidRDefault="00786113" w:rsidP="00786113">
      <w:pPr>
        <w:pStyle w:val="Pr-formataoHTML"/>
        <w:jc w:val="both"/>
        <w:rPr>
          <w:rFonts w:ascii="Times New Roman" w:hAnsi="Times New Roman" w:cs="Times New Roman"/>
          <w:sz w:val="24"/>
          <w:szCs w:val="24"/>
        </w:rPr>
      </w:pPr>
      <w:r w:rsidRPr="00917F7B">
        <w:rPr>
          <w:rFonts w:ascii="Times New Roman" w:hAnsi="Times New Roman"/>
          <w:sz w:val="24"/>
        </w:rPr>
        <w:t xml:space="preserve">A aquisição de bens pelo Ministério da Defesa e pelo Ministério do Interior também não está </w:t>
      </w:r>
      <w:r w:rsidR="008372EA" w:rsidRPr="00917F7B">
        <w:rPr>
          <w:rFonts w:ascii="Times New Roman" w:hAnsi="Times New Roman"/>
          <w:sz w:val="24"/>
        </w:rPr>
        <w:t>coberta</w:t>
      </w:r>
      <w:r w:rsidRPr="00917F7B">
        <w:rPr>
          <w:rFonts w:ascii="Times New Roman" w:hAnsi="Times New Roman"/>
          <w:sz w:val="24"/>
        </w:rPr>
        <w:t xml:space="preserve"> pela Seção 2 (Alimentos, Bebidas e Tabaco, Têxteis e Vestuário e Produtos de Couro) da Classificação Central de Produtos das Nações Unidas (CPC versão 1.0).</w:t>
      </w:r>
    </w:p>
    <w:p w14:paraId="1DDAD983" w14:textId="77777777" w:rsidR="00786113" w:rsidRPr="00917F7B" w:rsidRDefault="00786113" w:rsidP="00786113">
      <w:pPr>
        <w:spacing w:after="0" w:line="240" w:lineRule="auto"/>
        <w:rPr>
          <w:rFonts w:ascii="Times New Roman" w:hAnsi="Times New Roman" w:cs="Times New Roman"/>
          <w:sz w:val="24"/>
          <w:szCs w:val="24"/>
          <w:u w:val="single"/>
        </w:rPr>
      </w:pPr>
    </w:p>
    <w:p w14:paraId="6FD73BBF" w14:textId="77777777" w:rsidR="00786113" w:rsidRPr="00917F7B" w:rsidRDefault="00786113" w:rsidP="00786113">
      <w:pPr>
        <w:pStyle w:val="PargrafodaLista"/>
        <w:numPr>
          <w:ilvl w:val="0"/>
          <w:numId w:val="43"/>
        </w:numPr>
        <w:spacing w:after="0" w:line="240" w:lineRule="auto"/>
        <w:ind w:left="0" w:firstLine="0"/>
        <w:jc w:val="both"/>
        <w:rPr>
          <w:rFonts w:ascii="Times New Roman" w:hAnsi="Times New Roman" w:cs="Times New Roman"/>
          <w:sz w:val="24"/>
          <w:szCs w:val="24"/>
        </w:rPr>
      </w:pPr>
      <w:r w:rsidRPr="00917F7B">
        <w:rPr>
          <w:rFonts w:ascii="Times New Roman" w:hAnsi="Times New Roman"/>
          <w:sz w:val="24"/>
        </w:rPr>
        <w:t>As compras da ANEP não incluem aquelas que são feitas para adquirir, executar, reparar bens ou contratar serviços para a manutenção e melhorias de infraestrutura das instalações de ensino sob sua dependência.</w:t>
      </w:r>
    </w:p>
    <w:p w14:paraId="2F1C0154" w14:textId="77777777" w:rsidR="00786113" w:rsidRPr="00917F7B" w:rsidRDefault="00786113" w:rsidP="00786113">
      <w:pPr>
        <w:pStyle w:val="PargrafodaLista"/>
        <w:ind w:left="0"/>
        <w:jc w:val="both"/>
        <w:rPr>
          <w:rFonts w:ascii="Times New Roman" w:hAnsi="Times New Roman" w:cs="Times New Roman"/>
          <w:sz w:val="24"/>
          <w:szCs w:val="24"/>
        </w:rPr>
      </w:pPr>
    </w:p>
    <w:p w14:paraId="606BBF91" w14:textId="77777777" w:rsidR="00786113" w:rsidRPr="00917F7B" w:rsidRDefault="00786113" w:rsidP="00786113">
      <w:pPr>
        <w:pStyle w:val="PargrafodaLista"/>
        <w:numPr>
          <w:ilvl w:val="0"/>
          <w:numId w:val="43"/>
        </w:numPr>
        <w:spacing w:after="0" w:line="240" w:lineRule="auto"/>
        <w:ind w:left="0" w:firstLine="0"/>
        <w:jc w:val="both"/>
        <w:rPr>
          <w:rFonts w:ascii="Times New Roman" w:hAnsi="Times New Roman" w:cs="Times New Roman"/>
          <w:sz w:val="24"/>
          <w:szCs w:val="24"/>
        </w:rPr>
      </w:pPr>
      <w:r w:rsidRPr="00917F7B">
        <w:rPr>
          <w:rFonts w:ascii="Times New Roman" w:hAnsi="Times New Roman"/>
          <w:sz w:val="24"/>
        </w:rPr>
        <w:t>As compras da Universidade da República não incluem aquelas feitas para adquirir, executar, reparar bens ou contratar serviços para pesquisa científica.</w:t>
      </w:r>
    </w:p>
    <w:p w14:paraId="20A10587" w14:textId="77777777" w:rsidR="00786113" w:rsidRPr="00917F7B" w:rsidRDefault="00786113" w:rsidP="00786113">
      <w:pPr>
        <w:spacing w:line="240" w:lineRule="auto"/>
        <w:rPr>
          <w:rFonts w:ascii="Times New Roman" w:hAnsi="Times New Roman" w:cs="Times New Roman"/>
          <w:sz w:val="24"/>
          <w:szCs w:val="24"/>
          <w:u w:val="single"/>
        </w:rPr>
      </w:pPr>
    </w:p>
    <w:p w14:paraId="5C5DDC71" w14:textId="77777777" w:rsidR="00786113" w:rsidRPr="00917F7B" w:rsidRDefault="00786113" w:rsidP="00786113">
      <w:pPr>
        <w:spacing w:line="240" w:lineRule="auto"/>
        <w:rPr>
          <w:rFonts w:ascii="Times New Roman" w:hAnsi="Times New Roman" w:cs="Times New Roman"/>
          <w:sz w:val="24"/>
          <w:szCs w:val="24"/>
          <w:u w:val="single"/>
        </w:rPr>
      </w:pPr>
      <w:r w:rsidRPr="00917F7B">
        <w:br w:type="page"/>
      </w:r>
    </w:p>
    <w:p w14:paraId="17DEB112" w14:textId="77777777" w:rsidR="00786113" w:rsidRPr="00917F7B" w:rsidRDefault="00786113" w:rsidP="00E11363">
      <w:pPr>
        <w:pStyle w:val="FTAchaptertitle"/>
        <w:spacing w:after="160"/>
        <w:rPr>
          <w:kern w:val="2"/>
          <w:u w:color="000000"/>
          <w14:ligatures w14:val="standardContextual"/>
        </w:rPr>
      </w:pPr>
      <w:r w:rsidRPr="00917F7B">
        <w:lastRenderedPageBreak/>
        <w:t>SEÇÃO II</w:t>
      </w:r>
    </w:p>
    <w:p w14:paraId="7151CF77" w14:textId="071EE5FB" w:rsidR="00786113" w:rsidRPr="00917F7B" w:rsidRDefault="00786113" w:rsidP="00E11363">
      <w:pPr>
        <w:pStyle w:val="FTAchaptertitle"/>
        <w:spacing w:after="160"/>
        <w:rPr>
          <w:rFonts w:cs="Times New Roman"/>
          <w:szCs w:val="24"/>
          <w:u w:val="single"/>
        </w:rPr>
      </w:pPr>
      <w:r w:rsidRPr="00917F7B">
        <w:t>ESTADOS DA EFTA</w:t>
      </w:r>
    </w:p>
    <w:p w14:paraId="5462D118" w14:textId="77777777" w:rsidR="00786113" w:rsidRPr="00917F7B" w:rsidRDefault="00786113" w:rsidP="00786113">
      <w:pPr>
        <w:tabs>
          <w:tab w:val="left" w:pos="2835"/>
        </w:tabs>
        <w:spacing w:after="0" w:line="240" w:lineRule="auto"/>
        <w:jc w:val="both"/>
        <w:rPr>
          <w:rFonts w:ascii="Times New Roman" w:eastAsia="Times New Roman" w:hAnsi="Times New Roman" w:cs="Times New Roman"/>
          <w:bCs/>
          <w:sz w:val="24"/>
          <w:szCs w:val="24"/>
        </w:rPr>
      </w:pPr>
    </w:p>
    <w:p w14:paraId="6DFC67B9" w14:textId="128EDE12" w:rsidR="00786113" w:rsidRPr="00917F7B" w:rsidRDefault="00786113" w:rsidP="00786113">
      <w:pPr>
        <w:pStyle w:val="SCNormal"/>
        <w:ind w:firstLine="720"/>
        <w:jc w:val="both"/>
      </w:pPr>
      <w:r w:rsidRPr="00917F7B">
        <w:t>O Capítulo 11 (</w:t>
      </w:r>
      <w:r w:rsidR="00D06092" w:rsidRPr="00917F7B">
        <w:t>Compras Governamentais</w:t>
      </w:r>
      <w:r w:rsidRPr="00917F7B">
        <w:t xml:space="preserve">) do Acordo aplica-se às entidades do governo central cujo valor da contratação seja igual ou superior a: </w:t>
      </w:r>
    </w:p>
    <w:p w14:paraId="07241487" w14:textId="77777777" w:rsidR="00786113" w:rsidRPr="00917F7B" w:rsidRDefault="00786113" w:rsidP="00786113">
      <w:pPr>
        <w:pStyle w:val="SCNormal"/>
        <w:jc w:val="both"/>
        <w:rPr>
          <w:bCs/>
          <w:szCs w:val="24"/>
        </w:rPr>
      </w:pPr>
    </w:p>
    <w:p w14:paraId="0E343D50" w14:textId="77777777" w:rsidR="00786113" w:rsidRPr="00917F7B" w:rsidRDefault="00786113" w:rsidP="00786113">
      <w:pPr>
        <w:pStyle w:val="SCNormal"/>
        <w:rPr>
          <w:bCs/>
          <w:szCs w:val="24"/>
        </w:rPr>
      </w:pPr>
      <w:r w:rsidRPr="00917F7B">
        <w:t>BENS</w:t>
      </w:r>
    </w:p>
    <w:p w14:paraId="0520D75F" w14:textId="77777777" w:rsidR="00786113" w:rsidRPr="00917F7B" w:rsidRDefault="00786113" w:rsidP="00786113">
      <w:pPr>
        <w:pStyle w:val="SCNormal"/>
        <w:rPr>
          <w:bCs/>
          <w:szCs w:val="24"/>
        </w:rPr>
      </w:pPr>
    </w:p>
    <w:p w14:paraId="57F2F88E" w14:textId="77777777" w:rsidR="00786113" w:rsidRPr="00917F7B" w:rsidRDefault="00786113" w:rsidP="00786113">
      <w:pPr>
        <w:pStyle w:val="SCNormal"/>
      </w:pPr>
      <w:r w:rsidRPr="00917F7B">
        <w:t>Especificado na Seção II do Apêndice 4</w:t>
      </w:r>
    </w:p>
    <w:p w14:paraId="1F363D66" w14:textId="77777777" w:rsidR="00786113" w:rsidRPr="00917F7B" w:rsidRDefault="00786113" w:rsidP="00786113">
      <w:pPr>
        <w:pStyle w:val="SCNormal"/>
        <w:rPr>
          <w:bCs/>
          <w:szCs w:val="24"/>
        </w:rPr>
      </w:pPr>
    </w:p>
    <w:p w14:paraId="7EDE3569" w14:textId="6568F7CE" w:rsidR="00786113" w:rsidRPr="00917F7B" w:rsidRDefault="00786113" w:rsidP="00786113">
      <w:pPr>
        <w:pStyle w:val="SCNormal"/>
        <w:tabs>
          <w:tab w:val="left" w:pos="2835"/>
        </w:tabs>
        <w:ind w:firstLine="720"/>
      </w:pPr>
      <w:r w:rsidRPr="00917F7B">
        <w:t xml:space="preserve">Limite </w:t>
      </w:r>
      <w:r w:rsidRPr="00917F7B">
        <w:tab/>
      </w:r>
      <w:r w:rsidRPr="00917F7B">
        <w:tab/>
      </w:r>
      <w:r w:rsidRPr="00917F7B">
        <w:tab/>
      </w:r>
      <w:r w:rsidRPr="00917F7B">
        <w:tab/>
        <w:t>SDR 13</w:t>
      </w:r>
      <w:r w:rsidR="00A06B07" w:rsidRPr="00917F7B">
        <w:t>0.</w:t>
      </w:r>
      <w:r w:rsidRPr="00917F7B">
        <w:t>000</w:t>
      </w:r>
    </w:p>
    <w:p w14:paraId="2DB408AA" w14:textId="77777777" w:rsidR="00786113" w:rsidRPr="00917F7B" w:rsidRDefault="00786113" w:rsidP="00786113">
      <w:pPr>
        <w:pStyle w:val="SCNormal"/>
        <w:rPr>
          <w:bCs/>
          <w:szCs w:val="24"/>
        </w:rPr>
      </w:pPr>
    </w:p>
    <w:p w14:paraId="6EBD1D9F" w14:textId="77777777" w:rsidR="00786113" w:rsidRPr="00917F7B" w:rsidRDefault="00786113" w:rsidP="00786113">
      <w:pPr>
        <w:pStyle w:val="SCNormal"/>
        <w:rPr>
          <w:bCs/>
          <w:szCs w:val="24"/>
        </w:rPr>
      </w:pPr>
      <w:r w:rsidRPr="00917F7B">
        <w:t>SERVIÇOS</w:t>
      </w:r>
    </w:p>
    <w:p w14:paraId="682661FB" w14:textId="77777777" w:rsidR="00786113" w:rsidRPr="00917F7B" w:rsidRDefault="00786113" w:rsidP="00786113">
      <w:pPr>
        <w:pStyle w:val="SCNormal"/>
        <w:rPr>
          <w:bCs/>
          <w:szCs w:val="24"/>
        </w:rPr>
      </w:pPr>
    </w:p>
    <w:p w14:paraId="2389D8E4" w14:textId="77777777" w:rsidR="00786113" w:rsidRPr="00917F7B" w:rsidRDefault="00786113" w:rsidP="00786113">
      <w:pPr>
        <w:pStyle w:val="SCNormal"/>
      </w:pPr>
      <w:r w:rsidRPr="00917F7B">
        <w:t>Especificado na Seção II do Apêndice 5</w:t>
      </w:r>
    </w:p>
    <w:p w14:paraId="7A525C38" w14:textId="77777777" w:rsidR="00786113" w:rsidRPr="00917F7B" w:rsidRDefault="00786113" w:rsidP="00786113">
      <w:pPr>
        <w:pStyle w:val="SCNormal"/>
        <w:rPr>
          <w:bCs/>
          <w:szCs w:val="24"/>
        </w:rPr>
      </w:pPr>
    </w:p>
    <w:p w14:paraId="44A8D5CB" w14:textId="62FA2D85" w:rsidR="00786113" w:rsidRPr="00917F7B" w:rsidRDefault="00786113" w:rsidP="00786113">
      <w:pPr>
        <w:pStyle w:val="SCNormal"/>
        <w:tabs>
          <w:tab w:val="left" w:pos="2835"/>
        </w:tabs>
        <w:ind w:firstLine="720"/>
      </w:pPr>
      <w:r w:rsidRPr="00917F7B">
        <w:t>Limite</w:t>
      </w:r>
      <w:r w:rsidRPr="00917F7B">
        <w:tab/>
      </w:r>
      <w:r w:rsidRPr="00917F7B">
        <w:tab/>
      </w:r>
      <w:r w:rsidRPr="00917F7B">
        <w:tab/>
      </w:r>
      <w:r w:rsidRPr="00917F7B">
        <w:tab/>
        <w:t>SDR 13</w:t>
      </w:r>
      <w:r w:rsidR="00A06B07" w:rsidRPr="00917F7B">
        <w:t>0.</w:t>
      </w:r>
      <w:r w:rsidRPr="00917F7B">
        <w:t>000</w:t>
      </w:r>
    </w:p>
    <w:p w14:paraId="1C1E938E" w14:textId="77777777" w:rsidR="00786113" w:rsidRPr="00917F7B" w:rsidRDefault="00786113" w:rsidP="00786113">
      <w:pPr>
        <w:pStyle w:val="SCNormal"/>
        <w:tabs>
          <w:tab w:val="left" w:pos="2835"/>
        </w:tabs>
        <w:ind w:firstLine="720"/>
        <w:rPr>
          <w:bCs/>
          <w:szCs w:val="24"/>
        </w:rPr>
      </w:pPr>
    </w:p>
    <w:p w14:paraId="5C0F7B03" w14:textId="77777777" w:rsidR="00786113" w:rsidRPr="00917F7B" w:rsidRDefault="00786113" w:rsidP="00786113">
      <w:pPr>
        <w:pStyle w:val="SCNormal"/>
        <w:rPr>
          <w:bCs/>
          <w:szCs w:val="24"/>
        </w:rPr>
      </w:pPr>
      <w:r w:rsidRPr="00917F7B">
        <w:t>SERVIÇOS DE CONSTRUÇÃO</w:t>
      </w:r>
    </w:p>
    <w:p w14:paraId="58EF066B" w14:textId="77777777" w:rsidR="00786113" w:rsidRPr="00917F7B" w:rsidRDefault="00786113" w:rsidP="00786113">
      <w:pPr>
        <w:pStyle w:val="SCNormal"/>
        <w:rPr>
          <w:bCs/>
          <w:szCs w:val="24"/>
        </w:rPr>
      </w:pPr>
    </w:p>
    <w:p w14:paraId="64D61906" w14:textId="77777777" w:rsidR="00786113" w:rsidRPr="00917F7B" w:rsidRDefault="00786113" w:rsidP="00786113">
      <w:pPr>
        <w:pStyle w:val="SCNormal"/>
      </w:pPr>
      <w:r w:rsidRPr="00917F7B">
        <w:t>Especificado na Seção II do Apêndice 6</w:t>
      </w:r>
    </w:p>
    <w:p w14:paraId="048AF970" w14:textId="77777777" w:rsidR="00786113" w:rsidRPr="00917F7B" w:rsidRDefault="00786113" w:rsidP="00786113">
      <w:pPr>
        <w:pStyle w:val="SCNormal"/>
        <w:rPr>
          <w:bCs/>
          <w:szCs w:val="24"/>
        </w:rPr>
      </w:pPr>
    </w:p>
    <w:p w14:paraId="628FF3A2" w14:textId="1A10A0B7" w:rsidR="00786113" w:rsidRPr="00917F7B" w:rsidRDefault="00786113" w:rsidP="00786113">
      <w:pPr>
        <w:pStyle w:val="SCNormal"/>
        <w:tabs>
          <w:tab w:val="left" w:pos="2835"/>
        </w:tabs>
        <w:ind w:firstLine="720"/>
      </w:pPr>
      <w:r w:rsidRPr="00917F7B">
        <w:t>Limite</w:t>
      </w:r>
      <w:r w:rsidRPr="00917F7B">
        <w:tab/>
      </w:r>
      <w:r w:rsidRPr="00917F7B">
        <w:tab/>
      </w:r>
      <w:r w:rsidRPr="00917F7B">
        <w:tab/>
      </w:r>
      <w:r w:rsidRPr="00917F7B">
        <w:tab/>
        <w:t xml:space="preserve">SDR </w:t>
      </w:r>
      <w:r w:rsidR="00304981" w:rsidRPr="00917F7B">
        <w:t>5.</w:t>
      </w:r>
      <w:r w:rsidRPr="00917F7B">
        <w:t>00</w:t>
      </w:r>
      <w:r w:rsidR="00A06B07" w:rsidRPr="00917F7B">
        <w:t>0.</w:t>
      </w:r>
      <w:r w:rsidRPr="00917F7B">
        <w:t>000</w:t>
      </w:r>
    </w:p>
    <w:p w14:paraId="478285A9" w14:textId="77777777" w:rsidR="00786113" w:rsidRPr="00917F7B" w:rsidRDefault="00786113" w:rsidP="00786113">
      <w:pPr>
        <w:spacing w:line="240" w:lineRule="auto"/>
        <w:rPr>
          <w:rFonts w:ascii="Times New Roman" w:hAnsi="Times New Roman" w:cs="Times New Roman"/>
          <w:bCs/>
          <w:sz w:val="24"/>
          <w:szCs w:val="24"/>
        </w:rPr>
      </w:pPr>
      <w:r w:rsidRPr="00917F7B">
        <w:br w:type="page"/>
      </w:r>
    </w:p>
    <w:p w14:paraId="754E8F3D" w14:textId="77777777" w:rsidR="00786113" w:rsidRPr="00917F7B" w:rsidRDefault="00786113" w:rsidP="19918E1D">
      <w:pPr>
        <w:pStyle w:val="SCNormal"/>
        <w:jc w:val="both"/>
        <w:rPr>
          <w:b/>
          <w:bCs/>
        </w:rPr>
      </w:pPr>
      <w:r w:rsidRPr="00917F7B">
        <w:rPr>
          <w:b/>
        </w:rPr>
        <w:lastRenderedPageBreak/>
        <w:t>A.</w:t>
      </w:r>
      <w:r w:rsidRPr="00917F7B">
        <w:tab/>
      </w:r>
      <w:r w:rsidRPr="00917F7B">
        <w:rPr>
          <w:b/>
        </w:rPr>
        <w:t>Islândia</w:t>
      </w:r>
    </w:p>
    <w:p w14:paraId="61DA181C" w14:textId="77777777" w:rsidR="00786113" w:rsidRPr="00917F7B" w:rsidRDefault="00786113" w:rsidP="00786113">
      <w:pPr>
        <w:spacing w:after="0" w:line="240" w:lineRule="auto"/>
        <w:rPr>
          <w:rFonts w:ascii="Times New Roman" w:hAnsi="Times New Roman" w:cs="Times New Roman"/>
          <w:sz w:val="24"/>
          <w:szCs w:val="24"/>
        </w:rPr>
      </w:pPr>
    </w:p>
    <w:p w14:paraId="06DBDB3E" w14:textId="77777777" w:rsidR="00786113" w:rsidRPr="00917F7B" w:rsidRDefault="00786113" w:rsidP="00786113">
      <w:pPr>
        <w:spacing w:after="0" w:line="240" w:lineRule="auto"/>
        <w:rPr>
          <w:rFonts w:ascii="Times New Roman" w:hAnsi="Times New Roman" w:cs="Times New Roman"/>
          <w:b/>
          <w:sz w:val="24"/>
          <w:szCs w:val="24"/>
        </w:rPr>
      </w:pPr>
      <w:r w:rsidRPr="00917F7B">
        <w:rPr>
          <w:rFonts w:ascii="Times New Roman" w:hAnsi="Times New Roman"/>
          <w:b/>
          <w:i/>
          <w:sz w:val="24"/>
        </w:rPr>
        <w:t>Lista de Entidades</w:t>
      </w:r>
    </w:p>
    <w:p w14:paraId="3B7690AC" w14:textId="77777777" w:rsidR="00786113" w:rsidRPr="00917F7B" w:rsidRDefault="00786113" w:rsidP="00786113">
      <w:pPr>
        <w:spacing w:after="0" w:line="240" w:lineRule="auto"/>
        <w:rPr>
          <w:rFonts w:ascii="Times New Roman" w:hAnsi="Times New Roman" w:cs="Times New Roman"/>
          <w:sz w:val="24"/>
          <w:szCs w:val="24"/>
        </w:rPr>
      </w:pPr>
    </w:p>
    <w:p w14:paraId="4E98E456" w14:textId="77777777" w:rsidR="00786113" w:rsidRPr="00917F7B" w:rsidRDefault="00786113" w:rsidP="00786113">
      <w:pPr>
        <w:spacing w:after="0" w:line="240" w:lineRule="auto"/>
        <w:jc w:val="both"/>
        <w:rPr>
          <w:rFonts w:ascii="Times New Roman" w:hAnsi="Times New Roman" w:cs="Times New Roman"/>
          <w:sz w:val="24"/>
          <w:szCs w:val="24"/>
        </w:rPr>
      </w:pPr>
      <w:r w:rsidRPr="00917F7B">
        <w:rPr>
          <w:rFonts w:ascii="Times New Roman" w:hAnsi="Times New Roman"/>
          <w:sz w:val="24"/>
        </w:rPr>
        <w:t>Todas as entidades do governo central (estadual/federal), incluindo ministérios e subentidades.</w:t>
      </w:r>
    </w:p>
    <w:p w14:paraId="5A7C8684" w14:textId="77777777" w:rsidR="00786113" w:rsidRPr="00917F7B" w:rsidRDefault="00786113" w:rsidP="00786113">
      <w:pPr>
        <w:spacing w:after="0" w:line="240" w:lineRule="auto"/>
        <w:rPr>
          <w:rFonts w:ascii="Times New Roman" w:hAnsi="Times New Roman" w:cs="Times New Roman"/>
          <w:sz w:val="24"/>
          <w:szCs w:val="24"/>
        </w:rPr>
      </w:pPr>
    </w:p>
    <w:p w14:paraId="76415688" w14:textId="77777777" w:rsidR="00786113" w:rsidRPr="00917F7B" w:rsidRDefault="00786113" w:rsidP="00786113">
      <w:pPr>
        <w:spacing w:after="0" w:line="240" w:lineRule="auto"/>
        <w:rPr>
          <w:rFonts w:ascii="Times New Roman" w:hAnsi="Times New Roman" w:cs="Times New Roman"/>
          <w:b/>
          <w:i/>
          <w:sz w:val="24"/>
          <w:szCs w:val="24"/>
        </w:rPr>
      </w:pPr>
      <w:r w:rsidRPr="00917F7B">
        <w:rPr>
          <w:rFonts w:ascii="Times New Roman" w:hAnsi="Times New Roman"/>
          <w:b/>
          <w:i/>
          <w:sz w:val="24"/>
        </w:rPr>
        <w:t>Nota ao Apêndice 1 (Seção II-A)</w:t>
      </w:r>
    </w:p>
    <w:p w14:paraId="43A1A4C7" w14:textId="77777777" w:rsidR="00786113" w:rsidRPr="00917F7B" w:rsidRDefault="00786113" w:rsidP="00786113">
      <w:pPr>
        <w:spacing w:after="0" w:line="240" w:lineRule="auto"/>
        <w:rPr>
          <w:rFonts w:ascii="Times New Roman" w:hAnsi="Times New Roman" w:cs="Times New Roman"/>
          <w:strike/>
          <w:sz w:val="24"/>
          <w:szCs w:val="24"/>
        </w:rPr>
      </w:pPr>
    </w:p>
    <w:p w14:paraId="2B3B4C6C" w14:textId="77777777" w:rsidR="00786113" w:rsidRPr="00917F7B" w:rsidRDefault="00786113" w:rsidP="00786113">
      <w:pPr>
        <w:spacing w:after="0" w:line="240" w:lineRule="auto"/>
        <w:ind w:firstLine="720"/>
        <w:jc w:val="both"/>
        <w:rPr>
          <w:rFonts w:ascii="Times New Roman" w:hAnsi="Times New Roman" w:cs="Times New Roman"/>
          <w:sz w:val="24"/>
          <w:szCs w:val="24"/>
        </w:rPr>
      </w:pPr>
      <w:r w:rsidRPr="00917F7B">
        <w:rPr>
          <w:rFonts w:ascii="Times New Roman" w:hAnsi="Times New Roman"/>
          <w:sz w:val="24"/>
        </w:rPr>
        <w:t>As entidades do governo central abrangem também qualquer entidade subordinada de qualquer entidade do governo central, desde que essa entidade não tenha personalidade jurídica própria.</w:t>
      </w:r>
    </w:p>
    <w:p w14:paraId="1CEF94D1" w14:textId="77777777" w:rsidR="00786113" w:rsidRPr="00917F7B" w:rsidRDefault="00786113" w:rsidP="00786113">
      <w:pPr>
        <w:pStyle w:val="SCNormal"/>
        <w:jc w:val="both"/>
        <w:rPr>
          <w:b/>
          <w:bCs/>
          <w:szCs w:val="24"/>
        </w:rPr>
      </w:pPr>
    </w:p>
    <w:p w14:paraId="2E2CD7A4" w14:textId="77777777" w:rsidR="00786113" w:rsidRPr="00917F7B" w:rsidRDefault="00786113" w:rsidP="19918E1D">
      <w:pPr>
        <w:pStyle w:val="SCNormal"/>
        <w:jc w:val="both"/>
        <w:rPr>
          <w:b/>
          <w:bCs/>
        </w:rPr>
      </w:pPr>
      <w:r w:rsidRPr="00917F7B">
        <w:rPr>
          <w:b/>
        </w:rPr>
        <w:t>B.</w:t>
      </w:r>
      <w:r w:rsidRPr="00917F7B">
        <w:tab/>
      </w:r>
      <w:r w:rsidRPr="00917F7B">
        <w:rPr>
          <w:b/>
        </w:rPr>
        <w:t>Liechtenstein</w:t>
      </w:r>
    </w:p>
    <w:p w14:paraId="09596D86" w14:textId="77777777" w:rsidR="00786113" w:rsidRPr="00917F7B" w:rsidRDefault="00786113" w:rsidP="00786113">
      <w:pPr>
        <w:pStyle w:val="SCNormal"/>
        <w:jc w:val="both"/>
        <w:rPr>
          <w:b/>
          <w:bCs/>
          <w:szCs w:val="24"/>
        </w:rPr>
      </w:pPr>
    </w:p>
    <w:p w14:paraId="46CB50F9" w14:textId="77777777" w:rsidR="00786113" w:rsidRPr="00917F7B" w:rsidRDefault="00786113" w:rsidP="00786113">
      <w:pPr>
        <w:spacing w:after="0" w:line="240" w:lineRule="auto"/>
        <w:rPr>
          <w:rFonts w:ascii="Times New Roman" w:hAnsi="Times New Roman" w:cs="Times New Roman"/>
          <w:i/>
          <w:iCs/>
          <w:sz w:val="24"/>
          <w:szCs w:val="24"/>
        </w:rPr>
      </w:pPr>
      <w:r w:rsidRPr="00917F7B">
        <w:rPr>
          <w:rFonts w:ascii="Times New Roman" w:hAnsi="Times New Roman"/>
          <w:b/>
          <w:i/>
          <w:sz w:val="24"/>
        </w:rPr>
        <w:t>Lista de Entidades</w:t>
      </w:r>
    </w:p>
    <w:p w14:paraId="00EE2924" w14:textId="77777777" w:rsidR="00786113" w:rsidRPr="00917F7B" w:rsidRDefault="00786113" w:rsidP="00786113">
      <w:pPr>
        <w:spacing w:after="0" w:line="240" w:lineRule="auto"/>
        <w:rPr>
          <w:rFonts w:ascii="Times New Roman" w:hAnsi="Times New Roman" w:cs="Times New Roman"/>
          <w:i/>
          <w:sz w:val="24"/>
          <w:szCs w:val="24"/>
        </w:rPr>
      </w:pPr>
    </w:p>
    <w:p w14:paraId="4BAD04E5" w14:textId="77777777" w:rsidR="00786113" w:rsidRPr="00917F7B" w:rsidRDefault="00786113" w:rsidP="00786113">
      <w:pPr>
        <w:pStyle w:val="PargrafodaLista"/>
        <w:numPr>
          <w:ilvl w:val="0"/>
          <w:numId w:val="42"/>
        </w:numPr>
        <w:spacing w:after="0" w:line="240" w:lineRule="auto"/>
        <w:rPr>
          <w:rFonts w:ascii="Times New Roman" w:hAnsi="Times New Roman" w:cs="Times New Roman"/>
        </w:rPr>
      </w:pPr>
      <w:r w:rsidRPr="00917F7B">
        <w:rPr>
          <w:rFonts w:ascii="Times New Roman" w:hAnsi="Times New Roman"/>
        </w:rPr>
        <w:t>Governo do Principado de Liechtenstein;</w:t>
      </w:r>
    </w:p>
    <w:p w14:paraId="47A1B596" w14:textId="77777777" w:rsidR="00786113" w:rsidRPr="00917F7B" w:rsidRDefault="00786113" w:rsidP="00786113">
      <w:pPr>
        <w:pStyle w:val="PargrafodaLista"/>
        <w:numPr>
          <w:ilvl w:val="0"/>
          <w:numId w:val="42"/>
        </w:numPr>
        <w:spacing w:after="0" w:line="240" w:lineRule="auto"/>
        <w:rPr>
          <w:rFonts w:ascii="Times New Roman" w:hAnsi="Times New Roman" w:cs="Times New Roman"/>
        </w:rPr>
      </w:pPr>
      <w:r w:rsidRPr="00917F7B">
        <w:rPr>
          <w:rFonts w:ascii="Times New Roman" w:hAnsi="Times New Roman"/>
        </w:rPr>
        <w:t>Tribunais do Principado de Liechtenstein;</w:t>
      </w:r>
    </w:p>
    <w:p w14:paraId="21C00C1E" w14:textId="77777777" w:rsidR="00786113" w:rsidRPr="00917F7B" w:rsidRDefault="00786113" w:rsidP="00786113">
      <w:pPr>
        <w:pStyle w:val="PargrafodaLista"/>
        <w:numPr>
          <w:ilvl w:val="0"/>
          <w:numId w:val="42"/>
        </w:numPr>
        <w:spacing w:after="0" w:line="240" w:lineRule="auto"/>
        <w:rPr>
          <w:rFonts w:ascii="Times New Roman" w:hAnsi="Times New Roman" w:cs="Times New Roman"/>
        </w:rPr>
      </w:pPr>
      <w:r w:rsidRPr="00917F7B">
        <w:rPr>
          <w:rFonts w:ascii="Times New Roman" w:hAnsi="Times New Roman"/>
        </w:rPr>
        <w:t>Parlamento do Principado de Liechtenstein.</w:t>
      </w:r>
    </w:p>
    <w:p w14:paraId="5F9D9F75" w14:textId="77777777" w:rsidR="00786113" w:rsidRPr="00917F7B" w:rsidRDefault="00786113" w:rsidP="00786113">
      <w:pPr>
        <w:spacing w:after="0" w:line="240" w:lineRule="auto"/>
        <w:rPr>
          <w:rFonts w:ascii="Times New Roman" w:hAnsi="Times New Roman" w:cs="Times New Roman"/>
          <w:sz w:val="24"/>
          <w:szCs w:val="24"/>
        </w:rPr>
      </w:pPr>
    </w:p>
    <w:p w14:paraId="3CFB2D10" w14:textId="77777777" w:rsidR="00786113" w:rsidRPr="00917F7B" w:rsidRDefault="00786113" w:rsidP="00786113">
      <w:pPr>
        <w:spacing w:after="0" w:line="240" w:lineRule="auto"/>
        <w:rPr>
          <w:rFonts w:ascii="Times New Roman" w:hAnsi="Times New Roman" w:cs="Times New Roman"/>
          <w:b/>
          <w:i/>
          <w:sz w:val="24"/>
          <w:szCs w:val="24"/>
        </w:rPr>
      </w:pPr>
      <w:r w:rsidRPr="00917F7B">
        <w:rPr>
          <w:rFonts w:ascii="Times New Roman" w:hAnsi="Times New Roman"/>
          <w:b/>
          <w:i/>
          <w:sz w:val="24"/>
        </w:rPr>
        <w:t>Nota ao Apêndice 1 (Seção II-B)</w:t>
      </w:r>
    </w:p>
    <w:p w14:paraId="0AFC8553" w14:textId="77777777" w:rsidR="00786113" w:rsidRPr="00917F7B" w:rsidRDefault="00786113" w:rsidP="00786113">
      <w:pPr>
        <w:spacing w:after="0" w:line="240" w:lineRule="auto"/>
        <w:jc w:val="both"/>
        <w:rPr>
          <w:rFonts w:ascii="Times New Roman" w:hAnsi="Times New Roman" w:cs="Times New Roman"/>
          <w:b/>
          <w:i/>
          <w:sz w:val="24"/>
          <w:szCs w:val="24"/>
        </w:rPr>
      </w:pPr>
    </w:p>
    <w:p w14:paraId="149371B5" w14:textId="77777777" w:rsidR="00786113" w:rsidRPr="00917F7B" w:rsidRDefault="00786113" w:rsidP="00786113">
      <w:pPr>
        <w:spacing w:after="0" w:line="240" w:lineRule="auto"/>
        <w:jc w:val="both"/>
        <w:rPr>
          <w:rFonts w:ascii="Times New Roman" w:hAnsi="Times New Roman" w:cs="Times New Roman"/>
          <w:sz w:val="24"/>
          <w:szCs w:val="24"/>
        </w:rPr>
      </w:pPr>
      <w:r w:rsidRPr="00917F7B">
        <w:rPr>
          <w:rFonts w:ascii="Times New Roman" w:hAnsi="Times New Roman"/>
          <w:sz w:val="24"/>
        </w:rPr>
        <w:tab/>
        <w:t>As entidades do governo central abrangem também qualquer entidade subordinada de qualquer entidade do governo central, desde que não tenha personalidade jurídica própria.</w:t>
      </w:r>
    </w:p>
    <w:p w14:paraId="777DFB33" w14:textId="77777777" w:rsidR="00786113" w:rsidRPr="00917F7B" w:rsidRDefault="00786113" w:rsidP="00786113">
      <w:pPr>
        <w:pStyle w:val="SCNormal"/>
        <w:jc w:val="both"/>
        <w:rPr>
          <w:b/>
          <w:bCs/>
          <w:szCs w:val="24"/>
        </w:rPr>
      </w:pPr>
    </w:p>
    <w:p w14:paraId="371ADA8D" w14:textId="77777777" w:rsidR="00786113" w:rsidRPr="00917F7B" w:rsidRDefault="00786113" w:rsidP="00786113">
      <w:pPr>
        <w:pStyle w:val="SCNormal"/>
        <w:jc w:val="both"/>
        <w:rPr>
          <w:b/>
          <w:bCs/>
          <w:szCs w:val="24"/>
        </w:rPr>
      </w:pPr>
      <w:r w:rsidRPr="00917F7B">
        <w:rPr>
          <w:b/>
        </w:rPr>
        <w:t>C.</w:t>
      </w:r>
      <w:r w:rsidRPr="00917F7B">
        <w:rPr>
          <w:b/>
        </w:rPr>
        <w:tab/>
        <w:t xml:space="preserve">Noruega </w:t>
      </w:r>
    </w:p>
    <w:p w14:paraId="1C3F12FD" w14:textId="77777777" w:rsidR="00786113" w:rsidRPr="00917F7B" w:rsidRDefault="00786113" w:rsidP="00786113">
      <w:pPr>
        <w:tabs>
          <w:tab w:val="left" w:pos="-720"/>
        </w:tabs>
        <w:suppressAutoHyphens/>
        <w:spacing w:after="0" w:line="240" w:lineRule="auto"/>
        <w:jc w:val="both"/>
        <w:rPr>
          <w:rFonts w:ascii="Times New Roman" w:hAnsi="Times New Roman" w:cs="Times New Roman"/>
          <w:bCs/>
          <w:sz w:val="24"/>
          <w:szCs w:val="24"/>
          <w:lang w:eastAsia="nb-NO"/>
        </w:rPr>
      </w:pPr>
    </w:p>
    <w:p w14:paraId="3AC83D7E" w14:textId="77777777" w:rsidR="00786113" w:rsidRPr="00917F7B" w:rsidRDefault="00786113" w:rsidP="00786113">
      <w:pPr>
        <w:tabs>
          <w:tab w:val="left" w:pos="-720"/>
        </w:tabs>
        <w:suppressAutoHyphens/>
        <w:spacing w:after="0" w:line="240" w:lineRule="auto"/>
        <w:jc w:val="both"/>
        <w:rPr>
          <w:rFonts w:ascii="Times New Roman" w:hAnsi="Times New Roman" w:cs="Times New Roman"/>
          <w:strike/>
          <w:sz w:val="24"/>
          <w:szCs w:val="24"/>
        </w:rPr>
      </w:pPr>
      <w:r w:rsidRPr="00917F7B">
        <w:rPr>
          <w:rFonts w:ascii="Times New Roman" w:hAnsi="Times New Roman"/>
          <w:sz w:val="24"/>
        </w:rPr>
        <w:t>Todas as entidades do governo central.</w:t>
      </w:r>
    </w:p>
    <w:p w14:paraId="2EEBCC7D" w14:textId="77777777" w:rsidR="00786113" w:rsidRPr="00917F7B" w:rsidRDefault="00786113" w:rsidP="00786113">
      <w:pPr>
        <w:tabs>
          <w:tab w:val="left" w:pos="-720"/>
        </w:tabs>
        <w:suppressAutoHyphens/>
        <w:spacing w:after="0" w:line="240" w:lineRule="auto"/>
        <w:jc w:val="both"/>
        <w:rPr>
          <w:rFonts w:ascii="Times New Roman" w:hAnsi="Times New Roman" w:cs="Times New Roman"/>
          <w:spacing w:val="-2"/>
          <w:sz w:val="24"/>
          <w:szCs w:val="24"/>
          <w:lang w:eastAsia="nb-NO"/>
        </w:rPr>
      </w:pPr>
    </w:p>
    <w:p w14:paraId="2710965A" w14:textId="77777777" w:rsidR="00786113" w:rsidRPr="00917F7B" w:rsidRDefault="00786113" w:rsidP="00786113">
      <w:pPr>
        <w:tabs>
          <w:tab w:val="left" w:pos="-720"/>
        </w:tabs>
        <w:suppressAutoHyphens/>
        <w:spacing w:after="0" w:line="240" w:lineRule="auto"/>
        <w:jc w:val="both"/>
        <w:outlineLvl w:val="0"/>
        <w:rPr>
          <w:rFonts w:ascii="Times New Roman" w:hAnsi="Times New Roman" w:cs="Times New Roman"/>
          <w:b/>
          <w:bCs/>
          <w:i/>
          <w:iCs/>
          <w:sz w:val="24"/>
          <w:szCs w:val="24"/>
        </w:rPr>
      </w:pPr>
      <w:r w:rsidRPr="00917F7B">
        <w:rPr>
          <w:rFonts w:ascii="Times New Roman" w:hAnsi="Times New Roman"/>
          <w:sz w:val="24"/>
        </w:rPr>
        <w:t>Segue-se uma lista indicativa das entidades do Governo Central.</w:t>
      </w:r>
      <w:bookmarkStart w:id="3" w:name="_Toc320546212"/>
    </w:p>
    <w:p w14:paraId="4264C45A" w14:textId="77777777" w:rsidR="00786113" w:rsidRPr="00917F7B" w:rsidRDefault="00786113" w:rsidP="00786113">
      <w:pPr>
        <w:tabs>
          <w:tab w:val="left" w:pos="-720"/>
        </w:tabs>
        <w:suppressAutoHyphens/>
        <w:spacing w:after="0" w:line="240" w:lineRule="auto"/>
        <w:jc w:val="both"/>
        <w:outlineLvl w:val="0"/>
        <w:rPr>
          <w:rFonts w:ascii="Times New Roman" w:hAnsi="Times New Roman" w:cs="Times New Roman"/>
          <w:b/>
          <w:bCs/>
          <w:i/>
          <w:iCs/>
          <w:sz w:val="24"/>
          <w:szCs w:val="24"/>
          <w:lang w:eastAsia="nb-NO"/>
        </w:rPr>
      </w:pPr>
    </w:p>
    <w:p w14:paraId="2ECD7961" w14:textId="77777777" w:rsidR="00786113" w:rsidRPr="00917F7B" w:rsidRDefault="00786113" w:rsidP="00786113">
      <w:pPr>
        <w:tabs>
          <w:tab w:val="left" w:pos="-720"/>
        </w:tabs>
        <w:suppressAutoHyphens/>
        <w:spacing w:after="0" w:line="240" w:lineRule="auto"/>
        <w:jc w:val="both"/>
        <w:outlineLvl w:val="0"/>
        <w:rPr>
          <w:rFonts w:ascii="Times New Roman" w:hAnsi="Times New Roman" w:cs="Times New Roman"/>
          <w:b/>
          <w:bCs/>
          <w:i/>
          <w:iCs/>
          <w:sz w:val="24"/>
          <w:szCs w:val="24"/>
        </w:rPr>
      </w:pPr>
      <w:r w:rsidRPr="00917F7B">
        <w:rPr>
          <w:rFonts w:ascii="Times New Roman" w:hAnsi="Times New Roman"/>
          <w:b/>
          <w:i/>
          <w:sz w:val="24"/>
        </w:rPr>
        <w:t>Nota ao Apêndice 1</w:t>
      </w:r>
      <w:bookmarkEnd w:id="3"/>
      <w:r w:rsidRPr="00917F7B">
        <w:rPr>
          <w:rFonts w:ascii="Times New Roman" w:hAnsi="Times New Roman"/>
          <w:b/>
          <w:i/>
          <w:sz w:val="24"/>
        </w:rPr>
        <w:t xml:space="preserve"> (Seção II-C)</w:t>
      </w:r>
    </w:p>
    <w:p w14:paraId="1BB6390F" w14:textId="77777777" w:rsidR="00786113" w:rsidRPr="00917F7B" w:rsidRDefault="00786113" w:rsidP="00786113">
      <w:pPr>
        <w:tabs>
          <w:tab w:val="left" w:pos="-720"/>
        </w:tabs>
        <w:suppressAutoHyphens/>
        <w:spacing w:after="0" w:line="240" w:lineRule="auto"/>
        <w:jc w:val="both"/>
        <w:outlineLvl w:val="0"/>
        <w:rPr>
          <w:rFonts w:ascii="Times New Roman" w:hAnsi="Times New Roman" w:cs="Times New Roman"/>
          <w:sz w:val="24"/>
          <w:szCs w:val="24"/>
          <w:lang w:eastAsia="nb-NO"/>
        </w:rPr>
      </w:pPr>
    </w:p>
    <w:p w14:paraId="38B7BE7B" w14:textId="77777777" w:rsidR="00786113" w:rsidRPr="00917F7B" w:rsidRDefault="00786113" w:rsidP="00786113">
      <w:pPr>
        <w:suppressAutoHyphens/>
        <w:spacing w:after="0" w:line="240" w:lineRule="auto"/>
        <w:ind w:firstLine="720"/>
        <w:jc w:val="both"/>
        <w:rPr>
          <w:rFonts w:ascii="Times New Roman" w:hAnsi="Times New Roman" w:cs="Times New Roman"/>
          <w:bCs/>
          <w:sz w:val="24"/>
          <w:szCs w:val="24"/>
        </w:rPr>
      </w:pPr>
      <w:r w:rsidRPr="00917F7B">
        <w:rPr>
          <w:rFonts w:ascii="Times New Roman" w:hAnsi="Times New Roman"/>
          <w:sz w:val="24"/>
        </w:rPr>
        <w:t>As entidades do governo central abrangem também qualquer entidade subordinada de qualquer entidade do governo central, desde que essa entidade não tenha personalidade jurídica própria.</w:t>
      </w:r>
    </w:p>
    <w:p w14:paraId="7C1339D7" w14:textId="77777777" w:rsidR="00786113" w:rsidRPr="00917F7B" w:rsidRDefault="00786113" w:rsidP="00786113">
      <w:pPr>
        <w:suppressAutoHyphens/>
        <w:spacing w:after="0" w:line="240" w:lineRule="auto"/>
        <w:jc w:val="both"/>
        <w:rPr>
          <w:rFonts w:ascii="Times New Roman" w:hAnsi="Times New Roman" w:cs="Times New Roman"/>
          <w:spacing w:val="-2"/>
          <w:sz w:val="24"/>
          <w:szCs w:val="24"/>
        </w:rPr>
      </w:pPr>
    </w:p>
    <w:p w14:paraId="089EE00D" w14:textId="77777777" w:rsidR="00786113" w:rsidRPr="00917F7B" w:rsidRDefault="00786113" w:rsidP="00786113">
      <w:pPr>
        <w:spacing w:after="0" w:line="240" w:lineRule="auto"/>
        <w:rPr>
          <w:rFonts w:ascii="Times New Roman" w:hAnsi="Times New Roman" w:cs="Times New Roman"/>
          <w:b/>
          <w:i/>
          <w:iCs/>
          <w:sz w:val="24"/>
          <w:szCs w:val="24"/>
        </w:rPr>
      </w:pPr>
      <w:r w:rsidRPr="00917F7B">
        <w:rPr>
          <w:rFonts w:ascii="Times New Roman" w:hAnsi="Times New Roman"/>
          <w:b/>
          <w:i/>
          <w:sz w:val="24"/>
        </w:rPr>
        <w:t>Lista indicativa das entidades do Governo Central</w:t>
      </w:r>
    </w:p>
    <w:p w14:paraId="5205F869" w14:textId="77777777" w:rsidR="00786113" w:rsidRPr="00917F7B" w:rsidRDefault="00786113" w:rsidP="00786113">
      <w:pPr>
        <w:spacing w:after="0" w:line="240" w:lineRule="auto"/>
        <w:rPr>
          <w:rFonts w:ascii="Times New Roman" w:hAnsi="Times New Roman" w:cs="Times New Roman"/>
          <w:i/>
          <w:sz w:val="24"/>
          <w:szCs w:val="24"/>
        </w:rPr>
      </w:pPr>
    </w:p>
    <w:tbl>
      <w:tblPr>
        <w:tblW w:w="0" w:type="auto"/>
        <w:tblLook w:val="04A0" w:firstRow="1" w:lastRow="0" w:firstColumn="1" w:lastColumn="0" w:noHBand="0" w:noVBand="1"/>
      </w:tblPr>
      <w:tblGrid>
        <w:gridCol w:w="4278"/>
        <w:gridCol w:w="4226"/>
      </w:tblGrid>
      <w:tr w:rsidR="00786113" w:rsidRPr="00917F7B" w14:paraId="46528D4A" w14:textId="77777777" w:rsidTr="006803D8">
        <w:tc>
          <w:tcPr>
            <w:tcW w:w="4322" w:type="dxa"/>
          </w:tcPr>
          <w:p w14:paraId="4A17BBFF"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t>Statsministerens kontor</w:t>
            </w:r>
          </w:p>
        </w:tc>
        <w:tc>
          <w:tcPr>
            <w:tcW w:w="4323" w:type="dxa"/>
          </w:tcPr>
          <w:p w14:paraId="0B93F60A"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Gabinete do Primeiro-Ministro</w:t>
            </w:r>
          </w:p>
        </w:tc>
      </w:tr>
      <w:tr w:rsidR="00786113" w:rsidRPr="00917F7B" w14:paraId="7907F6CE" w14:textId="77777777" w:rsidTr="006803D8">
        <w:tc>
          <w:tcPr>
            <w:tcW w:w="4322" w:type="dxa"/>
          </w:tcPr>
          <w:p w14:paraId="68031770"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t>Arbeids- og sosialdepartementet</w:t>
            </w:r>
          </w:p>
        </w:tc>
        <w:tc>
          <w:tcPr>
            <w:tcW w:w="4323" w:type="dxa"/>
          </w:tcPr>
          <w:p w14:paraId="59A70F6F"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Ministério do Trabalho e Assuntos Sociais</w:t>
            </w:r>
          </w:p>
        </w:tc>
      </w:tr>
      <w:tr w:rsidR="00786113" w:rsidRPr="00917F7B" w14:paraId="4E33AC1A" w14:textId="77777777" w:rsidTr="006803D8">
        <w:tc>
          <w:tcPr>
            <w:tcW w:w="4322" w:type="dxa"/>
          </w:tcPr>
          <w:p w14:paraId="419422BD"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t>Barne-og familiedepartementet</w:t>
            </w:r>
          </w:p>
        </w:tc>
        <w:tc>
          <w:tcPr>
            <w:tcW w:w="4323" w:type="dxa"/>
          </w:tcPr>
          <w:p w14:paraId="6B0587B2"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Ministério da Infância e Família</w:t>
            </w:r>
          </w:p>
        </w:tc>
      </w:tr>
      <w:tr w:rsidR="00786113" w:rsidRPr="00917F7B" w14:paraId="0F8EE6E3" w14:textId="77777777" w:rsidTr="006803D8">
        <w:tc>
          <w:tcPr>
            <w:tcW w:w="4322" w:type="dxa"/>
          </w:tcPr>
          <w:p w14:paraId="2F5E45C7"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t>Finansdepartementet</w:t>
            </w:r>
          </w:p>
        </w:tc>
        <w:tc>
          <w:tcPr>
            <w:tcW w:w="4323" w:type="dxa"/>
          </w:tcPr>
          <w:p w14:paraId="4EA79F16"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Ministério das Finanças</w:t>
            </w:r>
          </w:p>
        </w:tc>
      </w:tr>
      <w:tr w:rsidR="00786113" w:rsidRPr="00917F7B" w14:paraId="57AD0A90" w14:textId="77777777" w:rsidTr="006803D8">
        <w:tc>
          <w:tcPr>
            <w:tcW w:w="4322" w:type="dxa"/>
          </w:tcPr>
          <w:p w14:paraId="783C4869"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t>Forsvarsdepartementet</w:t>
            </w:r>
          </w:p>
        </w:tc>
        <w:tc>
          <w:tcPr>
            <w:tcW w:w="4323" w:type="dxa"/>
          </w:tcPr>
          <w:p w14:paraId="3BB2DBF5"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Ministério da Defesa</w:t>
            </w:r>
          </w:p>
        </w:tc>
      </w:tr>
      <w:tr w:rsidR="00786113" w:rsidRPr="00917F7B" w14:paraId="03CEA13D" w14:textId="77777777" w:rsidTr="006803D8">
        <w:tc>
          <w:tcPr>
            <w:tcW w:w="4322" w:type="dxa"/>
          </w:tcPr>
          <w:p w14:paraId="247B17DF"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t>Helse- og omsorgsdepartementet</w:t>
            </w:r>
          </w:p>
        </w:tc>
        <w:tc>
          <w:tcPr>
            <w:tcW w:w="4323" w:type="dxa"/>
          </w:tcPr>
          <w:p w14:paraId="214F8C85"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Ministério da Saúde e Serviços de Assistência</w:t>
            </w:r>
          </w:p>
        </w:tc>
      </w:tr>
      <w:tr w:rsidR="00786113" w:rsidRPr="00917F7B" w14:paraId="05CD787A" w14:textId="77777777" w:rsidTr="006803D8">
        <w:tc>
          <w:tcPr>
            <w:tcW w:w="4322" w:type="dxa"/>
          </w:tcPr>
          <w:p w14:paraId="290C4940"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t>Justis- og beredskapsdepartementet</w:t>
            </w:r>
          </w:p>
        </w:tc>
        <w:tc>
          <w:tcPr>
            <w:tcW w:w="4323" w:type="dxa"/>
          </w:tcPr>
          <w:p w14:paraId="5762D68B"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Ministério da Justiça e Segurança Pública</w:t>
            </w:r>
          </w:p>
        </w:tc>
      </w:tr>
      <w:tr w:rsidR="00786113" w:rsidRPr="00917F7B" w14:paraId="59004A20" w14:textId="77777777" w:rsidTr="006803D8">
        <w:tc>
          <w:tcPr>
            <w:tcW w:w="4322" w:type="dxa"/>
          </w:tcPr>
          <w:p w14:paraId="36939BF7"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lastRenderedPageBreak/>
              <w:t>Klima- og miljødepartementet</w:t>
            </w:r>
          </w:p>
        </w:tc>
        <w:tc>
          <w:tcPr>
            <w:tcW w:w="4323" w:type="dxa"/>
          </w:tcPr>
          <w:p w14:paraId="57D31CAF"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Ministério do Clima e do Meio Ambiente</w:t>
            </w:r>
          </w:p>
        </w:tc>
      </w:tr>
      <w:tr w:rsidR="00786113" w:rsidRPr="00917F7B" w14:paraId="58B815AA" w14:textId="77777777" w:rsidTr="006803D8">
        <w:tc>
          <w:tcPr>
            <w:tcW w:w="4322" w:type="dxa"/>
          </w:tcPr>
          <w:p w14:paraId="7B28A4AF"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t>Kommunal- og moderniseringsdepartementet</w:t>
            </w:r>
          </w:p>
        </w:tc>
        <w:tc>
          <w:tcPr>
            <w:tcW w:w="4323" w:type="dxa"/>
          </w:tcPr>
          <w:p w14:paraId="6142BF77"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Ministério do Governo Local e Modernização</w:t>
            </w:r>
          </w:p>
        </w:tc>
      </w:tr>
      <w:tr w:rsidR="00786113" w:rsidRPr="00917F7B" w14:paraId="3B08AFAF" w14:textId="77777777" w:rsidTr="006803D8">
        <w:tc>
          <w:tcPr>
            <w:tcW w:w="4322" w:type="dxa"/>
          </w:tcPr>
          <w:p w14:paraId="29240801"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t>Kulturdepartementet</w:t>
            </w:r>
          </w:p>
        </w:tc>
        <w:tc>
          <w:tcPr>
            <w:tcW w:w="4323" w:type="dxa"/>
          </w:tcPr>
          <w:p w14:paraId="6653E1C2"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Ministério da Cultura</w:t>
            </w:r>
          </w:p>
        </w:tc>
      </w:tr>
      <w:tr w:rsidR="00786113" w:rsidRPr="00917F7B" w14:paraId="33B9736B" w14:textId="77777777" w:rsidTr="006803D8">
        <w:tc>
          <w:tcPr>
            <w:tcW w:w="4322" w:type="dxa"/>
          </w:tcPr>
          <w:p w14:paraId="5748AF1B"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t>Kunnskapsdepartementet</w:t>
            </w:r>
          </w:p>
        </w:tc>
        <w:tc>
          <w:tcPr>
            <w:tcW w:w="4323" w:type="dxa"/>
          </w:tcPr>
          <w:p w14:paraId="1A72732E"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Ministério da Educação e Pesquisa</w:t>
            </w:r>
          </w:p>
        </w:tc>
      </w:tr>
      <w:tr w:rsidR="00786113" w:rsidRPr="00917F7B" w14:paraId="5A362E5C" w14:textId="77777777" w:rsidTr="006803D8">
        <w:tc>
          <w:tcPr>
            <w:tcW w:w="4322" w:type="dxa"/>
          </w:tcPr>
          <w:p w14:paraId="6C8DA330"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t>Landbruks- og matdepartementet</w:t>
            </w:r>
          </w:p>
        </w:tc>
        <w:tc>
          <w:tcPr>
            <w:tcW w:w="4323" w:type="dxa"/>
          </w:tcPr>
          <w:p w14:paraId="10BA680B"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Ministério da Agricultura e Alimentação</w:t>
            </w:r>
          </w:p>
        </w:tc>
      </w:tr>
      <w:tr w:rsidR="00786113" w:rsidRPr="00917F7B" w14:paraId="5D634DEA" w14:textId="77777777" w:rsidTr="006803D8">
        <w:tc>
          <w:tcPr>
            <w:tcW w:w="4322" w:type="dxa"/>
          </w:tcPr>
          <w:p w14:paraId="6B9D5A62"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t>Nærings- og fiskeridepartementet</w:t>
            </w:r>
          </w:p>
        </w:tc>
        <w:tc>
          <w:tcPr>
            <w:tcW w:w="4323" w:type="dxa"/>
          </w:tcPr>
          <w:p w14:paraId="0EA14F13"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Ministério do Comércio, Indústria e Pesca</w:t>
            </w:r>
          </w:p>
        </w:tc>
      </w:tr>
      <w:tr w:rsidR="00786113" w:rsidRPr="00917F7B" w14:paraId="7B6907D4" w14:textId="77777777" w:rsidTr="006803D8">
        <w:tc>
          <w:tcPr>
            <w:tcW w:w="4322" w:type="dxa"/>
          </w:tcPr>
          <w:p w14:paraId="45B0E4D2"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t>Olje- og energidepartementet</w:t>
            </w:r>
          </w:p>
        </w:tc>
        <w:tc>
          <w:tcPr>
            <w:tcW w:w="4323" w:type="dxa"/>
          </w:tcPr>
          <w:p w14:paraId="2E472BD3"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Ministério do Petróleo e Energia</w:t>
            </w:r>
          </w:p>
        </w:tc>
      </w:tr>
      <w:tr w:rsidR="00786113" w:rsidRPr="00917F7B" w14:paraId="6D24868D" w14:textId="77777777" w:rsidTr="006803D8">
        <w:tc>
          <w:tcPr>
            <w:tcW w:w="4322" w:type="dxa"/>
          </w:tcPr>
          <w:p w14:paraId="075E497A"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t>Samferdselsdepartementet</w:t>
            </w:r>
          </w:p>
        </w:tc>
        <w:tc>
          <w:tcPr>
            <w:tcW w:w="4323" w:type="dxa"/>
          </w:tcPr>
          <w:p w14:paraId="473591BB"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Ministério dos Transportes e Comunicações</w:t>
            </w:r>
          </w:p>
        </w:tc>
      </w:tr>
      <w:tr w:rsidR="00786113" w:rsidRPr="00917F7B" w14:paraId="43558A82" w14:textId="77777777" w:rsidTr="006803D8">
        <w:tc>
          <w:tcPr>
            <w:tcW w:w="4322" w:type="dxa"/>
          </w:tcPr>
          <w:p w14:paraId="2D4AC456" w14:textId="77777777" w:rsidR="00786113" w:rsidRPr="00917F7B" w:rsidRDefault="00786113" w:rsidP="00D06092">
            <w:pPr>
              <w:tabs>
                <w:tab w:val="left" w:pos="720"/>
              </w:tabs>
              <w:spacing w:after="0" w:line="240" w:lineRule="auto"/>
              <w:rPr>
                <w:rFonts w:ascii="Times New Roman" w:eastAsia="Times New Roman" w:hAnsi="Times New Roman" w:cs="Times New Roman"/>
                <w:i/>
                <w:spacing w:val="-2"/>
                <w:sz w:val="24"/>
                <w:szCs w:val="24"/>
              </w:rPr>
            </w:pPr>
            <w:r w:rsidRPr="00917F7B">
              <w:rPr>
                <w:rFonts w:ascii="Times New Roman" w:hAnsi="Times New Roman"/>
                <w:i/>
                <w:sz w:val="24"/>
              </w:rPr>
              <w:t>Utenriksdepartementet</w:t>
            </w:r>
          </w:p>
        </w:tc>
        <w:tc>
          <w:tcPr>
            <w:tcW w:w="4323" w:type="dxa"/>
          </w:tcPr>
          <w:p w14:paraId="285AED7D" w14:textId="77777777" w:rsidR="00786113" w:rsidRPr="00917F7B" w:rsidRDefault="00786113" w:rsidP="00D06092">
            <w:pPr>
              <w:tabs>
                <w:tab w:val="left" w:pos="720"/>
              </w:tabs>
              <w:spacing w:after="0" w:line="240" w:lineRule="auto"/>
              <w:rPr>
                <w:rFonts w:ascii="Times New Roman" w:eastAsia="Times New Roman" w:hAnsi="Times New Roman" w:cs="Times New Roman"/>
                <w:spacing w:val="-2"/>
                <w:sz w:val="24"/>
                <w:szCs w:val="24"/>
              </w:rPr>
            </w:pPr>
            <w:r w:rsidRPr="00917F7B">
              <w:rPr>
                <w:rFonts w:ascii="Times New Roman" w:hAnsi="Times New Roman"/>
                <w:sz w:val="24"/>
              </w:rPr>
              <w:t>Ministério das Relações Exteriores</w:t>
            </w:r>
          </w:p>
        </w:tc>
      </w:tr>
    </w:tbl>
    <w:p w14:paraId="43AF7C9C" w14:textId="77777777" w:rsidR="00786113" w:rsidRPr="00917F7B" w:rsidRDefault="00786113" w:rsidP="00786113">
      <w:pPr>
        <w:spacing w:after="0" w:line="240" w:lineRule="auto"/>
        <w:rPr>
          <w:rFonts w:ascii="Times New Roman" w:hAnsi="Times New Roman" w:cs="Times New Roman"/>
          <w:sz w:val="24"/>
          <w:szCs w:val="24"/>
        </w:rPr>
      </w:pPr>
    </w:p>
    <w:p w14:paraId="3E4C4F47" w14:textId="77777777" w:rsidR="00786113" w:rsidRPr="00917F7B" w:rsidRDefault="00786113" w:rsidP="00786113">
      <w:pPr>
        <w:pStyle w:val="Default"/>
        <w:rPr>
          <w:color w:val="auto"/>
        </w:rPr>
      </w:pPr>
      <w:r w:rsidRPr="00917F7B">
        <w:rPr>
          <w:color w:val="auto"/>
        </w:rPr>
        <w:t>Órgãos e instituições subordinados a esses ministérios.</w:t>
      </w:r>
    </w:p>
    <w:p w14:paraId="108A3222" w14:textId="77777777" w:rsidR="00786113" w:rsidRPr="00917F7B" w:rsidRDefault="00786113" w:rsidP="00786113">
      <w:pPr>
        <w:pStyle w:val="SCNormal"/>
        <w:rPr>
          <w:b/>
          <w:bCs/>
          <w:szCs w:val="24"/>
        </w:rPr>
      </w:pPr>
    </w:p>
    <w:p w14:paraId="20B205F0" w14:textId="77777777" w:rsidR="00786113" w:rsidRPr="00917F7B" w:rsidRDefault="00786113" w:rsidP="19918E1D">
      <w:pPr>
        <w:pStyle w:val="SCNormal"/>
        <w:rPr>
          <w:b/>
          <w:bCs/>
        </w:rPr>
      </w:pPr>
      <w:r w:rsidRPr="00917F7B">
        <w:rPr>
          <w:b/>
        </w:rPr>
        <w:t>D. Suíça</w:t>
      </w:r>
    </w:p>
    <w:p w14:paraId="689A9BE1" w14:textId="77777777" w:rsidR="00786113" w:rsidRPr="00917F7B" w:rsidRDefault="00786113" w:rsidP="00786113">
      <w:pPr>
        <w:tabs>
          <w:tab w:val="left" w:pos="-720"/>
        </w:tabs>
        <w:suppressAutoHyphens/>
        <w:spacing w:after="0" w:line="240" w:lineRule="auto"/>
        <w:jc w:val="both"/>
        <w:rPr>
          <w:rFonts w:ascii="Times New Roman" w:hAnsi="Times New Roman" w:cs="Times New Roman"/>
          <w:bCs/>
          <w:sz w:val="24"/>
          <w:szCs w:val="24"/>
          <w:lang w:eastAsia="nb-NO"/>
        </w:rPr>
      </w:pPr>
    </w:p>
    <w:p w14:paraId="54880456" w14:textId="4803DE00" w:rsidR="00786113" w:rsidRPr="00917F7B" w:rsidRDefault="00786113" w:rsidP="00786113">
      <w:pPr>
        <w:tabs>
          <w:tab w:val="left" w:pos="-720"/>
        </w:tabs>
        <w:suppressAutoHyphens/>
        <w:spacing w:after="0" w:line="240" w:lineRule="auto"/>
        <w:jc w:val="both"/>
        <w:outlineLvl w:val="0"/>
        <w:rPr>
          <w:rFonts w:ascii="Times New Roman" w:hAnsi="Times New Roman" w:cs="Times New Roman"/>
          <w:bCs/>
          <w:sz w:val="24"/>
          <w:szCs w:val="24"/>
        </w:rPr>
      </w:pPr>
      <w:r w:rsidRPr="00917F7B">
        <w:rPr>
          <w:rFonts w:ascii="Times New Roman" w:hAnsi="Times New Roman"/>
          <w:sz w:val="24"/>
        </w:rPr>
        <w:t>Lista de entidades que abrange todas as autoridades e órgãos administrativos da administração federal central e descentralizada, incluindo entidades subordinadas.</w:t>
      </w:r>
    </w:p>
    <w:p w14:paraId="0A9E6B29" w14:textId="3FB9FA2F" w:rsidR="00786113" w:rsidRPr="00917F7B" w:rsidRDefault="00786113" w:rsidP="67396D0D">
      <w:pPr>
        <w:pStyle w:val="SCHeading1"/>
        <w:keepNext w:val="0"/>
        <w:suppressAutoHyphens/>
        <w:spacing w:before="0" w:after="0"/>
        <w:jc w:val="both"/>
        <w:outlineLvl w:val="0"/>
        <w:rPr>
          <w:bCs/>
          <w:i/>
          <w:iCs/>
          <w:szCs w:val="24"/>
          <w:lang w:eastAsia="nb-NO"/>
        </w:rPr>
      </w:pPr>
    </w:p>
    <w:tbl>
      <w:tblPr>
        <w:tblW w:w="8647" w:type="dxa"/>
        <w:tblLook w:val="04A0" w:firstRow="1" w:lastRow="0" w:firstColumn="1" w:lastColumn="0" w:noHBand="0" w:noVBand="1"/>
      </w:tblPr>
      <w:tblGrid>
        <w:gridCol w:w="4243"/>
        <w:gridCol w:w="4404"/>
      </w:tblGrid>
      <w:tr w:rsidR="00786113" w:rsidRPr="00917F7B" w14:paraId="3FD3798C" w14:textId="77777777" w:rsidTr="006F3142">
        <w:trPr>
          <w:cantSplit/>
        </w:trPr>
        <w:tc>
          <w:tcPr>
            <w:tcW w:w="4243" w:type="dxa"/>
          </w:tcPr>
          <w:p w14:paraId="7A81AB28" w14:textId="77777777" w:rsidR="00786113" w:rsidRPr="00917F7B" w:rsidRDefault="00786113" w:rsidP="00D06092">
            <w:pPr>
              <w:tabs>
                <w:tab w:val="left" w:pos="720"/>
              </w:tabs>
              <w:spacing w:line="240" w:lineRule="auto"/>
              <w:jc w:val="center"/>
              <w:rPr>
                <w:rFonts w:ascii="Times New Roman" w:hAnsi="Times New Roman" w:cs="Times New Roman"/>
                <w:b/>
                <w:bCs/>
                <w:sz w:val="24"/>
                <w:szCs w:val="24"/>
              </w:rPr>
            </w:pPr>
            <w:r w:rsidRPr="00917F7B">
              <w:rPr>
                <w:rFonts w:ascii="Times New Roman" w:hAnsi="Times New Roman"/>
                <w:b/>
                <w:sz w:val="24"/>
              </w:rPr>
              <w:t>FRANCÊS</w:t>
            </w:r>
          </w:p>
        </w:tc>
        <w:tc>
          <w:tcPr>
            <w:tcW w:w="4404" w:type="dxa"/>
          </w:tcPr>
          <w:p w14:paraId="5B9009C4" w14:textId="77777777" w:rsidR="00786113" w:rsidRPr="00917F7B" w:rsidRDefault="00786113" w:rsidP="00D06092">
            <w:pPr>
              <w:tabs>
                <w:tab w:val="left" w:pos="720"/>
              </w:tabs>
              <w:spacing w:line="240" w:lineRule="auto"/>
              <w:jc w:val="center"/>
              <w:rPr>
                <w:rFonts w:ascii="Times New Roman" w:hAnsi="Times New Roman" w:cs="Times New Roman"/>
                <w:b/>
                <w:bCs/>
                <w:sz w:val="24"/>
                <w:szCs w:val="24"/>
              </w:rPr>
            </w:pPr>
            <w:r w:rsidRPr="00917F7B">
              <w:rPr>
                <w:rFonts w:ascii="Times New Roman" w:hAnsi="Times New Roman"/>
                <w:b/>
                <w:sz w:val="24"/>
              </w:rPr>
              <w:t>INGLÊS</w:t>
            </w:r>
          </w:p>
        </w:tc>
      </w:tr>
      <w:tr w:rsidR="00786113" w:rsidRPr="00917F7B" w14:paraId="70F57DA5" w14:textId="77777777" w:rsidTr="006F3142">
        <w:trPr>
          <w:cantSplit/>
        </w:trPr>
        <w:tc>
          <w:tcPr>
            <w:tcW w:w="4243" w:type="dxa"/>
          </w:tcPr>
          <w:p w14:paraId="2EEAC56E" w14:textId="77777777" w:rsidR="00786113" w:rsidRPr="00917F7B" w:rsidRDefault="00786113" w:rsidP="006F3142">
            <w:pPr>
              <w:tabs>
                <w:tab w:val="left" w:pos="720"/>
              </w:tabs>
              <w:spacing w:line="240" w:lineRule="auto"/>
              <w:rPr>
                <w:rFonts w:ascii="Times New Roman" w:hAnsi="Times New Roman" w:cs="Times New Roman"/>
                <w:sz w:val="24"/>
                <w:szCs w:val="24"/>
              </w:rPr>
            </w:pPr>
            <w:r w:rsidRPr="00917F7B">
              <w:rPr>
                <w:rFonts w:ascii="Times New Roman" w:hAnsi="Times New Roman"/>
                <w:i/>
                <w:sz w:val="24"/>
              </w:rPr>
              <w:t>Liste des entités couvrant tous les Départements fédéraux suisses</w:t>
            </w:r>
            <w:r w:rsidRPr="00917F7B">
              <w:rPr>
                <w:rFonts w:ascii="Times New Roman" w:hAnsi="Times New Roman"/>
                <w:sz w:val="24"/>
              </w:rPr>
              <w:t>:</w:t>
            </w:r>
          </w:p>
        </w:tc>
        <w:tc>
          <w:tcPr>
            <w:tcW w:w="4404" w:type="dxa"/>
          </w:tcPr>
          <w:p w14:paraId="7FA4D111" w14:textId="57689352" w:rsidR="00786113" w:rsidRPr="00917F7B" w:rsidRDefault="00786113" w:rsidP="00CD2028">
            <w:pPr>
              <w:tabs>
                <w:tab w:val="left" w:pos="-720"/>
                <w:tab w:val="left" w:pos="195"/>
                <w:tab w:val="left" w:pos="780"/>
              </w:tabs>
              <w:suppressAutoHyphens/>
              <w:spacing w:line="240" w:lineRule="auto"/>
              <w:rPr>
                <w:rFonts w:ascii="Times New Roman" w:hAnsi="Times New Roman" w:cs="Times New Roman"/>
                <w:sz w:val="24"/>
                <w:szCs w:val="24"/>
              </w:rPr>
            </w:pPr>
            <w:r w:rsidRPr="00917F7B">
              <w:rPr>
                <w:rFonts w:ascii="Times New Roman" w:hAnsi="Times New Roman"/>
                <w:i/>
                <w:sz w:val="24"/>
              </w:rPr>
              <w:t>Lista de entidades que abrange todos os departamentos federais da Suíça:</w:t>
            </w:r>
          </w:p>
        </w:tc>
      </w:tr>
      <w:tr w:rsidR="00786113" w:rsidRPr="00917F7B" w14:paraId="607F9803" w14:textId="77777777" w:rsidTr="006F3142">
        <w:trPr>
          <w:cantSplit/>
        </w:trPr>
        <w:tc>
          <w:tcPr>
            <w:tcW w:w="4243" w:type="dxa"/>
          </w:tcPr>
          <w:p w14:paraId="14E2288B" w14:textId="77777777" w:rsidR="00786113" w:rsidRPr="00917F7B" w:rsidRDefault="00786113" w:rsidP="006F3142">
            <w:pPr>
              <w:pStyle w:val="PargrafodaLista"/>
              <w:numPr>
                <w:ilvl w:val="0"/>
                <w:numId w:val="34"/>
              </w:numPr>
              <w:tabs>
                <w:tab w:val="left" w:pos="720"/>
              </w:tabs>
              <w:spacing w:after="0" w:line="240" w:lineRule="auto"/>
              <w:rPr>
                <w:rFonts w:ascii="Times New Roman" w:hAnsi="Times New Roman" w:cs="Times New Roman"/>
                <w:i/>
                <w:u w:val="single"/>
              </w:rPr>
            </w:pPr>
            <w:r w:rsidRPr="00917F7B">
              <w:rPr>
                <w:rFonts w:ascii="Times New Roman" w:hAnsi="Times New Roman"/>
                <w:i/>
                <w:u w:val="single"/>
              </w:rPr>
              <w:t>Chancellerie fédérale (ChF):</w:t>
            </w:r>
          </w:p>
          <w:p w14:paraId="433A0AE0" w14:textId="77777777" w:rsidR="00786113" w:rsidRPr="00917F7B" w:rsidRDefault="00786113" w:rsidP="006F3142">
            <w:pPr>
              <w:tabs>
                <w:tab w:val="left" w:pos="-1440"/>
                <w:tab w:val="left" w:pos="-720"/>
                <w:tab w:val="left" w:pos="720"/>
              </w:tabs>
              <w:suppressAutoHyphens/>
              <w:spacing w:after="0" w:line="240" w:lineRule="auto"/>
              <w:ind w:left="709" w:hanging="709"/>
              <w:rPr>
                <w:rFonts w:ascii="Times New Roman" w:hAnsi="Times New Roman" w:cs="Times New Roman"/>
                <w:i/>
                <w:sz w:val="24"/>
                <w:szCs w:val="24"/>
              </w:rPr>
            </w:pPr>
            <w:r w:rsidRPr="00917F7B">
              <w:rPr>
                <w:rFonts w:ascii="Times New Roman" w:hAnsi="Times New Roman"/>
                <w:i/>
                <w:sz w:val="24"/>
              </w:rPr>
              <w:tab/>
            </w:r>
          </w:p>
          <w:p w14:paraId="24C01DED" w14:textId="77777777" w:rsidR="00786113" w:rsidRPr="00917F7B" w:rsidRDefault="00786113" w:rsidP="006F3142">
            <w:pPr>
              <w:tabs>
                <w:tab w:val="left" w:pos="-1440"/>
                <w:tab w:val="left" w:pos="-720"/>
                <w:tab w:val="left" w:pos="720"/>
              </w:tabs>
              <w:suppressAutoHyphens/>
              <w:spacing w:after="0" w:line="240" w:lineRule="auto"/>
              <w:ind w:left="709" w:hanging="709"/>
              <w:rPr>
                <w:rFonts w:ascii="Times New Roman" w:hAnsi="Times New Roman" w:cs="Times New Roman"/>
                <w:i/>
                <w:sz w:val="24"/>
                <w:szCs w:val="24"/>
              </w:rPr>
            </w:pPr>
            <w:r w:rsidRPr="00917F7B">
              <w:rPr>
                <w:rFonts w:ascii="Times New Roman" w:hAnsi="Times New Roman"/>
                <w:i/>
                <w:sz w:val="24"/>
              </w:rPr>
              <w:tab/>
              <w:t>Chancellerie fédérale (ChF)</w:t>
            </w:r>
          </w:p>
          <w:p w14:paraId="7948CBCF" w14:textId="77777777" w:rsidR="00786113" w:rsidRPr="00917F7B" w:rsidRDefault="00786113" w:rsidP="006F3142">
            <w:pPr>
              <w:tabs>
                <w:tab w:val="left" w:pos="-1440"/>
                <w:tab w:val="left" w:pos="-720"/>
                <w:tab w:val="left" w:pos="0"/>
                <w:tab w:val="left" w:pos="720"/>
              </w:tabs>
              <w:suppressAutoHyphens/>
              <w:spacing w:after="0" w:line="240" w:lineRule="auto"/>
              <w:ind w:left="709" w:hanging="709"/>
              <w:rPr>
                <w:rFonts w:ascii="Times New Roman" w:hAnsi="Times New Roman" w:cs="Times New Roman"/>
                <w:i/>
                <w:sz w:val="24"/>
                <w:szCs w:val="24"/>
              </w:rPr>
            </w:pPr>
            <w:r w:rsidRPr="00917F7B">
              <w:rPr>
                <w:rFonts w:ascii="Times New Roman" w:hAnsi="Times New Roman"/>
                <w:i/>
                <w:sz w:val="24"/>
              </w:rPr>
              <w:tab/>
              <w:t>Préposé fédéral à la protection des données et à la transparence (PFPDT)</w:t>
            </w:r>
          </w:p>
        </w:tc>
        <w:tc>
          <w:tcPr>
            <w:tcW w:w="4404" w:type="dxa"/>
          </w:tcPr>
          <w:p w14:paraId="78BFC5AC" w14:textId="77777777" w:rsidR="00786113" w:rsidRPr="00917F7B" w:rsidRDefault="00786113" w:rsidP="006F3142">
            <w:pPr>
              <w:pStyle w:val="PargrafodaLista"/>
              <w:numPr>
                <w:ilvl w:val="0"/>
                <w:numId w:val="35"/>
              </w:numPr>
              <w:tabs>
                <w:tab w:val="left" w:pos="720"/>
              </w:tabs>
              <w:spacing w:after="0" w:line="240" w:lineRule="auto"/>
              <w:rPr>
                <w:rFonts w:ascii="Times New Roman" w:hAnsi="Times New Roman" w:cs="Times New Roman"/>
              </w:rPr>
            </w:pPr>
            <w:r w:rsidRPr="00917F7B">
              <w:rPr>
                <w:rFonts w:ascii="Times New Roman" w:hAnsi="Times New Roman"/>
              </w:rPr>
              <w:t>Chancelaria Federal</w:t>
            </w:r>
            <w:r w:rsidRPr="00917F7B">
              <w:rPr>
                <w:rFonts w:ascii="Times New Roman" w:hAnsi="Times New Roman"/>
                <w:u w:val="single"/>
              </w:rPr>
              <w:t xml:space="preserve"> (FCh</w:t>
            </w:r>
            <w:r w:rsidRPr="00917F7B">
              <w:rPr>
                <w:rFonts w:ascii="Times New Roman" w:hAnsi="Times New Roman"/>
              </w:rPr>
              <w:t>):</w:t>
            </w:r>
          </w:p>
          <w:p w14:paraId="700F52E3" w14:textId="77777777" w:rsidR="00786113" w:rsidRPr="00917F7B" w:rsidRDefault="00786113" w:rsidP="006F3142">
            <w:pPr>
              <w:tabs>
                <w:tab w:val="left" w:pos="720"/>
              </w:tabs>
              <w:spacing w:after="0"/>
              <w:ind w:left="360"/>
              <w:rPr>
                <w:rFonts w:ascii="Times New Roman" w:hAnsi="Times New Roman" w:cs="Times New Roman"/>
                <w:sz w:val="24"/>
                <w:szCs w:val="24"/>
                <w:lang w:eastAsia="de-DE"/>
              </w:rPr>
            </w:pPr>
          </w:p>
          <w:p w14:paraId="16EBD4F7" w14:textId="77777777" w:rsidR="00786113" w:rsidRPr="00917F7B" w:rsidRDefault="00786113" w:rsidP="006F3142">
            <w:pPr>
              <w:tabs>
                <w:tab w:val="left" w:pos="-1440"/>
                <w:tab w:val="left" w:pos="-720"/>
                <w:tab w:val="left" w:pos="720"/>
              </w:tabs>
              <w:suppressAutoHyphens/>
              <w:spacing w:after="0" w:line="240" w:lineRule="auto"/>
              <w:rPr>
                <w:rFonts w:ascii="Times New Roman" w:hAnsi="Times New Roman" w:cs="Times New Roman"/>
                <w:sz w:val="24"/>
                <w:szCs w:val="24"/>
              </w:rPr>
            </w:pPr>
            <w:r w:rsidRPr="00917F7B">
              <w:rPr>
                <w:rFonts w:ascii="Times New Roman" w:hAnsi="Times New Roman"/>
                <w:sz w:val="24"/>
              </w:rPr>
              <w:tab/>
              <w:t>Chancelaria Federal (FCh)</w:t>
            </w:r>
          </w:p>
          <w:p w14:paraId="7055BD00" w14:textId="77777777" w:rsidR="00786113" w:rsidRPr="00917F7B" w:rsidRDefault="00786113" w:rsidP="006F3142">
            <w:pPr>
              <w:tabs>
                <w:tab w:val="left" w:pos="-1440"/>
                <w:tab w:val="left" w:pos="-720"/>
                <w:tab w:val="left" w:pos="720"/>
              </w:tabs>
              <w:suppressAutoHyphens/>
              <w:spacing w:after="0" w:line="240" w:lineRule="auto"/>
              <w:ind w:left="743" w:hanging="743"/>
              <w:rPr>
                <w:rFonts w:ascii="Times New Roman" w:hAnsi="Times New Roman" w:cs="Times New Roman"/>
                <w:sz w:val="24"/>
                <w:szCs w:val="24"/>
              </w:rPr>
            </w:pPr>
            <w:r w:rsidRPr="00917F7B">
              <w:rPr>
                <w:rFonts w:ascii="Times New Roman" w:hAnsi="Times New Roman"/>
                <w:sz w:val="24"/>
              </w:rPr>
              <w:tab/>
              <w:t>Comissário Federal para a Proteção de Dados e Informação (FDPIC)</w:t>
            </w:r>
          </w:p>
          <w:p w14:paraId="2440AED3" w14:textId="77777777" w:rsidR="00786113" w:rsidRPr="00917F7B" w:rsidRDefault="00786113" w:rsidP="006F3142">
            <w:pPr>
              <w:tabs>
                <w:tab w:val="left" w:pos="-1440"/>
                <w:tab w:val="left" w:pos="-720"/>
                <w:tab w:val="left" w:pos="720"/>
              </w:tabs>
              <w:suppressAutoHyphens/>
              <w:spacing w:after="0" w:line="240" w:lineRule="auto"/>
              <w:ind w:left="743" w:hanging="743"/>
              <w:rPr>
                <w:rFonts w:ascii="Times New Roman" w:hAnsi="Times New Roman" w:cs="Times New Roman"/>
                <w:sz w:val="24"/>
                <w:szCs w:val="24"/>
                <w:lang w:eastAsia="de-DE"/>
              </w:rPr>
            </w:pPr>
          </w:p>
        </w:tc>
      </w:tr>
      <w:tr w:rsidR="00786113" w:rsidRPr="00917F7B" w14:paraId="530E65D0" w14:textId="77777777" w:rsidTr="006F3142">
        <w:trPr>
          <w:cantSplit/>
        </w:trPr>
        <w:tc>
          <w:tcPr>
            <w:tcW w:w="4243" w:type="dxa"/>
          </w:tcPr>
          <w:p w14:paraId="19F7903F" w14:textId="77777777" w:rsidR="00786113" w:rsidRPr="00917F7B" w:rsidRDefault="00786113" w:rsidP="00786113">
            <w:pPr>
              <w:pStyle w:val="PargrafodaLista"/>
              <w:numPr>
                <w:ilvl w:val="0"/>
                <w:numId w:val="35"/>
              </w:numPr>
              <w:tabs>
                <w:tab w:val="left" w:pos="720"/>
              </w:tabs>
              <w:spacing w:after="0" w:line="240" w:lineRule="auto"/>
              <w:jc w:val="both"/>
              <w:rPr>
                <w:rFonts w:ascii="Times New Roman" w:hAnsi="Times New Roman" w:cs="Times New Roman"/>
                <w:i/>
              </w:rPr>
            </w:pPr>
            <w:r w:rsidRPr="00917F7B">
              <w:rPr>
                <w:rFonts w:ascii="Times New Roman" w:hAnsi="Times New Roman"/>
                <w:i/>
                <w:u w:val="single"/>
              </w:rPr>
              <w:t>Département fédéral des affaires étrangères (DFAE</w:t>
            </w:r>
            <w:r w:rsidRPr="00917F7B">
              <w:rPr>
                <w:rFonts w:ascii="Times New Roman" w:hAnsi="Times New Roman"/>
                <w:i/>
              </w:rPr>
              <w:t>):</w:t>
            </w:r>
          </w:p>
          <w:p w14:paraId="49657C9B" w14:textId="77777777" w:rsidR="00786113" w:rsidRPr="00917F7B" w:rsidRDefault="00786113" w:rsidP="00D06092">
            <w:pPr>
              <w:pStyle w:val="PargrafodaLista"/>
              <w:tabs>
                <w:tab w:val="left" w:pos="720"/>
              </w:tabs>
              <w:ind w:left="1080"/>
              <w:jc w:val="both"/>
              <w:rPr>
                <w:rFonts w:ascii="Times New Roman" w:hAnsi="Times New Roman" w:cs="Times New Roman"/>
                <w:i/>
              </w:rPr>
            </w:pPr>
          </w:p>
          <w:p w14:paraId="556A173B" w14:textId="77777777" w:rsidR="00786113" w:rsidRPr="00917F7B" w:rsidRDefault="00786113" w:rsidP="006F3142">
            <w:pPr>
              <w:tabs>
                <w:tab w:val="left" w:pos="-1440"/>
                <w:tab w:val="left" w:pos="-720"/>
                <w:tab w:val="left" w:pos="709"/>
                <w:tab w:val="left" w:pos="993"/>
              </w:tabs>
              <w:suppressAutoHyphens/>
              <w:spacing w:after="0" w:line="240" w:lineRule="auto"/>
              <w:ind w:left="992" w:hanging="992"/>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Secrétariat général (SG-DFAE)</w:t>
            </w:r>
          </w:p>
          <w:p w14:paraId="37829FB9" w14:textId="77777777" w:rsidR="00786113" w:rsidRPr="00917F7B" w:rsidRDefault="00786113" w:rsidP="006F3142">
            <w:pPr>
              <w:tabs>
                <w:tab w:val="left" w:pos="-1440"/>
                <w:tab w:val="left" w:pos="-720"/>
                <w:tab w:val="left" w:pos="709"/>
                <w:tab w:val="left" w:pos="993"/>
              </w:tabs>
              <w:suppressAutoHyphens/>
              <w:spacing w:after="0" w:line="240" w:lineRule="auto"/>
              <w:ind w:left="992" w:hanging="992"/>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Secrétariat d'Etat (SEE)</w:t>
            </w:r>
          </w:p>
          <w:p w14:paraId="29364437" w14:textId="77777777" w:rsidR="00786113" w:rsidRPr="00917F7B" w:rsidRDefault="00786113" w:rsidP="006F3142">
            <w:pPr>
              <w:tabs>
                <w:tab w:val="left" w:pos="-1440"/>
                <w:tab w:val="left" w:pos="-720"/>
                <w:tab w:val="left" w:pos="709"/>
                <w:tab w:val="left" w:pos="993"/>
              </w:tabs>
              <w:suppressAutoHyphens/>
              <w:spacing w:after="0" w:line="240" w:lineRule="auto"/>
              <w:ind w:left="992" w:hanging="992"/>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Direction politique (DP)</w:t>
            </w:r>
          </w:p>
          <w:p w14:paraId="21E3BAD0" w14:textId="77777777" w:rsidR="00786113" w:rsidRPr="00917F7B" w:rsidRDefault="00786113" w:rsidP="006F3142">
            <w:pPr>
              <w:tabs>
                <w:tab w:val="left" w:pos="-1440"/>
                <w:tab w:val="left" w:pos="-720"/>
                <w:tab w:val="left" w:pos="709"/>
                <w:tab w:val="left" w:pos="993"/>
              </w:tabs>
              <w:suppressAutoHyphens/>
              <w:spacing w:after="0" w:line="240" w:lineRule="auto"/>
              <w:ind w:left="992" w:hanging="992"/>
              <w:rPr>
                <w:rFonts w:ascii="Times New Roman" w:hAnsi="Times New Roman" w:cs="Times New Roman"/>
                <w:i/>
                <w:sz w:val="24"/>
                <w:szCs w:val="24"/>
              </w:rPr>
            </w:pPr>
          </w:p>
          <w:p w14:paraId="38828652" w14:textId="77777777" w:rsidR="00786113" w:rsidRPr="00917F7B" w:rsidRDefault="00786113" w:rsidP="006F3142">
            <w:pPr>
              <w:tabs>
                <w:tab w:val="left" w:pos="-1440"/>
                <w:tab w:val="left" w:pos="-720"/>
                <w:tab w:val="left" w:pos="709"/>
                <w:tab w:val="left" w:pos="993"/>
              </w:tabs>
              <w:suppressAutoHyphens/>
              <w:spacing w:after="0" w:line="240" w:lineRule="auto"/>
              <w:ind w:left="992" w:hanging="992"/>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Direction du droit international public (DDIP)</w:t>
            </w:r>
          </w:p>
          <w:p w14:paraId="0267B995" w14:textId="77777777" w:rsidR="00786113" w:rsidRPr="00917F7B" w:rsidRDefault="00786113" w:rsidP="006F3142">
            <w:pPr>
              <w:tabs>
                <w:tab w:val="left" w:pos="-1440"/>
                <w:tab w:val="left" w:pos="-720"/>
                <w:tab w:val="left" w:pos="709"/>
                <w:tab w:val="left" w:pos="993"/>
              </w:tabs>
              <w:suppressAutoHyphens/>
              <w:spacing w:after="0" w:line="240" w:lineRule="auto"/>
              <w:ind w:left="992" w:hanging="992"/>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Direction du développement et de la coopération (DDC)</w:t>
            </w:r>
          </w:p>
          <w:p w14:paraId="604728AC" w14:textId="77777777" w:rsidR="00786113" w:rsidRPr="00917F7B" w:rsidRDefault="00786113" w:rsidP="006F3142">
            <w:pPr>
              <w:tabs>
                <w:tab w:val="left" w:pos="-1440"/>
                <w:tab w:val="left" w:pos="-720"/>
                <w:tab w:val="left" w:pos="709"/>
                <w:tab w:val="left" w:pos="993"/>
              </w:tabs>
              <w:suppressAutoHyphens/>
              <w:spacing w:after="0" w:line="240" w:lineRule="auto"/>
              <w:ind w:left="992" w:hanging="992"/>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Direction des ressources (DR)</w:t>
            </w:r>
          </w:p>
          <w:p w14:paraId="24F03A63" w14:textId="77777777" w:rsidR="00786113" w:rsidRPr="00917F7B" w:rsidRDefault="00786113" w:rsidP="006F3142">
            <w:pPr>
              <w:tabs>
                <w:tab w:val="left" w:pos="-1440"/>
                <w:tab w:val="left" w:pos="-720"/>
                <w:tab w:val="left" w:pos="709"/>
                <w:tab w:val="left" w:pos="993"/>
              </w:tabs>
              <w:suppressAutoHyphens/>
              <w:spacing w:after="0" w:line="240" w:lineRule="auto"/>
              <w:ind w:left="992" w:hanging="992"/>
              <w:rPr>
                <w:rFonts w:ascii="Times New Roman" w:hAnsi="Times New Roman" w:cs="Times New Roman"/>
                <w:i/>
                <w:sz w:val="24"/>
                <w:szCs w:val="24"/>
              </w:rPr>
            </w:pPr>
          </w:p>
          <w:p w14:paraId="2EFCA1A9" w14:textId="77777777" w:rsidR="00786113" w:rsidRPr="00917F7B" w:rsidRDefault="00786113" w:rsidP="006F3142">
            <w:pPr>
              <w:tabs>
                <w:tab w:val="left" w:pos="-1440"/>
                <w:tab w:val="left" w:pos="-720"/>
                <w:tab w:val="left" w:pos="709"/>
                <w:tab w:val="left" w:pos="993"/>
              </w:tabs>
              <w:suppressAutoHyphens/>
              <w:spacing w:after="0" w:line="240" w:lineRule="auto"/>
              <w:ind w:left="992" w:hanging="992"/>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Direction consulaire (DC)</w:t>
            </w:r>
          </w:p>
          <w:p w14:paraId="2CD2A4FD" w14:textId="77777777" w:rsidR="00786113" w:rsidRPr="00917F7B" w:rsidRDefault="00786113" w:rsidP="00D06092">
            <w:pPr>
              <w:rPr>
                <w:rFonts w:ascii="Times New Roman" w:hAnsi="Times New Roman" w:cs="Times New Roman"/>
                <w:sz w:val="24"/>
                <w:szCs w:val="24"/>
              </w:rPr>
            </w:pPr>
          </w:p>
        </w:tc>
        <w:tc>
          <w:tcPr>
            <w:tcW w:w="4404" w:type="dxa"/>
          </w:tcPr>
          <w:p w14:paraId="28105A86" w14:textId="77777777" w:rsidR="00786113" w:rsidRPr="00917F7B" w:rsidRDefault="00786113" w:rsidP="006F3142">
            <w:pPr>
              <w:pStyle w:val="PargrafodaLista"/>
              <w:numPr>
                <w:ilvl w:val="0"/>
                <w:numId w:val="34"/>
              </w:numPr>
              <w:tabs>
                <w:tab w:val="left" w:pos="720"/>
              </w:tabs>
              <w:spacing w:after="0" w:line="240" w:lineRule="auto"/>
              <w:rPr>
                <w:rFonts w:ascii="Times New Roman" w:hAnsi="Times New Roman" w:cs="Times New Roman"/>
              </w:rPr>
            </w:pPr>
            <w:r w:rsidRPr="00917F7B">
              <w:rPr>
                <w:rFonts w:ascii="Times New Roman" w:hAnsi="Times New Roman"/>
              </w:rPr>
              <w:t>Departamento Federal de Relações Exteriores</w:t>
            </w:r>
            <w:r w:rsidRPr="00917F7B">
              <w:rPr>
                <w:rFonts w:ascii="Times New Roman" w:hAnsi="Times New Roman"/>
                <w:u w:val="single"/>
              </w:rPr>
              <w:t xml:space="preserve"> (FDFA</w:t>
            </w:r>
            <w:r w:rsidRPr="00917F7B">
              <w:rPr>
                <w:rFonts w:ascii="Times New Roman" w:hAnsi="Times New Roman"/>
              </w:rPr>
              <w:t>):</w:t>
            </w:r>
          </w:p>
          <w:p w14:paraId="166D8DA4" w14:textId="77777777" w:rsidR="00786113" w:rsidRPr="00917F7B" w:rsidRDefault="00786113" w:rsidP="006F3142">
            <w:pPr>
              <w:pStyle w:val="PargrafodaLista"/>
              <w:tabs>
                <w:tab w:val="left" w:pos="720"/>
              </w:tabs>
              <w:ind w:left="1080"/>
              <w:rPr>
                <w:rFonts w:ascii="Times New Roman" w:hAnsi="Times New Roman" w:cs="Times New Roman"/>
                <w:lang w:eastAsia="de-DE"/>
              </w:rPr>
            </w:pPr>
          </w:p>
          <w:p w14:paraId="03DF8095" w14:textId="77777777" w:rsidR="00786113" w:rsidRPr="00917F7B" w:rsidRDefault="00786113" w:rsidP="006F3142">
            <w:pPr>
              <w:tabs>
                <w:tab w:val="left" w:pos="-1440"/>
                <w:tab w:val="left" w:pos="-720"/>
                <w:tab w:val="left" w:pos="720"/>
                <w:tab w:val="left" w:pos="1025"/>
              </w:tabs>
              <w:suppressAutoHyphens/>
              <w:spacing w:after="0" w:line="240" w:lineRule="auto"/>
              <w:ind w:left="1026" w:hanging="913"/>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Secretaria Geral (GS-FDFA)</w:t>
            </w:r>
          </w:p>
          <w:p w14:paraId="42B81243" w14:textId="77777777" w:rsidR="00CD2028" w:rsidRPr="00917F7B" w:rsidRDefault="00CD2028" w:rsidP="006F3142">
            <w:pPr>
              <w:tabs>
                <w:tab w:val="left" w:pos="-1440"/>
                <w:tab w:val="left" w:pos="-720"/>
                <w:tab w:val="left" w:pos="720"/>
                <w:tab w:val="left" w:pos="1025"/>
              </w:tabs>
              <w:suppressAutoHyphens/>
              <w:spacing w:after="0" w:line="240" w:lineRule="auto"/>
              <w:ind w:left="1026" w:hanging="913"/>
              <w:rPr>
                <w:rFonts w:ascii="Times New Roman" w:hAnsi="Times New Roman" w:cs="Times New Roman"/>
                <w:sz w:val="24"/>
                <w:szCs w:val="24"/>
              </w:rPr>
            </w:pPr>
          </w:p>
          <w:p w14:paraId="305489DB" w14:textId="77777777" w:rsidR="00786113" w:rsidRPr="00917F7B" w:rsidRDefault="00786113" w:rsidP="006F3142">
            <w:pPr>
              <w:tabs>
                <w:tab w:val="left" w:pos="-1440"/>
                <w:tab w:val="left" w:pos="-720"/>
                <w:tab w:val="left" w:pos="720"/>
                <w:tab w:val="left" w:pos="1025"/>
              </w:tabs>
              <w:suppressAutoHyphens/>
              <w:spacing w:after="0" w:line="240" w:lineRule="auto"/>
              <w:ind w:left="1026" w:hanging="913"/>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Secretaria de Estado (STS)</w:t>
            </w:r>
          </w:p>
          <w:p w14:paraId="3639531A" w14:textId="77777777" w:rsidR="00786113" w:rsidRPr="00917F7B" w:rsidRDefault="00786113" w:rsidP="006F3142">
            <w:pPr>
              <w:tabs>
                <w:tab w:val="left" w:pos="-1440"/>
                <w:tab w:val="left" w:pos="-720"/>
                <w:tab w:val="left" w:pos="720"/>
                <w:tab w:val="left" w:pos="1025"/>
              </w:tabs>
              <w:suppressAutoHyphens/>
              <w:spacing w:after="0" w:line="240" w:lineRule="auto"/>
              <w:ind w:left="1026" w:hanging="913"/>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 xml:space="preserve">Diretoria de Relações Políticas (DP) </w:t>
            </w:r>
          </w:p>
          <w:p w14:paraId="5035DD4B" w14:textId="77777777" w:rsidR="00786113" w:rsidRPr="00917F7B" w:rsidRDefault="00786113" w:rsidP="006F3142">
            <w:pPr>
              <w:tabs>
                <w:tab w:val="left" w:pos="-1440"/>
                <w:tab w:val="left" w:pos="-720"/>
                <w:tab w:val="left" w:pos="720"/>
                <w:tab w:val="left" w:pos="1025"/>
              </w:tabs>
              <w:suppressAutoHyphens/>
              <w:spacing w:after="0" w:line="240" w:lineRule="auto"/>
              <w:ind w:left="1026" w:hanging="913"/>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Diretoria de Direito Internacional Público (DIL)</w:t>
            </w:r>
          </w:p>
          <w:p w14:paraId="3D775FB6" w14:textId="77777777" w:rsidR="00786113" w:rsidRPr="00917F7B" w:rsidRDefault="00786113" w:rsidP="006F3142">
            <w:pPr>
              <w:tabs>
                <w:tab w:val="left" w:pos="-1440"/>
                <w:tab w:val="left" w:pos="-720"/>
                <w:tab w:val="left" w:pos="720"/>
                <w:tab w:val="left" w:pos="1025"/>
              </w:tabs>
              <w:suppressAutoHyphens/>
              <w:spacing w:after="0" w:line="240" w:lineRule="auto"/>
              <w:ind w:left="1026" w:hanging="913"/>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Agência Suíça para a Cooperação e Desenvolvimento (SDC)</w:t>
            </w:r>
          </w:p>
          <w:p w14:paraId="279F9E50" w14:textId="77777777" w:rsidR="00786113" w:rsidRPr="00917F7B" w:rsidRDefault="00786113" w:rsidP="006F3142">
            <w:pPr>
              <w:tabs>
                <w:tab w:val="left" w:pos="-1440"/>
                <w:tab w:val="left" w:pos="-720"/>
                <w:tab w:val="left" w:pos="720"/>
                <w:tab w:val="left" w:pos="1025"/>
              </w:tabs>
              <w:suppressAutoHyphens/>
              <w:spacing w:after="0" w:line="240" w:lineRule="auto"/>
              <w:ind w:left="1026" w:hanging="913"/>
              <w:rPr>
                <w:rFonts w:ascii="Times New Roman" w:hAnsi="Times New Roman" w:cs="Times New Roman"/>
                <w:sz w:val="24"/>
                <w:szCs w:val="24"/>
              </w:rPr>
            </w:pPr>
            <w:r w:rsidRPr="00917F7B">
              <w:rPr>
                <w:rFonts w:ascii="Times New Roman" w:hAnsi="Times New Roman"/>
                <w:b/>
                <w:i/>
                <w:sz w:val="24"/>
              </w:rPr>
              <w:tab/>
            </w:r>
            <w:r w:rsidRPr="00917F7B">
              <w:rPr>
                <w:rFonts w:ascii="Times New Roman" w:hAnsi="Times New Roman"/>
                <w:sz w:val="24"/>
              </w:rPr>
              <w:t>-</w:t>
            </w:r>
            <w:r w:rsidRPr="00917F7B">
              <w:rPr>
                <w:rFonts w:ascii="Times New Roman" w:hAnsi="Times New Roman"/>
                <w:sz w:val="24"/>
              </w:rPr>
              <w:tab/>
              <w:t>Diretoria de Recursos Corporativos (DCR)</w:t>
            </w:r>
          </w:p>
          <w:p w14:paraId="31892AB2" w14:textId="77777777" w:rsidR="00786113" w:rsidRPr="00917F7B" w:rsidRDefault="00786113" w:rsidP="006F3142">
            <w:pPr>
              <w:tabs>
                <w:tab w:val="left" w:pos="-1440"/>
                <w:tab w:val="left" w:pos="-720"/>
                <w:tab w:val="left" w:pos="720"/>
                <w:tab w:val="left" w:pos="1025"/>
              </w:tabs>
              <w:suppressAutoHyphens/>
              <w:spacing w:after="0" w:line="240" w:lineRule="auto"/>
              <w:ind w:left="1026" w:hanging="913"/>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Diretoria Consular (CD)</w:t>
            </w:r>
          </w:p>
          <w:p w14:paraId="7637BB03" w14:textId="77777777" w:rsidR="00786113" w:rsidRPr="00917F7B" w:rsidRDefault="00786113" w:rsidP="006F3142">
            <w:pPr>
              <w:tabs>
                <w:tab w:val="left" w:pos="720"/>
              </w:tabs>
              <w:spacing w:line="240" w:lineRule="auto"/>
              <w:rPr>
                <w:rFonts w:ascii="Times New Roman" w:hAnsi="Times New Roman" w:cs="Times New Roman"/>
                <w:bCs/>
                <w:sz w:val="24"/>
                <w:szCs w:val="24"/>
              </w:rPr>
            </w:pPr>
          </w:p>
        </w:tc>
      </w:tr>
      <w:tr w:rsidR="00786113" w:rsidRPr="00917F7B" w14:paraId="0005CA8C" w14:textId="77777777" w:rsidTr="006F3142">
        <w:trPr>
          <w:cantSplit/>
        </w:trPr>
        <w:tc>
          <w:tcPr>
            <w:tcW w:w="4243" w:type="dxa"/>
          </w:tcPr>
          <w:p w14:paraId="6A64C2FD" w14:textId="77777777" w:rsidR="00786113" w:rsidRPr="00917F7B" w:rsidRDefault="00786113" w:rsidP="006F3142">
            <w:pPr>
              <w:pStyle w:val="PargrafodaLista"/>
              <w:numPr>
                <w:ilvl w:val="0"/>
                <w:numId w:val="34"/>
              </w:numPr>
              <w:tabs>
                <w:tab w:val="left" w:pos="720"/>
              </w:tabs>
              <w:spacing w:after="0" w:line="240" w:lineRule="auto"/>
              <w:rPr>
                <w:rFonts w:ascii="Times New Roman" w:hAnsi="Times New Roman" w:cs="Times New Roman"/>
                <w:i/>
              </w:rPr>
            </w:pPr>
            <w:r w:rsidRPr="00917F7B">
              <w:rPr>
                <w:rFonts w:ascii="Times New Roman" w:hAnsi="Times New Roman"/>
                <w:i/>
                <w:u w:val="single"/>
              </w:rPr>
              <w:lastRenderedPageBreak/>
              <w:t>Département fédéral de l'intérieur (DFI</w:t>
            </w:r>
            <w:r w:rsidRPr="00917F7B">
              <w:rPr>
                <w:rFonts w:ascii="Times New Roman" w:hAnsi="Times New Roman"/>
                <w:i/>
              </w:rPr>
              <w:t>):</w:t>
            </w:r>
          </w:p>
          <w:p w14:paraId="3699495D" w14:textId="77777777" w:rsidR="00786113" w:rsidRPr="00917F7B" w:rsidRDefault="00786113" w:rsidP="006F3142">
            <w:pPr>
              <w:pStyle w:val="PargrafodaLista"/>
              <w:tabs>
                <w:tab w:val="left" w:pos="720"/>
              </w:tabs>
              <w:ind w:left="1080"/>
              <w:rPr>
                <w:rFonts w:ascii="Times New Roman" w:hAnsi="Times New Roman" w:cs="Times New Roman"/>
              </w:rPr>
            </w:pPr>
          </w:p>
          <w:p w14:paraId="31A04C61" w14:textId="77777777" w:rsidR="00786113" w:rsidRPr="00917F7B" w:rsidRDefault="00786113" w:rsidP="006F3142">
            <w:pPr>
              <w:numPr>
                <w:ilvl w:val="0"/>
                <w:numId w:val="12"/>
              </w:numPr>
              <w:tabs>
                <w:tab w:val="left" w:pos="-1440"/>
                <w:tab w:val="left" w:pos="-720"/>
                <w:tab w:val="left" w:pos="0"/>
                <w:tab w:val="left" w:pos="720"/>
                <w:tab w:val="left" w:pos="975"/>
              </w:tabs>
              <w:suppressAutoHyphens/>
              <w:spacing w:after="0" w:line="240" w:lineRule="auto"/>
              <w:ind w:left="993" w:hanging="273"/>
              <w:rPr>
                <w:rFonts w:ascii="Times New Roman" w:hAnsi="Times New Roman" w:cs="Times New Roman"/>
                <w:i/>
                <w:sz w:val="24"/>
                <w:szCs w:val="24"/>
              </w:rPr>
            </w:pPr>
            <w:r w:rsidRPr="00917F7B">
              <w:rPr>
                <w:rFonts w:ascii="Times New Roman" w:hAnsi="Times New Roman"/>
                <w:i/>
                <w:sz w:val="24"/>
              </w:rPr>
              <w:t>Secrétariat général (SG-DFI)</w:t>
            </w:r>
          </w:p>
          <w:p w14:paraId="03DDFFC8" w14:textId="77777777" w:rsidR="00786113" w:rsidRPr="00917F7B" w:rsidRDefault="00786113" w:rsidP="006F3142">
            <w:pPr>
              <w:numPr>
                <w:ilvl w:val="0"/>
                <w:numId w:val="12"/>
              </w:numPr>
              <w:tabs>
                <w:tab w:val="left" w:pos="-1440"/>
                <w:tab w:val="left" w:pos="-720"/>
                <w:tab w:val="left" w:pos="0"/>
                <w:tab w:val="left" w:pos="720"/>
                <w:tab w:val="left" w:pos="975"/>
              </w:tabs>
              <w:suppressAutoHyphens/>
              <w:spacing w:after="0" w:line="240" w:lineRule="auto"/>
              <w:ind w:left="993" w:hanging="273"/>
              <w:rPr>
                <w:rFonts w:ascii="Times New Roman" w:hAnsi="Times New Roman" w:cs="Times New Roman"/>
                <w:i/>
                <w:sz w:val="24"/>
                <w:szCs w:val="24"/>
              </w:rPr>
            </w:pPr>
            <w:r w:rsidRPr="00917F7B">
              <w:rPr>
                <w:rFonts w:ascii="Times New Roman" w:hAnsi="Times New Roman"/>
                <w:i/>
                <w:sz w:val="24"/>
              </w:rPr>
              <w:t>Bureau fédéral de l'égalité entre femmes et hommes (BFEG)</w:t>
            </w:r>
          </w:p>
          <w:p w14:paraId="76AA5EB7" w14:textId="77777777" w:rsidR="00786113" w:rsidRPr="00917F7B" w:rsidRDefault="00786113" w:rsidP="006F3142">
            <w:pPr>
              <w:numPr>
                <w:ilvl w:val="0"/>
                <w:numId w:val="12"/>
              </w:numPr>
              <w:tabs>
                <w:tab w:val="left" w:pos="-1440"/>
                <w:tab w:val="left" w:pos="-720"/>
                <w:tab w:val="left" w:pos="720"/>
                <w:tab w:val="left" w:pos="975"/>
              </w:tabs>
              <w:suppressAutoHyphens/>
              <w:spacing w:after="0" w:line="240" w:lineRule="auto"/>
              <w:ind w:left="993" w:hanging="273"/>
              <w:rPr>
                <w:rFonts w:ascii="Times New Roman" w:hAnsi="Times New Roman"/>
                <w:i/>
                <w:sz w:val="24"/>
              </w:rPr>
            </w:pPr>
            <w:r w:rsidRPr="00917F7B">
              <w:rPr>
                <w:rFonts w:ascii="Times New Roman" w:hAnsi="Times New Roman"/>
                <w:i/>
                <w:sz w:val="24"/>
              </w:rPr>
              <w:t>Office fédéral de la culture (OFC)</w:t>
            </w:r>
          </w:p>
          <w:p w14:paraId="01008221" w14:textId="77777777" w:rsidR="00786113" w:rsidRPr="00917F7B" w:rsidRDefault="00786113" w:rsidP="006F3142">
            <w:pPr>
              <w:numPr>
                <w:ilvl w:val="0"/>
                <w:numId w:val="12"/>
              </w:numPr>
              <w:tabs>
                <w:tab w:val="left" w:pos="-1440"/>
                <w:tab w:val="left" w:pos="-720"/>
                <w:tab w:val="left" w:pos="720"/>
                <w:tab w:val="left" w:pos="975"/>
              </w:tabs>
              <w:suppressAutoHyphens/>
              <w:spacing w:after="0" w:line="240" w:lineRule="auto"/>
              <w:ind w:left="993" w:hanging="273"/>
              <w:rPr>
                <w:rFonts w:ascii="Times New Roman" w:hAnsi="Times New Roman" w:cs="Times New Roman"/>
                <w:i/>
                <w:sz w:val="24"/>
                <w:szCs w:val="24"/>
              </w:rPr>
            </w:pPr>
            <w:r w:rsidRPr="00917F7B">
              <w:rPr>
                <w:rFonts w:ascii="Times New Roman" w:hAnsi="Times New Roman"/>
                <w:i/>
                <w:sz w:val="24"/>
              </w:rPr>
              <w:t>Archives fédéralessuisses (AFS)</w:t>
            </w:r>
          </w:p>
          <w:p w14:paraId="0B8CD1FB" w14:textId="77777777" w:rsidR="00786113" w:rsidRPr="00917F7B" w:rsidRDefault="00786113" w:rsidP="006F3142">
            <w:pPr>
              <w:numPr>
                <w:ilvl w:val="0"/>
                <w:numId w:val="12"/>
              </w:numPr>
              <w:tabs>
                <w:tab w:val="left" w:pos="-1440"/>
                <w:tab w:val="left" w:pos="-720"/>
                <w:tab w:val="left" w:pos="720"/>
                <w:tab w:val="left" w:pos="975"/>
              </w:tabs>
              <w:suppressAutoHyphens/>
              <w:spacing w:after="0" w:line="240" w:lineRule="auto"/>
              <w:ind w:left="993" w:hanging="273"/>
              <w:rPr>
                <w:rFonts w:ascii="Times New Roman" w:hAnsi="Times New Roman" w:cs="Times New Roman"/>
                <w:i/>
                <w:sz w:val="24"/>
                <w:szCs w:val="24"/>
              </w:rPr>
            </w:pPr>
            <w:r w:rsidRPr="00917F7B">
              <w:rPr>
                <w:rFonts w:ascii="Times New Roman" w:hAnsi="Times New Roman"/>
                <w:i/>
                <w:sz w:val="24"/>
              </w:rPr>
              <w:t>Office fédéral de météorologie et de climatologie (MétéoSuisse)</w:t>
            </w:r>
          </w:p>
          <w:p w14:paraId="3460412F" w14:textId="77777777" w:rsidR="00786113" w:rsidRPr="00917F7B" w:rsidRDefault="00786113" w:rsidP="006F3142">
            <w:pPr>
              <w:numPr>
                <w:ilvl w:val="0"/>
                <w:numId w:val="12"/>
              </w:numPr>
              <w:tabs>
                <w:tab w:val="left" w:pos="-1440"/>
                <w:tab w:val="left" w:pos="-720"/>
                <w:tab w:val="left" w:pos="720"/>
                <w:tab w:val="left" w:pos="975"/>
              </w:tabs>
              <w:suppressAutoHyphens/>
              <w:spacing w:after="0" w:line="240" w:lineRule="auto"/>
              <w:ind w:left="993" w:hanging="273"/>
              <w:rPr>
                <w:rFonts w:ascii="Times New Roman" w:hAnsi="Times New Roman" w:cs="Times New Roman"/>
                <w:i/>
                <w:sz w:val="24"/>
                <w:szCs w:val="24"/>
              </w:rPr>
            </w:pPr>
            <w:r w:rsidRPr="00917F7B">
              <w:rPr>
                <w:rFonts w:ascii="Times New Roman" w:hAnsi="Times New Roman"/>
                <w:i/>
                <w:sz w:val="24"/>
              </w:rPr>
              <w:t>Office fédéral de la santé publique (OFSP)</w:t>
            </w:r>
          </w:p>
          <w:p w14:paraId="6BB1737D" w14:textId="77777777" w:rsidR="00786113" w:rsidRPr="00917F7B" w:rsidRDefault="00786113" w:rsidP="006F3142">
            <w:pPr>
              <w:numPr>
                <w:ilvl w:val="0"/>
                <w:numId w:val="12"/>
              </w:numPr>
              <w:tabs>
                <w:tab w:val="left" w:pos="-1440"/>
                <w:tab w:val="left" w:pos="-720"/>
                <w:tab w:val="left" w:pos="720"/>
                <w:tab w:val="left" w:pos="975"/>
              </w:tabs>
              <w:suppressAutoHyphens/>
              <w:spacing w:after="0" w:line="240" w:lineRule="auto"/>
              <w:ind w:left="993" w:hanging="273"/>
              <w:rPr>
                <w:rFonts w:ascii="Times New Roman" w:hAnsi="Times New Roman"/>
                <w:i/>
                <w:sz w:val="24"/>
              </w:rPr>
            </w:pPr>
            <w:r w:rsidRPr="00917F7B">
              <w:rPr>
                <w:rFonts w:ascii="Times New Roman" w:hAnsi="Times New Roman"/>
                <w:i/>
                <w:sz w:val="24"/>
              </w:rPr>
              <w:t>Office fédéral de la statistique (OFS)</w:t>
            </w:r>
          </w:p>
          <w:p w14:paraId="11A86894" w14:textId="77777777" w:rsidR="00786113" w:rsidRPr="00917F7B" w:rsidRDefault="00786113" w:rsidP="006F3142">
            <w:pPr>
              <w:numPr>
                <w:ilvl w:val="0"/>
                <w:numId w:val="12"/>
              </w:numPr>
              <w:tabs>
                <w:tab w:val="left" w:pos="-1440"/>
                <w:tab w:val="left" w:pos="-720"/>
                <w:tab w:val="left" w:pos="720"/>
                <w:tab w:val="left" w:pos="975"/>
              </w:tabs>
              <w:suppressAutoHyphens/>
              <w:spacing w:after="0" w:line="240" w:lineRule="auto"/>
              <w:ind w:left="993" w:hanging="273"/>
              <w:rPr>
                <w:rFonts w:ascii="Times New Roman" w:hAnsi="Times New Roman" w:cs="Times New Roman"/>
                <w:i/>
                <w:sz w:val="24"/>
                <w:szCs w:val="24"/>
              </w:rPr>
            </w:pPr>
            <w:r w:rsidRPr="00917F7B">
              <w:rPr>
                <w:rFonts w:ascii="Times New Roman" w:hAnsi="Times New Roman"/>
                <w:i/>
                <w:sz w:val="24"/>
              </w:rPr>
              <w:t>Office fédéral des assurances sociales (OFAS)</w:t>
            </w:r>
          </w:p>
          <w:p w14:paraId="04C0AFB0" w14:textId="77777777" w:rsidR="00786113" w:rsidRPr="00917F7B" w:rsidRDefault="00786113" w:rsidP="006F3142">
            <w:pPr>
              <w:numPr>
                <w:ilvl w:val="0"/>
                <w:numId w:val="12"/>
              </w:numPr>
              <w:tabs>
                <w:tab w:val="left" w:pos="-1440"/>
                <w:tab w:val="left" w:pos="-720"/>
                <w:tab w:val="left" w:pos="720"/>
                <w:tab w:val="left" w:pos="975"/>
              </w:tabs>
              <w:suppressAutoHyphens/>
              <w:spacing w:after="0" w:line="240" w:lineRule="auto"/>
              <w:ind w:left="1026"/>
              <w:rPr>
                <w:rFonts w:ascii="Times New Roman" w:hAnsi="Times New Roman" w:cs="Times New Roman"/>
                <w:i/>
                <w:sz w:val="24"/>
                <w:szCs w:val="24"/>
              </w:rPr>
            </w:pPr>
            <w:r w:rsidRPr="00917F7B">
              <w:rPr>
                <w:rFonts w:ascii="Times New Roman" w:hAnsi="Times New Roman"/>
                <w:i/>
                <w:sz w:val="24"/>
              </w:rPr>
              <w:t>Office fédéral de la sécurité alimentaire et des affaires vétérinaires OSAV</w:t>
            </w:r>
          </w:p>
          <w:p w14:paraId="6F20B612" w14:textId="77777777" w:rsidR="00786113" w:rsidRPr="00917F7B" w:rsidRDefault="00786113" w:rsidP="006F3142">
            <w:pPr>
              <w:tabs>
                <w:tab w:val="left" w:pos="-1440"/>
                <w:tab w:val="left" w:pos="-720"/>
                <w:tab w:val="left" w:pos="720"/>
                <w:tab w:val="left" w:pos="975"/>
              </w:tabs>
              <w:suppressAutoHyphens/>
              <w:spacing w:after="0" w:line="240" w:lineRule="auto"/>
              <w:ind w:left="992" w:hanging="272"/>
              <w:rPr>
                <w:rFonts w:ascii="Times New Roman" w:hAnsi="Times New Roman" w:cs="Times New Roman"/>
                <w:i/>
                <w:sz w:val="24"/>
                <w:szCs w:val="24"/>
              </w:rPr>
            </w:pPr>
            <w:r w:rsidRPr="00917F7B">
              <w:rPr>
                <w:rFonts w:ascii="Times New Roman" w:hAnsi="Times New Roman"/>
                <w:i/>
                <w:sz w:val="24"/>
              </w:rPr>
              <w:t>-</w:t>
            </w:r>
            <w:r w:rsidRPr="00917F7B">
              <w:rPr>
                <w:rFonts w:ascii="Times New Roman" w:hAnsi="Times New Roman"/>
                <w:i/>
                <w:sz w:val="24"/>
              </w:rPr>
              <w:tab/>
              <w:t>Musée national suisse (MNS)</w:t>
            </w:r>
          </w:p>
          <w:p w14:paraId="73E5EB52" w14:textId="77777777" w:rsidR="00786113" w:rsidRPr="00917F7B" w:rsidRDefault="00786113" w:rsidP="006F3142">
            <w:pPr>
              <w:tabs>
                <w:tab w:val="left" w:pos="-1440"/>
                <w:tab w:val="left" w:pos="-720"/>
                <w:tab w:val="left" w:pos="720"/>
                <w:tab w:val="left" w:pos="975"/>
              </w:tabs>
              <w:suppressAutoHyphens/>
              <w:spacing w:after="0" w:line="240" w:lineRule="auto"/>
              <w:ind w:left="992" w:hanging="272"/>
              <w:rPr>
                <w:rFonts w:ascii="Times New Roman" w:hAnsi="Times New Roman" w:cs="Times New Roman"/>
                <w:i/>
                <w:sz w:val="24"/>
                <w:szCs w:val="24"/>
              </w:rPr>
            </w:pPr>
            <w:r w:rsidRPr="00917F7B">
              <w:rPr>
                <w:rFonts w:ascii="Times New Roman" w:hAnsi="Times New Roman"/>
                <w:i/>
                <w:sz w:val="24"/>
              </w:rPr>
              <w:t>-</w:t>
            </w:r>
            <w:r w:rsidRPr="00917F7B">
              <w:rPr>
                <w:rFonts w:ascii="Times New Roman" w:hAnsi="Times New Roman"/>
                <w:i/>
                <w:sz w:val="24"/>
              </w:rPr>
              <w:tab/>
              <w:t>Pro Helvetia</w:t>
            </w:r>
          </w:p>
          <w:p w14:paraId="5681A5EB" w14:textId="77777777" w:rsidR="00786113" w:rsidRPr="00917F7B" w:rsidRDefault="00786113" w:rsidP="006F3142">
            <w:pPr>
              <w:tabs>
                <w:tab w:val="left" w:pos="-1440"/>
                <w:tab w:val="left" w:pos="-720"/>
                <w:tab w:val="left" w:pos="720"/>
                <w:tab w:val="left" w:pos="975"/>
              </w:tabs>
              <w:suppressAutoHyphens/>
              <w:spacing w:after="0" w:line="240" w:lineRule="auto"/>
              <w:ind w:left="992" w:hanging="272"/>
              <w:rPr>
                <w:rFonts w:ascii="Times New Roman" w:hAnsi="Times New Roman" w:cs="Times New Roman"/>
                <w:i/>
                <w:sz w:val="24"/>
                <w:szCs w:val="24"/>
              </w:rPr>
            </w:pPr>
            <w:r w:rsidRPr="00917F7B">
              <w:rPr>
                <w:rFonts w:ascii="Times New Roman" w:hAnsi="Times New Roman"/>
                <w:i/>
                <w:sz w:val="24"/>
              </w:rPr>
              <w:t>-</w:t>
            </w:r>
            <w:r w:rsidRPr="00917F7B">
              <w:rPr>
                <w:rFonts w:ascii="Times New Roman" w:hAnsi="Times New Roman"/>
                <w:i/>
                <w:sz w:val="24"/>
              </w:rPr>
              <w:tab/>
              <w:t>Swissmedic, Institut suisse des produits thérapeutiques</w:t>
            </w:r>
          </w:p>
          <w:p w14:paraId="46C70F66" w14:textId="77777777" w:rsidR="00786113" w:rsidRPr="00917F7B" w:rsidRDefault="00786113" w:rsidP="006F3142">
            <w:pPr>
              <w:tabs>
                <w:tab w:val="left" w:pos="720"/>
              </w:tabs>
              <w:spacing w:line="240" w:lineRule="auto"/>
              <w:rPr>
                <w:rFonts w:ascii="Times New Roman" w:hAnsi="Times New Roman" w:cs="Times New Roman"/>
                <w:bCs/>
                <w:sz w:val="24"/>
                <w:szCs w:val="24"/>
              </w:rPr>
            </w:pPr>
          </w:p>
        </w:tc>
        <w:tc>
          <w:tcPr>
            <w:tcW w:w="4404" w:type="dxa"/>
          </w:tcPr>
          <w:p w14:paraId="5DA68C87" w14:textId="77777777" w:rsidR="00786113" w:rsidRPr="00917F7B" w:rsidRDefault="00786113" w:rsidP="006F3142">
            <w:pPr>
              <w:pStyle w:val="PargrafodaLista"/>
              <w:numPr>
                <w:ilvl w:val="0"/>
                <w:numId w:val="35"/>
              </w:numPr>
              <w:tabs>
                <w:tab w:val="left" w:pos="720"/>
              </w:tabs>
              <w:spacing w:after="0" w:line="240" w:lineRule="auto"/>
              <w:rPr>
                <w:rFonts w:ascii="Times New Roman" w:hAnsi="Times New Roman" w:cs="Times New Roman"/>
              </w:rPr>
            </w:pPr>
            <w:r w:rsidRPr="00917F7B">
              <w:rPr>
                <w:rFonts w:ascii="Times New Roman" w:hAnsi="Times New Roman"/>
                <w:u w:val="single"/>
              </w:rPr>
              <w:t>Departamento Federal de Relações Exteriores (FDHA):</w:t>
            </w:r>
          </w:p>
          <w:p w14:paraId="5969F407" w14:textId="77777777" w:rsidR="00786113" w:rsidRPr="00917F7B" w:rsidRDefault="00786113" w:rsidP="006F3142">
            <w:pPr>
              <w:pStyle w:val="PargrafodaLista"/>
              <w:tabs>
                <w:tab w:val="left" w:pos="720"/>
              </w:tabs>
              <w:ind w:left="1080"/>
              <w:rPr>
                <w:rFonts w:ascii="Times New Roman" w:hAnsi="Times New Roman" w:cs="Times New Roman"/>
              </w:rPr>
            </w:pPr>
          </w:p>
          <w:p w14:paraId="50C39A57" w14:textId="77777777" w:rsidR="00786113" w:rsidRPr="00917F7B" w:rsidRDefault="00786113" w:rsidP="006F3142">
            <w:pPr>
              <w:numPr>
                <w:ilvl w:val="0"/>
                <w:numId w:val="13"/>
              </w:numPr>
              <w:tabs>
                <w:tab w:val="left" w:pos="-1440"/>
                <w:tab w:val="left" w:pos="-720"/>
                <w:tab w:val="left" w:pos="0"/>
                <w:tab w:val="left" w:pos="720"/>
                <w:tab w:val="left" w:pos="1010"/>
              </w:tabs>
              <w:suppressAutoHyphens/>
              <w:spacing w:after="0" w:line="240" w:lineRule="auto"/>
              <w:ind w:left="1027" w:hanging="307"/>
              <w:rPr>
                <w:rFonts w:ascii="Times New Roman" w:hAnsi="Times New Roman" w:cs="Times New Roman"/>
                <w:sz w:val="24"/>
                <w:szCs w:val="24"/>
              </w:rPr>
            </w:pPr>
            <w:r w:rsidRPr="00917F7B">
              <w:rPr>
                <w:rFonts w:ascii="Times New Roman" w:hAnsi="Times New Roman"/>
                <w:sz w:val="24"/>
              </w:rPr>
              <w:t>Secretaria Geral (GS-FDHA)</w:t>
            </w:r>
          </w:p>
          <w:p w14:paraId="7B04E7B9" w14:textId="77777777" w:rsidR="00786113" w:rsidRPr="00917F7B" w:rsidRDefault="00786113" w:rsidP="006F3142">
            <w:pPr>
              <w:numPr>
                <w:ilvl w:val="0"/>
                <w:numId w:val="13"/>
              </w:numPr>
              <w:tabs>
                <w:tab w:val="left" w:pos="-1440"/>
                <w:tab w:val="left" w:pos="-720"/>
                <w:tab w:val="left" w:pos="720"/>
                <w:tab w:val="left" w:pos="1010"/>
              </w:tabs>
              <w:suppressAutoHyphens/>
              <w:spacing w:after="0" w:line="240" w:lineRule="auto"/>
              <w:ind w:left="1027" w:hanging="307"/>
              <w:rPr>
                <w:rFonts w:ascii="Times New Roman" w:hAnsi="Times New Roman" w:cs="Times New Roman"/>
                <w:sz w:val="24"/>
                <w:szCs w:val="24"/>
              </w:rPr>
            </w:pPr>
            <w:r w:rsidRPr="00917F7B">
              <w:rPr>
                <w:rFonts w:ascii="Times New Roman" w:hAnsi="Times New Roman"/>
                <w:sz w:val="24"/>
              </w:rPr>
              <w:t>Secretaria Federal para a Igualdade de Gênero (FOGE)</w:t>
            </w:r>
          </w:p>
          <w:p w14:paraId="063AA889" w14:textId="77777777" w:rsidR="00786113" w:rsidRPr="00917F7B" w:rsidRDefault="00786113" w:rsidP="006F3142">
            <w:pPr>
              <w:tabs>
                <w:tab w:val="left" w:pos="-1440"/>
                <w:tab w:val="left" w:pos="-720"/>
                <w:tab w:val="left" w:pos="720"/>
                <w:tab w:val="left" w:pos="1010"/>
              </w:tabs>
              <w:suppressAutoHyphens/>
              <w:spacing w:after="0" w:line="240" w:lineRule="auto"/>
              <w:ind w:left="1027"/>
              <w:rPr>
                <w:rFonts w:ascii="Times New Roman" w:hAnsi="Times New Roman" w:cs="Times New Roman"/>
                <w:sz w:val="24"/>
                <w:szCs w:val="24"/>
                <w:lang w:eastAsia="de-DE"/>
              </w:rPr>
            </w:pPr>
          </w:p>
          <w:p w14:paraId="13603ADB" w14:textId="77777777" w:rsidR="00786113" w:rsidRPr="00917F7B" w:rsidRDefault="00786113" w:rsidP="006F3142">
            <w:pPr>
              <w:numPr>
                <w:ilvl w:val="0"/>
                <w:numId w:val="13"/>
              </w:numPr>
              <w:tabs>
                <w:tab w:val="left" w:pos="-1440"/>
                <w:tab w:val="left" w:pos="-720"/>
                <w:tab w:val="left" w:pos="720"/>
                <w:tab w:val="left" w:pos="1010"/>
              </w:tabs>
              <w:suppressAutoHyphens/>
              <w:spacing w:after="0" w:line="240" w:lineRule="auto"/>
              <w:ind w:left="1027" w:hanging="307"/>
              <w:rPr>
                <w:rFonts w:ascii="Times New Roman" w:hAnsi="Times New Roman" w:cs="Times New Roman"/>
                <w:sz w:val="24"/>
                <w:szCs w:val="24"/>
              </w:rPr>
            </w:pPr>
            <w:r w:rsidRPr="00917F7B">
              <w:rPr>
                <w:rFonts w:ascii="Times New Roman" w:hAnsi="Times New Roman"/>
                <w:sz w:val="24"/>
              </w:rPr>
              <w:t>Secretaria Federal da Cultura (FOC)</w:t>
            </w:r>
          </w:p>
          <w:p w14:paraId="487C0058" w14:textId="77777777" w:rsidR="006A0226" w:rsidRPr="00917F7B" w:rsidRDefault="006A0226" w:rsidP="006F3142">
            <w:pPr>
              <w:tabs>
                <w:tab w:val="left" w:pos="-1440"/>
                <w:tab w:val="left" w:pos="-720"/>
                <w:tab w:val="left" w:pos="720"/>
                <w:tab w:val="left" w:pos="1010"/>
              </w:tabs>
              <w:suppressAutoHyphens/>
              <w:spacing w:after="0" w:line="240" w:lineRule="auto"/>
              <w:ind w:left="1026" w:hanging="306"/>
              <w:rPr>
                <w:rFonts w:ascii="Times New Roman" w:hAnsi="Times New Roman" w:cs="Times New Roman"/>
                <w:bCs/>
                <w:iCs/>
                <w:sz w:val="24"/>
                <w:szCs w:val="24"/>
              </w:rPr>
            </w:pPr>
          </w:p>
          <w:p w14:paraId="6DBEA80A" w14:textId="0EC8CD63" w:rsidR="00786113" w:rsidRPr="00917F7B" w:rsidRDefault="00786113" w:rsidP="006F3142">
            <w:pPr>
              <w:tabs>
                <w:tab w:val="left" w:pos="-1440"/>
                <w:tab w:val="left" w:pos="-720"/>
                <w:tab w:val="left" w:pos="720"/>
                <w:tab w:val="left" w:pos="1010"/>
              </w:tabs>
              <w:suppressAutoHyphens/>
              <w:spacing w:after="0" w:line="240" w:lineRule="auto"/>
              <w:ind w:left="1026" w:hanging="306"/>
              <w:rPr>
                <w:rFonts w:ascii="Times New Roman" w:hAnsi="Times New Roman" w:cs="Times New Roman"/>
                <w:sz w:val="24"/>
                <w:szCs w:val="24"/>
              </w:rPr>
            </w:pPr>
            <w:r w:rsidRPr="00917F7B">
              <w:rPr>
                <w:rFonts w:ascii="Times New Roman" w:hAnsi="Times New Roman"/>
                <w:sz w:val="24"/>
              </w:rPr>
              <w:t>-</w:t>
            </w:r>
            <w:r w:rsidRPr="00917F7B">
              <w:rPr>
                <w:rFonts w:ascii="Times New Roman" w:hAnsi="Times New Roman"/>
                <w:sz w:val="24"/>
              </w:rPr>
              <w:tab/>
              <w:t>Arquivos Federais Suíços (SFA)</w:t>
            </w:r>
          </w:p>
          <w:p w14:paraId="46418896" w14:textId="77777777" w:rsidR="00786113" w:rsidRPr="00917F7B" w:rsidRDefault="00786113" w:rsidP="006F3142">
            <w:pPr>
              <w:tabs>
                <w:tab w:val="left" w:pos="-1440"/>
                <w:tab w:val="left" w:pos="-720"/>
                <w:tab w:val="left" w:pos="720"/>
                <w:tab w:val="left" w:pos="1010"/>
              </w:tabs>
              <w:suppressAutoHyphens/>
              <w:spacing w:after="0" w:line="240" w:lineRule="auto"/>
              <w:ind w:left="1026" w:hanging="306"/>
              <w:rPr>
                <w:rFonts w:ascii="Times New Roman" w:hAnsi="Times New Roman" w:cs="Times New Roman"/>
                <w:sz w:val="24"/>
                <w:szCs w:val="24"/>
              </w:rPr>
            </w:pPr>
          </w:p>
          <w:p w14:paraId="5B21AD32" w14:textId="77777777" w:rsidR="00786113" w:rsidRPr="00917F7B" w:rsidRDefault="00786113" w:rsidP="006F3142">
            <w:pPr>
              <w:numPr>
                <w:ilvl w:val="0"/>
                <w:numId w:val="12"/>
              </w:numPr>
              <w:tabs>
                <w:tab w:val="left" w:pos="-1440"/>
                <w:tab w:val="left" w:pos="-720"/>
                <w:tab w:val="left" w:pos="720"/>
                <w:tab w:val="left" w:pos="1010"/>
              </w:tabs>
              <w:suppressAutoHyphens/>
              <w:spacing w:after="0" w:line="240" w:lineRule="auto"/>
              <w:ind w:left="1026" w:hanging="306"/>
              <w:rPr>
                <w:rFonts w:ascii="Times New Roman" w:hAnsi="Times New Roman" w:cs="Times New Roman"/>
                <w:sz w:val="24"/>
                <w:szCs w:val="24"/>
              </w:rPr>
            </w:pPr>
            <w:r w:rsidRPr="00917F7B">
              <w:rPr>
                <w:rFonts w:ascii="Times New Roman" w:hAnsi="Times New Roman"/>
                <w:sz w:val="24"/>
              </w:rPr>
              <w:t>Departamento Federal de Meteorologia e Climatologia (MeteoSwiss)</w:t>
            </w:r>
          </w:p>
          <w:p w14:paraId="35FE34AD" w14:textId="77777777" w:rsidR="00786113" w:rsidRPr="00917F7B" w:rsidRDefault="00786113" w:rsidP="006F3142">
            <w:pPr>
              <w:tabs>
                <w:tab w:val="left" w:pos="-1440"/>
                <w:tab w:val="left" w:pos="-720"/>
                <w:tab w:val="left" w:pos="720"/>
                <w:tab w:val="left" w:pos="1010"/>
              </w:tabs>
              <w:suppressAutoHyphens/>
              <w:spacing w:after="0" w:line="240" w:lineRule="auto"/>
              <w:ind w:left="1026"/>
              <w:rPr>
                <w:rFonts w:ascii="Times New Roman" w:hAnsi="Times New Roman" w:cs="Times New Roman"/>
                <w:sz w:val="24"/>
                <w:szCs w:val="24"/>
              </w:rPr>
            </w:pPr>
          </w:p>
          <w:p w14:paraId="74379EB2" w14:textId="77777777" w:rsidR="00786113" w:rsidRPr="00917F7B" w:rsidRDefault="00786113" w:rsidP="006F3142">
            <w:pPr>
              <w:tabs>
                <w:tab w:val="left" w:pos="-1440"/>
                <w:tab w:val="left" w:pos="-720"/>
                <w:tab w:val="left" w:pos="720"/>
                <w:tab w:val="left" w:pos="1010"/>
              </w:tabs>
              <w:suppressAutoHyphens/>
              <w:spacing w:after="0" w:line="240" w:lineRule="auto"/>
              <w:ind w:left="1026" w:hanging="306"/>
              <w:rPr>
                <w:rFonts w:ascii="Times New Roman" w:hAnsi="Times New Roman" w:cs="Times New Roman"/>
                <w:sz w:val="24"/>
                <w:szCs w:val="24"/>
              </w:rPr>
            </w:pPr>
            <w:r w:rsidRPr="00917F7B">
              <w:rPr>
                <w:rFonts w:ascii="Times New Roman" w:hAnsi="Times New Roman"/>
                <w:sz w:val="24"/>
              </w:rPr>
              <w:t>- Secretaria Federal de Saúde Pública (FOPH)</w:t>
            </w:r>
          </w:p>
          <w:p w14:paraId="14D0084E" w14:textId="77777777" w:rsidR="00786113" w:rsidRPr="00917F7B" w:rsidRDefault="00786113" w:rsidP="006F3142">
            <w:pPr>
              <w:tabs>
                <w:tab w:val="left" w:pos="-1440"/>
                <w:tab w:val="left" w:pos="-720"/>
                <w:tab w:val="left" w:pos="720"/>
                <w:tab w:val="left" w:pos="1010"/>
              </w:tabs>
              <w:suppressAutoHyphens/>
              <w:spacing w:after="0" w:line="240" w:lineRule="auto"/>
              <w:ind w:left="1026" w:hanging="306"/>
              <w:rPr>
                <w:rFonts w:ascii="Times New Roman" w:hAnsi="Times New Roman" w:cs="Times New Roman"/>
                <w:sz w:val="24"/>
                <w:szCs w:val="24"/>
              </w:rPr>
            </w:pPr>
            <w:r w:rsidRPr="00917F7B">
              <w:rPr>
                <w:rFonts w:ascii="Times New Roman" w:hAnsi="Times New Roman"/>
                <w:sz w:val="24"/>
              </w:rPr>
              <w:t>- Departamento Federal de Estatística (FSO)</w:t>
            </w:r>
          </w:p>
          <w:p w14:paraId="0BDB52B5" w14:textId="77777777" w:rsidR="00786113" w:rsidRPr="00917F7B" w:rsidRDefault="00786113" w:rsidP="006F3142">
            <w:pPr>
              <w:tabs>
                <w:tab w:val="left" w:pos="-1440"/>
                <w:tab w:val="left" w:pos="-720"/>
                <w:tab w:val="left" w:pos="720"/>
                <w:tab w:val="left" w:pos="1010"/>
              </w:tabs>
              <w:suppressAutoHyphens/>
              <w:spacing w:after="0" w:line="240" w:lineRule="auto"/>
              <w:ind w:left="1026" w:hanging="306"/>
              <w:rPr>
                <w:rFonts w:ascii="Times New Roman" w:hAnsi="Times New Roman" w:cs="Times New Roman"/>
                <w:sz w:val="24"/>
                <w:szCs w:val="24"/>
              </w:rPr>
            </w:pPr>
          </w:p>
          <w:p w14:paraId="7800B055" w14:textId="77777777" w:rsidR="00786113" w:rsidRPr="00917F7B" w:rsidRDefault="00786113" w:rsidP="006F3142">
            <w:pPr>
              <w:numPr>
                <w:ilvl w:val="0"/>
                <w:numId w:val="12"/>
              </w:numPr>
              <w:tabs>
                <w:tab w:val="left" w:pos="-1440"/>
                <w:tab w:val="left" w:pos="-720"/>
                <w:tab w:val="left" w:pos="720"/>
                <w:tab w:val="left" w:pos="1010"/>
              </w:tabs>
              <w:suppressAutoHyphens/>
              <w:spacing w:after="0" w:line="240" w:lineRule="auto"/>
              <w:ind w:left="1026" w:hanging="306"/>
              <w:rPr>
                <w:rFonts w:ascii="Times New Roman" w:hAnsi="Times New Roman" w:cs="Times New Roman"/>
                <w:sz w:val="24"/>
                <w:szCs w:val="24"/>
              </w:rPr>
            </w:pPr>
            <w:r w:rsidRPr="00917F7B">
              <w:rPr>
                <w:rFonts w:ascii="Times New Roman" w:hAnsi="Times New Roman"/>
                <w:sz w:val="24"/>
              </w:rPr>
              <w:t>Departamento Federal de Seguro Social (FSIO)</w:t>
            </w:r>
          </w:p>
          <w:p w14:paraId="4D79B120" w14:textId="77777777" w:rsidR="00786113" w:rsidRPr="00917F7B" w:rsidRDefault="00786113" w:rsidP="006F3142">
            <w:pPr>
              <w:tabs>
                <w:tab w:val="left" w:pos="-1440"/>
                <w:tab w:val="left" w:pos="-720"/>
                <w:tab w:val="left" w:pos="720"/>
                <w:tab w:val="left" w:pos="1010"/>
              </w:tabs>
              <w:suppressAutoHyphens/>
              <w:spacing w:after="0" w:line="240" w:lineRule="auto"/>
              <w:ind w:left="1026" w:hanging="306"/>
              <w:rPr>
                <w:rFonts w:ascii="Times New Roman" w:hAnsi="Times New Roman" w:cs="Times New Roman"/>
                <w:sz w:val="24"/>
                <w:szCs w:val="24"/>
              </w:rPr>
            </w:pPr>
            <w:r w:rsidRPr="00917F7B">
              <w:rPr>
                <w:rFonts w:ascii="Times New Roman" w:hAnsi="Times New Roman"/>
                <w:sz w:val="24"/>
              </w:rPr>
              <w:t>-</w:t>
            </w:r>
            <w:r w:rsidRPr="00917F7B">
              <w:rPr>
                <w:rFonts w:ascii="Times New Roman" w:hAnsi="Times New Roman"/>
                <w:sz w:val="24"/>
              </w:rPr>
              <w:tab/>
              <w:t>Departamento Federal de Segurança Alimentar e Veterinária FSVO</w:t>
            </w:r>
          </w:p>
          <w:p w14:paraId="508D0964" w14:textId="77777777" w:rsidR="00786113" w:rsidRPr="00917F7B" w:rsidRDefault="00786113" w:rsidP="006F3142">
            <w:pPr>
              <w:tabs>
                <w:tab w:val="left" w:pos="-1440"/>
                <w:tab w:val="left" w:pos="-720"/>
                <w:tab w:val="left" w:pos="720"/>
                <w:tab w:val="left" w:pos="1010"/>
              </w:tabs>
              <w:suppressAutoHyphens/>
              <w:spacing w:after="0" w:line="240" w:lineRule="auto"/>
              <w:ind w:left="1026" w:hanging="306"/>
              <w:rPr>
                <w:rFonts w:ascii="Times New Roman" w:hAnsi="Times New Roman" w:cs="Times New Roman"/>
                <w:sz w:val="24"/>
                <w:szCs w:val="24"/>
              </w:rPr>
            </w:pPr>
          </w:p>
          <w:p w14:paraId="4DAE2954" w14:textId="77777777" w:rsidR="00786113" w:rsidRPr="00917F7B" w:rsidRDefault="00786113" w:rsidP="006F3142">
            <w:pPr>
              <w:tabs>
                <w:tab w:val="left" w:pos="-1440"/>
                <w:tab w:val="left" w:pos="-720"/>
                <w:tab w:val="left" w:pos="720"/>
                <w:tab w:val="left" w:pos="1010"/>
              </w:tabs>
              <w:suppressAutoHyphens/>
              <w:spacing w:after="0" w:line="240" w:lineRule="auto"/>
              <w:ind w:left="1026" w:hanging="306"/>
              <w:rPr>
                <w:rFonts w:ascii="Times New Roman" w:hAnsi="Times New Roman" w:cs="Times New Roman"/>
                <w:sz w:val="24"/>
                <w:szCs w:val="24"/>
              </w:rPr>
            </w:pPr>
            <w:r w:rsidRPr="00917F7B">
              <w:rPr>
                <w:rFonts w:ascii="Times New Roman" w:hAnsi="Times New Roman"/>
                <w:sz w:val="24"/>
              </w:rPr>
              <w:t>-</w:t>
            </w:r>
            <w:r w:rsidRPr="00917F7B">
              <w:rPr>
                <w:rFonts w:ascii="Times New Roman" w:hAnsi="Times New Roman"/>
                <w:sz w:val="24"/>
              </w:rPr>
              <w:tab/>
              <w:t>Museu Nacional Suíço (SNM)</w:t>
            </w:r>
          </w:p>
          <w:p w14:paraId="2D7459DA" w14:textId="77777777" w:rsidR="00786113" w:rsidRPr="00917F7B" w:rsidRDefault="00786113" w:rsidP="006F3142">
            <w:pPr>
              <w:tabs>
                <w:tab w:val="left" w:pos="-1440"/>
                <w:tab w:val="left" w:pos="-720"/>
                <w:tab w:val="left" w:pos="720"/>
                <w:tab w:val="left" w:pos="1010"/>
              </w:tabs>
              <w:suppressAutoHyphens/>
              <w:spacing w:after="0" w:line="240" w:lineRule="auto"/>
              <w:ind w:left="1026" w:hanging="306"/>
              <w:rPr>
                <w:rFonts w:ascii="Times New Roman" w:hAnsi="Times New Roman" w:cs="Times New Roman"/>
                <w:sz w:val="24"/>
                <w:szCs w:val="24"/>
              </w:rPr>
            </w:pPr>
            <w:r w:rsidRPr="00917F7B">
              <w:rPr>
                <w:rFonts w:ascii="Times New Roman" w:hAnsi="Times New Roman"/>
                <w:sz w:val="24"/>
              </w:rPr>
              <w:t>-</w:t>
            </w:r>
            <w:r w:rsidRPr="00917F7B">
              <w:rPr>
                <w:rFonts w:ascii="Times New Roman" w:hAnsi="Times New Roman"/>
                <w:sz w:val="24"/>
              </w:rPr>
              <w:tab/>
              <w:t>Pro Helvetia</w:t>
            </w:r>
          </w:p>
          <w:p w14:paraId="63A7CDF8" w14:textId="77777777" w:rsidR="00786113" w:rsidRPr="00917F7B" w:rsidRDefault="00786113" w:rsidP="006F3142">
            <w:pPr>
              <w:tabs>
                <w:tab w:val="left" w:pos="-1440"/>
                <w:tab w:val="left" w:pos="-720"/>
                <w:tab w:val="left" w:pos="720"/>
                <w:tab w:val="left" w:pos="1010"/>
              </w:tabs>
              <w:suppressAutoHyphens/>
              <w:spacing w:after="0" w:line="240" w:lineRule="auto"/>
              <w:ind w:left="1026" w:hanging="306"/>
              <w:rPr>
                <w:rFonts w:ascii="Times New Roman" w:hAnsi="Times New Roman" w:cs="Times New Roman"/>
                <w:sz w:val="24"/>
                <w:szCs w:val="24"/>
              </w:rPr>
            </w:pPr>
            <w:r w:rsidRPr="00917F7B">
              <w:rPr>
                <w:rFonts w:ascii="Times New Roman" w:hAnsi="Times New Roman"/>
                <w:sz w:val="24"/>
              </w:rPr>
              <w:t>-</w:t>
            </w:r>
            <w:r w:rsidRPr="00917F7B">
              <w:rPr>
                <w:rFonts w:ascii="Times New Roman" w:hAnsi="Times New Roman"/>
                <w:sz w:val="24"/>
              </w:rPr>
              <w:tab/>
              <w:t>Swissmedic, Agência Suíça para Produtos Terapêuticos</w:t>
            </w:r>
          </w:p>
          <w:p w14:paraId="379591C4" w14:textId="77777777" w:rsidR="00786113" w:rsidRPr="00917F7B" w:rsidRDefault="00786113" w:rsidP="006F3142">
            <w:pPr>
              <w:tabs>
                <w:tab w:val="left" w:pos="720"/>
              </w:tabs>
              <w:spacing w:line="240" w:lineRule="auto"/>
              <w:rPr>
                <w:rFonts w:ascii="Times New Roman" w:hAnsi="Times New Roman" w:cs="Times New Roman"/>
                <w:bCs/>
                <w:sz w:val="24"/>
                <w:szCs w:val="24"/>
              </w:rPr>
            </w:pPr>
          </w:p>
        </w:tc>
      </w:tr>
      <w:tr w:rsidR="00786113" w:rsidRPr="00917F7B" w14:paraId="0E7BAE1A" w14:textId="77777777" w:rsidTr="006F3142">
        <w:trPr>
          <w:cantSplit/>
        </w:trPr>
        <w:tc>
          <w:tcPr>
            <w:tcW w:w="4243" w:type="dxa"/>
          </w:tcPr>
          <w:p w14:paraId="79381521" w14:textId="77777777" w:rsidR="00786113" w:rsidRPr="00917F7B" w:rsidRDefault="00786113" w:rsidP="00786113">
            <w:pPr>
              <w:pStyle w:val="PargrafodaLista"/>
              <w:numPr>
                <w:ilvl w:val="0"/>
                <w:numId w:val="35"/>
              </w:numPr>
              <w:tabs>
                <w:tab w:val="left" w:pos="720"/>
              </w:tabs>
              <w:spacing w:after="0" w:line="240" w:lineRule="auto"/>
              <w:jc w:val="both"/>
              <w:rPr>
                <w:rFonts w:ascii="Times New Roman" w:hAnsi="Times New Roman"/>
                <w:i/>
              </w:rPr>
            </w:pPr>
            <w:r w:rsidRPr="00917F7B">
              <w:rPr>
                <w:rFonts w:ascii="Times New Roman" w:hAnsi="Times New Roman"/>
                <w:i/>
                <w:u w:val="single"/>
              </w:rPr>
              <w:lastRenderedPageBreak/>
              <w:t>Département fédéral de la justice et police (DFJP</w:t>
            </w:r>
            <w:r w:rsidRPr="00917F7B">
              <w:rPr>
                <w:rFonts w:ascii="Times New Roman" w:hAnsi="Times New Roman"/>
                <w:i/>
              </w:rPr>
              <w:t>):</w:t>
            </w:r>
          </w:p>
          <w:p w14:paraId="778F7CA3" w14:textId="77777777" w:rsidR="00786113" w:rsidRPr="00917F7B" w:rsidRDefault="00786113" w:rsidP="00D06092">
            <w:pPr>
              <w:pStyle w:val="PargrafodaLista"/>
              <w:tabs>
                <w:tab w:val="left" w:pos="720"/>
              </w:tabs>
              <w:jc w:val="both"/>
              <w:rPr>
                <w:rFonts w:ascii="Times New Roman" w:hAnsi="Times New Roman" w:cs="Times New Roman"/>
                <w:i/>
                <w:lang w:eastAsia="de-DE"/>
              </w:rPr>
            </w:pPr>
          </w:p>
          <w:p w14:paraId="56AD6556" w14:textId="77777777" w:rsidR="00786113" w:rsidRPr="00917F7B" w:rsidRDefault="00786113" w:rsidP="00D06092">
            <w:pPr>
              <w:tabs>
                <w:tab w:val="left" w:pos="-1440"/>
                <w:tab w:val="left" w:pos="-720"/>
                <w:tab w:val="left" w:pos="720"/>
                <w:tab w:val="left" w:pos="990"/>
              </w:tabs>
              <w:suppressAutoHyphens/>
              <w:spacing w:after="0" w:line="240" w:lineRule="auto"/>
              <w:ind w:left="992" w:hanging="992"/>
              <w:jc w:val="both"/>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Secrétariat général (SG-DFJP)</w:t>
            </w:r>
          </w:p>
          <w:p w14:paraId="55157247" w14:textId="77777777" w:rsidR="00786113" w:rsidRPr="00917F7B" w:rsidRDefault="00786113" w:rsidP="00D06092">
            <w:pPr>
              <w:tabs>
                <w:tab w:val="left" w:pos="-1440"/>
                <w:tab w:val="left" w:pos="-720"/>
                <w:tab w:val="left" w:pos="720"/>
                <w:tab w:val="left" w:pos="990"/>
              </w:tabs>
              <w:suppressAutoHyphens/>
              <w:spacing w:after="0" w:line="240" w:lineRule="auto"/>
              <w:ind w:left="992" w:hanging="992"/>
              <w:jc w:val="both"/>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Office fédéral de la justice (OFJ)</w:t>
            </w:r>
          </w:p>
          <w:p w14:paraId="32CDE60F" w14:textId="77777777" w:rsidR="00786113" w:rsidRPr="00917F7B" w:rsidRDefault="00786113" w:rsidP="00D06092">
            <w:pPr>
              <w:tabs>
                <w:tab w:val="left" w:pos="-1440"/>
                <w:tab w:val="left" w:pos="-720"/>
                <w:tab w:val="left" w:pos="720"/>
                <w:tab w:val="left" w:pos="990"/>
              </w:tabs>
              <w:suppressAutoHyphens/>
              <w:spacing w:after="0" w:line="240" w:lineRule="auto"/>
              <w:ind w:left="992" w:hanging="992"/>
              <w:jc w:val="both"/>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Office fédéral de la police (fedpol)</w:t>
            </w:r>
          </w:p>
          <w:p w14:paraId="1FFFA63E" w14:textId="77777777" w:rsidR="00786113" w:rsidRPr="00917F7B" w:rsidRDefault="00786113" w:rsidP="00D06092">
            <w:pPr>
              <w:tabs>
                <w:tab w:val="left" w:pos="-1440"/>
                <w:tab w:val="left" w:pos="-720"/>
                <w:tab w:val="left" w:pos="720"/>
                <w:tab w:val="left" w:pos="990"/>
              </w:tabs>
              <w:suppressAutoHyphens/>
              <w:spacing w:after="0" w:line="240" w:lineRule="auto"/>
              <w:ind w:left="992" w:hanging="992"/>
              <w:jc w:val="both"/>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Office fédéral des migrations (ODM)</w:t>
            </w:r>
          </w:p>
          <w:p w14:paraId="2D99555E" w14:textId="77777777" w:rsidR="00786113" w:rsidRPr="00917F7B" w:rsidRDefault="00786113" w:rsidP="00D06092">
            <w:pPr>
              <w:tabs>
                <w:tab w:val="left" w:pos="-1440"/>
                <w:tab w:val="left" w:pos="-720"/>
                <w:tab w:val="left" w:pos="720"/>
                <w:tab w:val="left" w:pos="990"/>
              </w:tabs>
              <w:suppressAutoHyphens/>
              <w:spacing w:after="0" w:line="240" w:lineRule="auto"/>
              <w:ind w:left="992" w:hanging="992"/>
              <w:jc w:val="both"/>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Institut fédéral de métrologie (METAS)</w:t>
            </w:r>
          </w:p>
          <w:p w14:paraId="6E6CBD81" w14:textId="77777777" w:rsidR="00786113" w:rsidRPr="00917F7B" w:rsidRDefault="00786113" w:rsidP="00D06092">
            <w:pPr>
              <w:tabs>
                <w:tab w:val="left" w:pos="-1440"/>
                <w:tab w:val="left" w:pos="-720"/>
                <w:tab w:val="left" w:pos="720"/>
                <w:tab w:val="left" w:pos="780"/>
                <w:tab w:val="left" w:pos="990"/>
              </w:tabs>
              <w:suppressAutoHyphens/>
              <w:spacing w:after="0" w:line="240" w:lineRule="auto"/>
              <w:ind w:left="992" w:hanging="992"/>
              <w:jc w:val="both"/>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Service Surveillance de la correspondance par poste et télécommunication (SCPT)</w:t>
            </w:r>
          </w:p>
          <w:p w14:paraId="5CAEED35" w14:textId="77777777" w:rsidR="00786113" w:rsidRPr="00917F7B" w:rsidRDefault="00786113" w:rsidP="00D06092">
            <w:pPr>
              <w:tabs>
                <w:tab w:val="left" w:pos="-1440"/>
                <w:tab w:val="left" w:pos="-720"/>
                <w:tab w:val="left" w:pos="720"/>
                <w:tab w:val="left" w:pos="780"/>
                <w:tab w:val="left" w:pos="990"/>
              </w:tabs>
              <w:suppressAutoHyphens/>
              <w:spacing w:after="0" w:line="240" w:lineRule="auto"/>
              <w:ind w:left="992" w:hanging="992"/>
              <w:jc w:val="both"/>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Commission nationale de prévention de la torture</w:t>
            </w:r>
          </w:p>
          <w:p w14:paraId="3DCEE119" w14:textId="77777777" w:rsidR="00786113" w:rsidRPr="00917F7B" w:rsidRDefault="00786113" w:rsidP="00D06092">
            <w:pPr>
              <w:tabs>
                <w:tab w:val="left" w:pos="-1440"/>
                <w:tab w:val="left" w:pos="-720"/>
                <w:tab w:val="left" w:pos="720"/>
                <w:tab w:val="left" w:pos="780"/>
                <w:tab w:val="left" w:pos="990"/>
              </w:tabs>
              <w:suppressAutoHyphens/>
              <w:spacing w:after="0" w:line="240" w:lineRule="auto"/>
              <w:ind w:left="992" w:hanging="992"/>
              <w:jc w:val="both"/>
              <w:rPr>
                <w:rFonts w:ascii="Times New Roman" w:hAnsi="Times New Roman" w:cs="Times New Roman"/>
                <w:b/>
                <w:bCs/>
                <w:i/>
                <w:iCs/>
                <w:sz w:val="24"/>
                <w:szCs w:val="24"/>
              </w:rPr>
            </w:pPr>
            <w:r w:rsidRPr="00917F7B">
              <w:rPr>
                <w:rFonts w:ascii="Times New Roman" w:hAnsi="Times New Roman"/>
                <w:i/>
                <w:sz w:val="24"/>
              </w:rPr>
              <w:tab/>
              <w:t>-</w:t>
            </w:r>
            <w:r w:rsidRPr="00917F7B">
              <w:rPr>
                <w:rFonts w:ascii="Times New Roman" w:hAnsi="Times New Roman"/>
                <w:i/>
                <w:sz w:val="24"/>
              </w:rPr>
              <w:tab/>
              <w:t>Institut suisse de droit comparé (ISDC)</w:t>
            </w:r>
          </w:p>
          <w:p w14:paraId="449E4390" w14:textId="77777777" w:rsidR="00786113" w:rsidRPr="00917F7B" w:rsidRDefault="00786113" w:rsidP="00D06092">
            <w:pPr>
              <w:tabs>
                <w:tab w:val="left" w:pos="-1440"/>
                <w:tab w:val="left" w:pos="-720"/>
                <w:tab w:val="left" w:pos="720"/>
                <w:tab w:val="left" w:pos="990"/>
              </w:tabs>
              <w:suppressAutoHyphens/>
              <w:spacing w:after="0" w:line="240" w:lineRule="auto"/>
              <w:ind w:left="992" w:hanging="992"/>
              <w:jc w:val="both"/>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Institut Fédéral de la Propriété Intellectuelle (IPI)</w:t>
            </w:r>
          </w:p>
          <w:p w14:paraId="0692D018" w14:textId="77777777" w:rsidR="00786113" w:rsidRPr="00917F7B" w:rsidRDefault="00786113" w:rsidP="00D06092">
            <w:pPr>
              <w:tabs>
                <w:tab w:val="left" w:pos="-1440"/>
                <w:tab w:val="left" w:pos="-720"/>
                <w:tab w:val="left" w:pos="720"/>
                <w:tab w:val="left" w:pos="990"/>
              </w:tabs>
              <w:suppressAutoHyphens/>
              <w:spacing w:after="0" w:line="240" w:lineRule="auto"/>
              <w:ind w:left="992" w:hanging="992"/>
              <w:jc w:val="both"/>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Autorité fédérale de surveillance en matière de révision (ASR)</w:t>
            </w:r>
          </w:p>
        </w:tc>
        <w:tc>
          <w:tcPr>
            <w:tcW w:w="4404" w:type="dxa"/>
          </w:tcPr>
          <w:p w14:paraId="4945E7F5" w14:textId="77777777" w:rsidR="00786113" w:rsidRPr="00917F7B" w:rsidRDefault="00786113" w:rsidP="00D06092">
            <w:pPr>
              <w:tabs>
                <w:tab w:val="left" w:pos="720"/>
              </w:tabs>
              <w:spacing w:after="0" w:line="240" w:lineRule="auto"/>
              <w:ind w:left="743" w:hanging="421"/>
              <w:jc w:val="both"/>
              <w:rPr>
                <w:rFonts w:ascii="Times New Roman" w:hAnsi="Times New Roman" w:cs="Times New Roman"/>
                <w:sz w:val="24"/>
                <w:szCs w:val="24"/>
              </w:rPr>
            </w:pPr>
            <w:r w:rsidRPr="00917F7B">
              <w:rPr>
                <w:rFonts w:ascii="Times New Roman" w:hAnsi="Times New Roman"/>
                <w:sz w:val="24"/>
              </w:rPr>
              <w:t>4.</w:t>
            </w:r>
            <w:r w:rsidRPr="00917F7B">
              <w:rPr>
                <w:rFonts w:ascii="Times New Roman" w:hAnsi="Times New Roman"/>
                <w:sz w:val="24"/>
              </w:rPr>
              <w:tab/>
              <w:t>Departamento Federal de Justiça e Polícia</w:t>
            </w:r>
            <w:r w:rsidRPr="00917F7B">
              <w:rPr>
                <w:rFonts w:ascii="Times New Roman" w:hAnsi="Times New Roman"/>
                <w:sz w:val="24"/>
                <w:u w:val="single"/>
              </w:rPr>
              <w:t xml:space="preserve"> (FDJP</w:t>
            </w:r>
            <w:r w:rsidRPr="00917F7B">
              <w:rPr>
                <w:rFonts w:ascii="Times New Roman" w:hAnsi="Times New Roman"/>
                <w:sz w:val="24"/>
              </w:rPr>
              <w:t>):</w:t>
            </w:r>
          </w:p>
          <w:p w14:paraId="19E08789" w14:textId="77777777" w:rsidR="00786113" w:rsidRPr="00917F7B" w:rsidRDefault="00786113" w:rsidP="00D06092">
            <w:pPr>
              <w:tabs>
                <w:tab w:val="left" w:pos="720"/>
              </w:tabs>
              <w:spacing w:after="0" w:line="240" w:lineRule="auto"/>
              <w:ind w:left="743" w:hanging="743"/>
              <w:jc w:val="both"/>
              <w:rPr>
                <w:rFonts w:ascii="Times New Roman" w:hAnsi="Times New Roman" w:cs="Times New Roman"/>
                <w:sz w:val="24"/>
                <w:szCs w:val="24"/>
                <w:lang w:eastAsia="de-DE"/>
              </w:rPr>
            </w:pPr>
          </w:p>
          <w:p w14:paraId="55BC4AF7" w14:textId="77777777" w:rsidR="00786113" w:rsidRPr="00917F7B" w:rsidRDefault="00786113" w:rsidP="00D06092">
            <w:pPr>
              <w:tabs>
                <w:tab w:val="left" w:pos="-1440"/>
                <w:tab w:val="left" w:pos="-720"/>
                <w:tab w:val="left" w:pos="720"/>
                <w:tab w:val="left" w:pos="1025"/>
              </w:tabs>
              <w:suppressAutoHyphens/>
              <w:spacing w:after="0" w:line="240" w:lineRule="auto"/>
              <w:ind w:left="1026" w:hanging="1026"/>
              <w:jc w:val="both"/>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Secretaria Geral (GS-FDJP)</w:t>
            </w:r>
          </w:p>
          <w:p w14:paraId="3394C86A" w14:textId="77777777" w:rsidR="00786113" w:rsidRPr="00917F7B" w:rsidRDefault="00786113" w:rsidP="00D06092">
            <w:pPr>
              <w:tabs>
                <w:tab w:val="left" w:pos="-1440"/>
                <w:tab w:val="left" w:pos="-720"/>
                <w:tab w:val="left" w:pos="720"/>
                <w:tab w:val="left" w:pos="1025"/>
              </w:tabs>
              <w:suppressAutoHyphens/>
              <w:spacing w:after="0" w:line="240" w:lineRule="auto"/>
              <w:ind w:left="1026" w:hanging="1026"/>
              <w:jc w:val="both"/>
              <w:rPr>
                <w:rFonts w:ascii="Times New Roman" w:hAnsi="Times New Roman" w:cs="Times New Roman"/>
                <w:sz w:val="24"/>
                <w:szCs w:val="24"/>
              </w:rPr>
            </w:pPr>
            <w:r w:rsidRPr="00917F7B">
              <w:rPr>
                <w:rFonts w:ascii="Times New Roman" w:hAnsi="Times New Roman"/>
                <w:sz w:val="24"/>
              </w:rPr>
              <w:tab/>
              <w:t>- Departamento Federal da Cultura (FOJ)</w:t>
            </w:r>
          </w:p>
          <w:p w14:paraId="6DD94673" w14:textId="77777777" w:rsidR="00786113" w:rsidRPr="00917F7B" w:rsidRDefault="00786113" w:rsidP="00D06092">
            <w:pPr>
              <w:tabs>
                <w:tab w:val="left" w:pos="-1440"/>
                <w:tab w:val="left" w:pos="-720"/>
                <w:tab w:val="left" w:pos="720"/>
                <w:tab w:val="left" w:pos="1025"/>
              </w:tabs>
              <w:suppressAutoHyphens/>
              <w:spacing w:after="0" w:line="240" w:lineRule="auto"/>
              <w:ind w:left="1026" w:hanging="1026"/>
              <w:jc w:val="both"/>
              <w:rPr>
                <w:rFonts w:ascii="Times New Roman" w:hAnsi="Times New Roman" w:cs="Times New Roman"/>
                <w:sz w:val="24"/>
                <w:szCs w:val="24"/>
              </w:rPr>
            </w:pPr>
          </w:p>
          <w:p w14:paraId="43708F9B" w14:textId="77777777" w:rsidR="00786113" w:rsidRPr="00917F7B" w:rsidRDefault="00786113" w:rsidP="00D06092">
            <w:pPr>
              <w:tabs>
                <w:tab w:val="left" w:pos="-1440"/>
                <w:tab w:val="left" w:pos="-720"/>
                <w:tab w:val="left" w:pos="720"/>
                <w:tab w:val="left" w:pos="1025"/>
              </w:tabs>
              <w:suppressAutoHyphens/>
              <w:spacing w:after="0" w:line="240" w:lineRule="auto"/>
              <w:ind w:left="1026" w:hanging="1026"/>
              <w:jc w:val="both"/>
              <w:rPr>
                <w:rFonts w:ascii="Times New Roman" w:hAnsi="Times New Roman" w:cs="Times New Roman"/>
                <w:sz w:val="24"/>
                <w:szCs w:val="24"/>
              </w:rPr>
            </w:pPr>
            <w:r w:rsidRPr="00917F7B">
              <w:rPr>
                <w:rFonts w:ascii="Times New Roman" w:hAnsi="Times New Roman"/>
                <w:sz w:val="24"/>
              </w:rPr>
              <w:tab/>
              <w:t xml:space="preserve">- Departamento Federal de Polícia (FOJ) </w:t>
            </w:r>
          </w:p>
          <w:p w14:paraId="57362BC6" w14:textId="77777777" w:rsidR="00744B7A" w:rsidRPr="00917F7B" w:rsidRDefault="00744B7A" w:rsidP="00D06092">
            <w:pPr>
              <w:tabs>
                <w:tab w:val="left" w:pos="-1440"/>
                <w:tab w:val="left" w:pos="-720"/>
                <w:tab w:val="left" w:pos="720"/>
                <w:tab w:val="left" w:pos="1025"/>
              </w:tabs>
              <w:suppressAutoHyphens/>
              <w:spacing w:after="0" w:line="240" w:lineRule="auto"/>
              <w:ind w:left="1026" w:hanging="1026"/>
              <w:jc w:val="both"/>
              <w:rPr>
                <w:rFonts w:ascii="Times New Roman" w:hAnsi="Times New Roman" w:cs="Times New Roman"/>
                <w:sz w:val="24"/>
                <w:szCs w:val="24"/>
              </w:rPr>
            </w:pPr>
          </w:p>
          <w:p w14:paraId="50420174" w14:textId="5CB64306" w:rsidR="00786113" w:rsidRPr="00917F7B" w:rsidRDefault="00786113" w:rsidP="00D06092">
            <w:pPr>
              <w:tabs>
                <w:tab w:val="left" w:pos="-1440"/>
                <w:tab w:val="left" w:pos="-720"/>
                <w:tab w:val="left" w:pos="720"/>
                <w:tab w:val="left" w:pos="1025"/>
              </w:tabs>
              <w:suppressAutoHyphens/>
              <w:spacing w:after="0" w:line="240" w:lineRule="auto"/>
              <w:ind w:left="1026" w:hanging="1026"/>
              <w:jc w:val="both"/>
              <w:rPr>
                <w:rFonts w:ascii="Times New Roman" w:hAnsi="Times New Roman" w:cs="Times New Roman"/>
                <w:sz w:val="24"/>
                <w:szCs w:val="24"/>
              </w:rPr>
            </w:pPr>
            <w:r w:rsidRPr="00917F7B">
              <w:rPr>
                <w:rFonts w:ascii="Times New Roman" w:hAnsi="Times New Roman"/>
                <w:sz w:val="24"/>
              </w:rPr>
              <w:tab/>
              <w:t>- Departamento Federal para Imigração (FOM)</w:t>
            </w:r>
          </w:p>
          <w:p w14:paraId="0F3E984F" w14:textId="77777777" w:rsidR="00786113" w:rsidRPr="00917F7B" w:rsidRDefault="00786113" w:rsidP="00D06092">
            <w:pPr>
              <w:tabs>
                <w:tab w:val="left" w:pos="-1440"/>
                <w:tab w:val="left" w:pos="-720"/>
                <w:tab w:val="left" w:pos="720"/>
                <w:tab w:val="left" w:pos="1025"/>
              </w:tabs>
              <w:suppressAutoHyphens/>
              <w:spacing w:after="0" w:line="240" w:lineRule="auto"/>
              <w:ind w:left="1026" w:hanging="1026"/>
              <w:jc w:val="both"/>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Instituto Federal de Metrologia (METAS)</w:t>
            </w:r>
          </w:p>
          <w:p w14:paraId="6F65C804" w14:textId="77777777" w:rsidR="00786113" w:rsidRPr="00917F7B" w:rsidRDefault="00786113" w:rsidP="00D06092">
            <w:pPr>
              <w:tabs>
                <w:tab w:val="left" w:pos="-1440"/>
                <w:tab w:val="left" w:pos="-720"/>
                <w:tab w:val="left" w:pos="720"/>
                <w:tab w:val="left" w:pos="780"/>
                <w:tab w:val="left" w:pos="1025"/>
              </w:tabs>
              <w:suppressAutoHyphens/>
              <w:spacing w:after="0" w:line="240" w:lineRule="auto"/>
              <w:ind w:left="1026" w:hanging="1026"/>
              <w:jc w:val="both"/>
              <w:rPr>
                <w:rFonts w:ascii="Times New Roman" w:hAnsi="Times New Roman" w:cs="Times New Roman"/>
                <w:bCs/>
                <w:iCs/>
                <w:sz w:val="24"/>
                <w:szCs w:val="24"/>
              </w:rPr>
            </w:pPr>
            <w:r w:rsidRPr="00917F7B">
              <w:rPr>
                <w:rFonts w:ascii="Times New Roman" w:hAnsi="Times New Roman"/>
                <w:sz w:val="24"/>
              </w:rPr>
              <w:tab/>
              <w:t>-</w:t>
            </w:r>
            <w:r w:rsidRPr="00917F7B">
              <w:rPr>
                <w:rFonts w:ascii="Times New Roman" w:hAnsi="Times New Roman"/>
                <w:sz w:val="24"/>
              </w:rPr>
              <w:tab/>
              <w:t>Serviço de Vigilância dos Correios e Telecomunicações</w:t>
            </w:r>
          </w:p>
          <w:p w14:paraId="2EB73FEF" w14:textId="77777777" w:rsidR="00786113" w:rsidRPr="00917F7B" w:rsidRDefault="00786113" w:rsidP="00D06092">
            <w:pPr>
              <w:tabs>
                <w:tab w:val="left" w:pos="-1440"/>
                <w:tab w:val="left" w:pos="-720"/>
                <w:tab w:val="left" w:pos="720"/>
                <w:tab w:val="left" w:pos="780"/>
                <w:tab w:val="left" w:pos="1025"/>
              </w:tabs>
              <w:suppressAutoHyphens/>
              <w:spacing w:after="0" w:line="240" w:lineRule="auto"/>
              <w:ind w:left="1026" w:hanging="1026"/>
              <w:jc w:val="both"/>
              <w:rPr>
                <w:rFonts w:ascii="Times New Roman" w:hAnsi="Times New Roman" w:cs="Times New Roman"/>
                <w:bCs/>
                <w:iCs/>
                <w:sz w:val="24"/>
                <w:szCs w:val="24"/>
              </w:rPr>
            </w:pPr>
          </w:p>
          <w:p w14:paraId="471C7EAD" w14:textId="77777777" w:rsidR="00786113" w:rsidRPr="00917F7B" w:rsidRDefault="00786113" w:rsidP="00D06092">
            <w:pPr>
              <w:tabs>
                <w:tab w:val="left" w:pos="-1440"/>
                <w:tab w:val="left" w:pos="-720"/>
                <w:tab w:val="left" w:pos="720"/>
                <w:tab w:val="left" w:pos="780"/>
                <w:tab w:val="left" w:pos="1025"/>
              </w:tabs>
              <w:suppressAutoHyphens/>
              <w:spacing w:after="0" w:line="240" w:lineRule="auto"/>
              <w:ind w:left="1026" w:hanging="1026"/>
              <w:jc w:val="both"/>
              <w:rPr>
                <w:rFonts w:ascii="Times New Roman" w:hAnsi="Times New Roman" w:cs="Times New Roman"/>
                <w:bCs/>
                <w:iCs/>
                <w:sz w:val="24"/>
                <w:szCs w:val="24"/>
              </w:rPr>
            </w:pPr>
            <w:r w:rsidRPr="00917F7B">
              <w:rPr>
                <w:rFonts w:ascii="Times New Roman" w:hAnsi="Times New Roman"/>
                <w:sz w:val="24"/>
              </w:rPr>
              <w:tab/>
              <w:t>-</w:t>
            </w:r>
            <w:r w:rsidRPr="00917F7B">
              <w:rPr>
                <w:rFonts w:ascii="Times New Roman" w:hAnsi="Times New Roman"/>
                <w:sz w:val="24"/>
              </w:rPr>
              <w:tab/>
              <w:t>Comissão Nacional para a Prevenção da Tortura</w:t>
            </w:r>
          </w:p>
          <w:p w14:paraId="2B349E4C" w14:textId="77777777" w:rsidR="00786113" w:rsidRPr="00917F7B" w:rsidRDefault="00786113" w:rsidP="00D06092">
            <w:pPr>
              <w:tabs>
                <w:tab w:val="left" w:pos="-1440"/>
                <w:tab w:val="left" w:pos="-720"/>
                <w:tab w:val="left" w:pos="720"/>
                <w:tab w:val="left" w:pos="780"/>
                <w:tab w:val="left" w:pos="1025"/>
              </w:tabs>
              <w:suppressAutoHyphens/>
              <w:spacing w:after="0" w:line="240" w:lineRule="auto"/>
              <w:ind w:left="1026" w:hanging="1026"/>
              <w:jc w:val="both"/>
              <w:rPr>
                <w:rFonts w:ascii="Times New Roman" w:hAnsi="Times New Roman" w:cs="Times New Roman"/>
                <w:b/>
                <w:bCs/>
                <w:i/>
                <w:iCs/>
                <w:sz w:val="24"/>
                <w:szCs w:val="24"/>
              </w:rPr>
            </w:pPr>
            <w:r w:rsidRPr="00917F7B">
              <w:rPr>
                <w:rFonts w:ascii="Times New Roman" w:hAnsi="Times New Roman"/>
                <w:sz w:val="24"/>
              </w:rPr>
              <w:tab/>
              <w:t>-</w:t>
            </w:r>
            <w:r w:rsidRPr="00917F7B">
              <w:rPr>
                <w:rFonts w:ascii="Times New Roman" w:hAnsi="Times New Roman"/>
                <w:sz w:val="24"/>
              </w:rPr>
              <w:tab/>
              <w:t>Instituto Suíço de Direito Comparado (SICL)</w:t>
            </w:r>
          </w:p>
          <w:p w14:paraId="1CA98F38" w14:textId="77777777" w:rsidR="00786113" w:rsidRPr="00917F7B" w:rsidRDefault="00786113" w:rsidP="00D06092">
            <w:pPr>
              <w:tabs>
                <w:tab w:val="left" w:pos="-1440"/>
                <w:tab w:val="left" w:pos="-720"/>
                <w:tab w:val="left" w:pos="720"/>
                <w:tab w:val="left" w:pos="1025"/>
              </w:tabs>
              <w:suppressAutoHyphens/>
              <w:spacing w:after="0" w:line="240" w:lineRule="auto"/>
              <w:ind w:left="1026" w:hanging="1026"/>
              <w:jc w:val="both"/>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Instituto Federal de Propriedade Intelectual (IIP)</w:t>
            </w:r>
          </w:p>
          <w:p w14:paraId="2FE8275E" w14:textId="77777777" w:rsidR="00786113" w:rsidRPr="00917F7B" w:rsidRDefault="00786113" w:rsidP="00D06092">
            <w:pPr>
              <w:tabs>
                <w:tab w:val="left" w:pos="-1440"/>
                <w:tab w:val="left" w:pos="-720"/>
                <w:tab w:val="left" w:pos="720"/>
                <w:tab w:val="left" w:pos="1025"/>
              </w:tabs>
              <w:suppressAutoHyphens/>
              <w:spacing w:after="0" w:line="240" w:lineRule="auto"/>
              <w:ind w:left="1026" w:hanging="1026"/>
              <w:jc w:val="both"/>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Autoridade Federal de Supervisão de Auditoria (FAOA)</w:t>
            </w:r>
          </w:p>
          <w:p w14:paraId="783B1AAF" w14:textId="77777777" w:rsidR="00786113" w:rsidRPr="00917F7B" w:rsidRDefault="00786113" w:rsidP="00D06092">
            <w:pPr>
              <w:tabs>
                <w:tab w:val="left" w:pos="720"/>
              </w:tabs>
              <w:spacing w:line="240" w:lineRule="auto"/>
              <w:jc w:val="both"/>
              <w:rPr>
                <w:rFonts w:ascii="Times New Roman" w:hAnsi="Times New Roman" w:cs="Times New Roman"/>
                <w:bCs/>
                <w:sz w:val="24"/>
                <w:szCs w:val="24"/>
              </w:rPr>
            </w:pPr>
          </w:p>
        </w:tc>
      </w:tr>
      <w:tr w:rsidR="00786113" w:rsidRPr="00917F7B" w14:paraId="710747FA" w14:textId="77777777" w:rsidTr="006F3142">
        <w:trPr>
          <w:cantSplit/>
        </w:trPr>
        <w:tc>
          <w:tcPr>
            <w:tcW w:w="4243" w:type="dxa"/>
          </w:tcPr>
          <w:p w14:paraId="39D2DF1B" w14:textId="77777777" w:rsidR="00786113" w:rsidRPr="00917F7B" w:rsidRDefault="00786113" w:rsidP="00786113">
            <w:pPr>
              <w:pStyle w:val="PargrafodaLista"/>
              <w:numPr>
                <w:ilvl w:val="0"/>
                <w:numId w:val="35"/>
              </w:numPr>
              <w:tabs>
                <w:tab w:val="left" w:pos="720"/>
              </w:tabs>
              <w:spacing w:after="0" w:line="240" w:lineRule="auto"/>
              <w:jc w:val="both"/>
              <w:rPr>
                <w:rFonts w:ascii="Times New Roman" w:hAnsi="Times New Roman"/>
                <w:i/>
              </w:rPr>
            </w:pPr>
            <w:r w:rsidRPr="00917F7B">
              <w:rPr>
                <w:rFonts w:ascii="Times New Roman" w:hAnsi="Times New Roman"/>
                <w:i/>
                <w:u w:val="single"/>
              </w:rPr>
              <w:lastRenderedPageBreak/>
              <w:t>Département fédéral de la défense, de la protection de la population et des sports (DDPS</w:t>
            </w:r>
            <w:r w:rsidRPr="00917F7B">
              <w:rPr>
                <w:rFonts w:ascii="Times New Roman" w:hAnsi="Times New Roman"/>
                <w:i/>
              </w:rPr>
              <w:t>)</w:t>
            </w:r>
          </w:p>
          <w:p w14:paraId="69C5E978" w14:textId="77777777" w:rsidR="00786113" w:rsidRPr="00917F7B" w:rsidRDefault="00786113" w:rsidP="00D06092">
            <w:pPr>
              <w:pStyle w:val="PargrafodaLista"/>
              <w:tabs>
                <w:tab w:val="left" w:pos="720"/>
              </w:tabs>
              <w:jc w:val="both"/>
              <w:rPr>
                <w:rFonts w:ascii="Times New Roman" w:hAnsi="Times New Roman" w:cs="Times New Roman"/>
                <w:i/>
              </w:rPr>
            </w:pPr>
          </w:p>
          <w:p w14:paraId="689A988D" w14:textId="77777777" w:rsidR="00786113" w:rsidRPr="00917F7B" w:rsidRDefault="00786113" w:rsidP="00D06092">
            <w:pPr>
              <w:tabs>
                <w:tab w:val="left" w:pos="720"/>
                <w:tab w:val="left" w:pos="960"/>
              </w:tabs>
              <w:autoSpaceDE w:val="0"/>
              <w:autoSpaceDN w:val="0"/>
              <w:adjustRightInd w:val="0"/>
              <w:spacing w:after="0" w:line="240" w:lineRule="auto"/>
              <w:ind w:left="993" w:hanging="993"/>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Secrétariat général (SG-DDPS)</w:t>
            </w:r>
          </w:p>
          <w:p w14:paraId="31E5E913" w14:textId="77777777" w:rsidR="00786113" w:rsidRPr="00917F7B" w:rsidRDefault="00786113" w:rsidP="00D06092">
            <w:pPr>
              <w:tabs>
                <w:tab w:val="left" w:pos="720"/>
                <w:tab w:val="left" w:pos="960"/>
              </w:tabs>
              <w:autoSpaceDE w:val="0"/>
              <w:autoSpaceDN w:val="0"/>
              <w:adjustRightInd w:val="0"/>
              <w:spacing w:after="0" w:line="240" w:lineRule="auto"/>
              <w:ind w:left="993" w:hanging="993"/>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Service de renseignement de la Confédération (SRC)</w:t>
            </w:r>
          </w:p>
          <w:p w14:paraId="5C2B4947" w14:textId="77777777" w:rsidR="00786113" w:rsidRPr="00917F7B" w:rsidRDefault="00786113" w:rsidP="00D06092">
            <w:pPr>
              <w:tabs>
                <w:tab w:val="left" w:pos="720"/>
                <w:tab w:val="left" w:pos="960"/>
              </w:tabs>
              <w:autoSpaceDE w:val="0"/>
              <w:autoSpaceDN w:val="0"/>
              <w:adjustRightInd w:val="0"/>
              <w:spacing w:after="0" w:line="240" w:lineRule="auto"/>
              <w:ind w:left="993" w:hanging="993"/>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Office de l'auditeur en chef (OAC)</w:t>
            </w:r>
          </w:p>
          <w:p w14:paraId="03A71EA9" w14:textId="77777777" w:rsidR="00786113" w:rsidRPr="00917F7B" w:rsidRDefault="00786113" w:rsidP="00D06092">
            <w:pPr>
              <w:tabs>
                <w:tab w:val="left" w:pos="720"/>
                <w:tab w:val="left" w:pos="960"/>
              </w:tabs>
              <w:autoSpaceDE w:val="0"/>
              <w:autoSpaceDN w:val="0"/>
              <w:adjustRightInd w:val="0"/>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Groupement Défense</w:t>
            </w:r>
          </w:p>
          <w:p w14:paraId="3D4FE228" w14:textId="77777777" w:rsidR="00786113" w:rsidRPr="00917F7B" w:rsidRDefault="00786113" w:rsidP="00D06092">
            <w:pPr>
              <w:tabs>
                <w:tab w:val="left" w:pos="720"/>
                <w:tab w:val="left" w:pos="960"/>
              </w:tabs>
              <w:autoSpaceDE w:val="0"/>
              <w:autoSpaceDN w:val="0"/>
              <w:adjustRightInd w:val="0"/>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r>
            <w:r w:rsidRPr="00917F7B">
              <w:rPr>
                <w:rFonts w:ascii="Times New Roman" w:hAnsi="Times New Roman"/>
                <w:i/>
                <w:sz w:val="24"/>
              </w:rPr>
              <w:tab/>
              <w:t>(a)</w:t>
            </w:r>
            <w:r w:rsidRPr="00917F7B">
              <w:rPr>
                <w:rFonts w:ascii="Times New Roman" w:hAnsi="Times New Roman"/>
                <w:i/>
                <w:sz w:val="24"/>
              </w:rPr>
              <w:tab/>
              <w:t>Etat-major de l'armée (EM A)</w:t>
            </w:r>
          </w:p>
          <w:p w14:paraId="3CA3EB2D" w14:textId="77777777" w:rsidR="00786113" w:rsidRPr="00917F7B" w:rsidRDefault="00786113" w:rsidP="00D06092">
            <w:pPr>
              <w:tabs>
                <w:tab w:val="left" w:pos="720"/>
                <w:tab w:val="left" w:pos="993"/>
              </w:tabs>
              <w:autoSpaceDE w:val="0"/>
              <w:autoSpaceDN w:val="0"/>
              <w:adjustRightInd w:val="0"/>
              <w:spacing w:after="0" w:line="240" w:lineRule="auto"/>
              <w:ind w:left="1418" w:hanging="1418"/>
              <w:rPr>
                <w:rFonts w:ascii="Times New Roman" w:hAnsi="Times New Roman" w:cs="Times New Roman"/>
                <w:i/>
                <w:sz w:val="24"/>
                <w:szCs w:val="24"/>
              </w:rPr>
            </w:pPr>
            <w:r w:rsidRPr="00917F7B">
              <w:rPr>
                <w:rFonts w:ascii="Times New Roman" w:hAnsi="Times New Roman"/>
                <w:i/>
                <w:sz w:val="24"/>
              </w:rPr>
              <w:tab/>
            </w:r>
            <w:r w:rsidRPr="00917F7B">
              <w:rPr>
                <w:rFonts w:ascii="Times New Roman" w:hAnsi="Times New Roman"/>
                <w:i/>
                <w:sz w:val="24"/>
              </w:rPr>
              <w:tab/>
              <w:t>(b)</w:t>
            </w:r>
            <w:r w:rsidRPr="00917F7B">
              <w:rPr>
                <w:rFonts w:ascii="Times New Roman" w:hAnsi="Times New Roman"/>
                <w:i/>
                <w:sz w:val="24"/>
              </w:rPr>
              <w:tab/>
              <w:t>Etat-major de conduite de l'armée (EM cond A)</w:t>
            </w:r>
          </w:p>
          <w:p w14:paraId="77820499" w14:textId="77777777" w:rsidR="00786113" w:rsidRPr="00917F7B" w:rsidRDefault="00786113" w:rsidP="00D06092">
            <w:pPr>
              <w:tabs>
                <w:tab w:val="left" w:pos="720"/>
                <w:tab w:val="left" w:pos="993"/>
              </w:tabs>
              <w:autoSpaceDE w:val="0"/>
              <w:autoSpaceDN w:val="0"/>
              <w:adjustRightInd w:val="0"/>
              <w:spacing w:after="0" w:line="240" w:lineRule="auto"/>
              <w:ind w:left="1418" w:hanging="1418"/>
              <w:rPr>
                <w:rFonts w:ascii="Times New Roman" w:hAnsi="Times New Roman" w:cs="Times New Roman"/>
                <w:i/>
                <w:sz w:val="24"/>
                <w:szCs w:val="24"/>
              </w:rPr>
            </w:pPr>
            <w:r w:rsidRPr="00917F7B">
              <w:rPr>
                <w:rFonts w:ascii="Times New Roman" w:hAnsi="Times New Roman"/>
                <w:i/>
                <w:sz w:val="24"/>
              </w:rPr>
              <w:tab/>
            </w:r>
            <w:r w:rsidRPr="00917F7B">
              <w:rPr>
                <w:rFonts w:ascii="Times New Roman" w:hAnsi="Times New Roman"/>
                <w:i/>
                <w:sz w:val="24"/>
              </w:rPr>
              <w:tab/>
              <w:t>(c)</w:t>
            </w:r>
            <w:r w:rsidRPr="00917F7B">
              <w:rPr>
                <w:rFonts w:ascii="Times New Roman" w:hAnsi="Times New Roman"/>
                <w:i/>
                <w:sz w:val="24"/>
              </w:rPr>
              <w:tab/>
              <w:t xml:space="preserve">Formation supérieure des cadres de l'armée (FSCA) </w:t>
            </w:r>
          </w:p>
          <w:p w14:paraId="51F746F6" w14:textId="77777777" w:rsidR="00786113" w:rsidRPr="00917F7B" w:rsidRDefault="00786113" w:rsidP="00D06092">
            <w:pPr>
              <w:tabs>
                <w:tab w:val="left" w:pos="720"/>
                <w:tab w:val="left" w:pos="960"/>
              </w:tabs>
              <w:autoSpaceDE w:val="0"/>
              <w:autoSpaceDN w:val="0"/>
              <w:adjustRightInd w:val="0"/>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r>
            <w:r w:rsidRPr="00917F7B">
              <w:rPr>
                <w:rFonts w:ascii="Times New Roman" w:hAnsi="Times New Roman"/>
                <w:i/>
                <w:sz w:val="24"/>
              </w:rPr>
              <w:tab/>
              <w:t xml:space="preserve">(d) </w:t>
            </w:r>
            <w:r w:rsidRPr="00917F7B">
              <w:rPr>
                <w:rFonts w:ascii="Times New Roman" w:hAnsi="Times New Roman"/>
                <w:i/>
                <w:sz w:val="24"/>
              </w:rPr>
              <w:tab/>
              <w:t>Forces terrestres (FT)</w:t>
            </w:r>
          </w:p>
          <w:p w14:paraId="166A1C11" w14:textId="77777777" w:rsidR="00786113" w:rsidRPr="00917F7B" w:rsidRDefault="00786113" w:rsidP="00D06092">
            <w:pPr>
              <w:tabs>
                <w:tab w:val="left" w:pos="720"/>
                <w:tab w:val="left" w:pos="960"/>
              </w:tabs>
              <w:autoSpaceDE w:val="0"/>
              <w:autoSpaceDN w:val="0"/>
              <w:adjustRightInd w:val="0"/>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r>
            <w:r w:rsidRPr="00917F7B">
              <w:rPr>
                <w:rFonts w:ascii="Times New Roman" w:hAnsi="Times New Roman"/>
                <w:i/>
                <w:sz w:val="24"/>
              </w:rPr>
              <w:tab/>
              <w:t>(e)</w:t>
            </w:r>
            <w:r w:rsidRPr="00917F7B">
              <w:rPr>
                <w:rFonts w:ascii="Times New Roman" w:hAnsi="Times New Roman"/>
                <w:i/>
                <w:sz w:val="24"/>
              </w:rPr>
              <w:tab/>
              <w:t>Forces aériennes (FA)</w:t>
            </w:r>
          </w:p>
          <w:p w14:paraId="7FC383B3" w14:textId="77777777" w:rsidR="00786113" w:rsidRPr="00917F7B" w:rsidRDefault="00786113" w:rsidP="00D06092">
            <w:pPr>
              <w:tabs>
                <w:tab w:val="left" w:pos="720"/>
                <w:tab w:val="left" w:pos="960"/>
              </w:tabs>
              <w:autoSpaceDE w:val="0"/>
              <w:autoSpaceDN w:val="0"/>
              <w:adjustRightInd w:val="0"/>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r>
            <w:r w:rsidRPr="00917F7B">
              <w:rPr>
                <w:rFonts w:ascii="Times New Roman" w:hAnsi="Times New Roman"/>
                <w:i/>
                <w:sz w:val="24"/>
              </w:rPr>
              <w:tab/>
              <w:t>(f)</w:t>
            </w:r>
            <w:r w:rsidRPr="00917F7B">
              <w:rPr>
                <w:rFonts w:ascii="Times New Roman" w:hAnsi="Times New Roman"/>
                <w:i/>
                <w:sz w:val="24"/>
              </w:rPr>
              <w:tab/>
              <w:t xml:space="preserve">Base logistique de l'armée </w:t>
            </w:r>
            <w:r w:rsidRPr="00917F7B">
              <w:rPr>
                <w:rFonts w:ascii="Times New Roman" w:hAnsi="Times New Roman"/>
                <w:i/>
                <w:sz w:val="24"/>
              </w:rPr>
              <w:tab/>
              <w:t>(BLA)</w:t>
            </w:r>
          </w:p>
          <w:p w14:paraId="0AA06DD4" w14:textId="77777777" w:rsidR="00786113" w:rsidRPr="00917F7B" w:rsidRDefault="00786113" w:rsidP="00D06092">
            <w:pPr>
              <w:tabs>
                <w:tab w:val="left" w:pos="720"/>
                <w:tab w:val="left" w:pos="993"/>
              </w:tabs>
              <w:autoSpaceDE w:val="0"/>
              <w:autoSpaceDN w:val="0"/>
              <w:adjustRightInd w:val="0"/>
              <w:spacing w:after="0" w:line="240" w:lineRule="auto"/>
              <w:ind w:left="1418" w:hanging="1418"/>
              <w:rPr>
                <w:rFonts w:ascii="Times New Roman" w:hAnsi="Times New Roman" w:cs="Times New Roman"/>
                <w:i/>
                <w:sz w:val="24"/>
                <w:szCs w:val="24"/>
              </w:rPr>
            </w:pPr>
            <w:r w:rsidRPr="00917F7B">
              <w:rPr>
                <w:rFonts w:ascii="Times New Roman" w:hAnsi="Times New Roman"/>
                <w:i/>
                <w:sz w:val="24"/>
              </w:rPr>
              <w:tab/>
            </w:r>
            <w:r w:rsidRPr="00917F7B">
              <w:rPr>
                <w:rFonts w:ascii="Times New Roman" w:hAnsi="Times New Roman"/>
                <w:i/>
                <w:sz w:val="24"/>
              </w:rPr>
              <w:tab/>
              <w:t>(g)</w:t>
            </w:r>
            <w:r w:rsidRPr="00917F7B">
              <w:rPr>
                <w:rFonts w:ascii="Times New Roman" w:hAnsi="Times New Roman"/>
                <w:i/>
                <w:sz w:val="24"/>
              </w:rPr>
              <w:tab/>
              <w:t xml:space="preserve">Base d'aide au commandement (BAC) </w:t>
            </w:r>
          </w:p>
          <w:p w14:paraId="47A224F9" w14:textId="77777777" w:rsidR="00786113" w:rsidRPr="00917F7B" w:rsidRDefault="00786113" w:rsidP="00D06092">
            <w:pPr>
              <w:tabs>
                <w:tab w:val="left" w:pos="720"/>
                <w:tab w:val="left" w:pos="993"/>
              </w:tabs>
              <w:autoSpaceDE w:val="0"/>
              <w:autoSpaceDN w:val="0"/>
              <w:adjustRightInd w:val="0"/>
              <w:spacing w:after="0" w:line="240" w:lineRule="auto"/>
              <w:ind w:left="1418" w:hanging="1418"/>
              <w:rPr>
                <w:rFonts w:ascii="Times New Roman" w:hAnsi="Times New Roman" w:cs="Times New Roman"/>
                <w:i/>
                <w:sz w:val="24"/>
                <w:szCs w:val="24"/>
                <w:lang w:eastAsia="fr-CH"/>
              </w:rPr>
            </w:pPr>
          </w:p>
          <w:p w14:paraId="32713ED2" w14:textId="77777777" w:rsidR="00786113" w:rsidRPr="00917F7B" w:rsidRDefault="00786113" w:rsidP="00D06092">
            <w:pPr>
              <w:tabs>
                <w:tab w:val="left" w:pos="720"/>
                <w:tab w:val="left" w:pos="960"/>
              </w:tabs>
              <w:autoSpaceDE w:val="0"/>
              <w:autoSpaceDN w:val="0"/>
              <w:adjustRightInd w:val="0"/>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Groupement armasuisse (ar)</w:t>
            </w:r>
          </w:p>
          <w:p w14:paraId="3D83DA60" w14:textId="77777777" w:rsidR="00786113" w:rsidRPr="00917F7B" w:rsidRDefault="00786113" w:rsidP="00D06092">
            <w:pPr>
              <w:tabs>
                <w:tab w:val="left" w:pos="720"/>
                <w:tab w:val="left" w:pos="993"/>
              </w:tabs>
              <w:autoSpaceDE w:val="0"/>
              <w:autoSpaceDN w:val="0"/>
              <w:adjustRightInd w:val="0"/>
              <w:spacing w:after="0" w:line="240" w:lineRule="auto"/>
              <w:ind w:left="1418" w:hanging="1418"/>
              <w:rPr>
                <w:rFonts w:ascii="Times New Roman" w:hAnsi="Times New Roman" w:cs="Times New Roman"/>
                <w:i/>
                <w:sz w:val="24"/>
                <w:szCs w:val="24"/>
              </w:rPr>
            </w:pPr>
            <w:r w:rsidRPr="00917F7B">
              <w:rPr>
                <w:rFonts w:ascii="Times New Roman" w:hAnsi="Times New Roman"/>
                <w:i/>
                <w:sz w:val="24"/>
              </w:rPr>
              <w:tab/>
            </w:r>
            <w:r w:rsidRPr="00917F7B">
              <w:rPr>
                <w:rFonts w:ascii="Times New Roman" w:hAnsi="Times New Roman"/>
                <w:i/>
                <w:sz w:val="24"/>
              </w:rPr>
              <w:tab/>
              <w:t>(a)</w:t>
            </w:r>
            <w:r w:rsidRPr="00917F7B">
              <w:rPr>
                <w:rFonts w:ascii="Times New Roman" w:hAnsi="Times New Roman"/>
                <w:i/>
                <w:sz w:val="24"/>
              </w:rPr>
              <w:tab/>
              <w:t>Office fédéral pour l'acquisition d'armement</w:t>
            </w:r>
          </w:p>
          <w:p w14:paraId="065D77C9" w14:textId="77777777" w:rsidR="00786113" w:rsidRPr="00917F7B" w:rsidRDefault="00786113" w:rsidP="00D06092">
            <w:pPr>
              <w:tabs>
                <w:tab w:val="left" w:pos="720"/>
                <w:tab w:val="left" w:pos="993"/>
              </w:tabs>
              <w:autoSpaceDE w:val="0"/>
              <w:autoSpaceDN w:val="0"/>
              <w:adjustRightInd w:val="0"/>
              <w:spacing w:after="0" w:line="240" w:lineRule="auto"/>
              <w:ind w:left="1418" w:hanging="1418"/>
              <w:rPr>
                <w:rFonts w:ascii="Times New Roman" w:hAnsi="Times New Roman" w:cs="Times New Roman"/>
                <w:i/>
                <w:sz w:val="24"/>
                <w:szCs w:val="24"/>
              </w:rPr>
            </w:pPr>
            <w:r w:rsidRPr="00917F7B">
              <w:rPr>
                <w:rFonts w:ascii="Times New Roman" w:hAnsi="Times New Roman"/>
                <w:i/>
                <w:sz w:val="24"/>
              </w:rPr>
              <w:tab/>
            </w:r>
            <w:r w:rsidRPr="00917F7B">
              <w:rPr>
                <w:rFonts w:ascii="Times New Roman" w:hAnsi="Times New Roman"/>
                <w:i/>
                <w:sz w:val="24"/>
              </w:rPr>
              <w:tab/>
              <w:t>(b)</w:t>
            </w:r>
            <w:r w:rsidRPr="00917F7B">
              <w:rPr>
                <w:rFonts w:ascii="Times New Roman" w:hAnsi="Times New Roman"/>
                <w:i/>
                <w:sz w:val="24"/>
              </w:rPr>
              <w:tab/>
              <w:t xml:space="preserve">Office fédéral de topographie (swisstopo) </w:t>
            </w:r>
          </w:p>
          <w:p w14:paraId="4AC90481" w14:textId="77777777" w:rsidR="00786113" w:rsidRPr="00917F7B" w:rsidRDefault="00786113" w:rsidP="00D06092">
            <w:pPr>
              <w:tabs>
                <w:tab w:val="left" w:pos="720"/>
                <w:tab w:val="left" w:pos="960"/>
              </w:tabs>
              <w:autoSpaceDE w:val="0"/>
              <w:autoSpaceDN w:val="0"/>
              <w:adjustRightInd w:val="0"/>
              <w:spacing w:after="0" w:line="240" w:lineRule="auto"/>
              <w:ind w:left="993" w:hanging="993"/>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Office fédéral de la protection de la population (OFPP)</w:t>
            </w:r>
          </w:p>
          <w:p w14:paraId="1CBEA255" w14:textId="77777777" w:rsidR="00786113" w:rsidRPr="00917F7B" w:rsidRDefault="00786113" w:rsidP="00D06092">
            <w:pPr>
              <w:tabs>
                <w:tab w:val="left" w:pos="-1440"/>
                <w:tab w:val="left" w:pos="-720"/>
                <w:tab w:val="left" w:pos="0"/>
                <w:tab w:val="left" w:pos="720"/>
                <w:tab w:val="left" w:pos="960"/>
              </w:tabs>
              <w:suppressAutoHyphens/>
              <w:spacing w:after="0" w:line="240" w:lineRule="auto"/>
              <w:ind w:left="993" w:hanging="993"/>
              <w:jc w:val="both"/>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Office fédéral du sport (OFSPO)</w:t>
            </w:r>
          </w:p>
          <w:p w14:paraId="586645B5" w14:textId="77777777" w:rsidR="00786113" w:rsidRPr="00917F7B" w:rsidRDefault="00786113" w:rsidP="00D06092">
            <w:pPr>
              <w:tabs>
                <w:tab w:val="left" w:pos="720"/>
              </w:tabs>
              <w:spacing w:line="240" w:lineRule="auto"/>
              <w:jc w:val="both"/>
              <w:rPr>
                <w:rFonts w:ascii="Times New Roman" w:hAnsi="Times New Roman" w:cs="Times New Roman"/>
                <w:bCs/>
                <w:sz w:val="24"/>
                <w:szCs w:val="24"/>
              </w:rPr>
            </w:pPr>
          </w:p>
        </w:tc>
        <w:tc>
          <w:tcPr>
            <w:tcW w:w="4404" w:type="dxa"/>
          </w:tcPr>
          <w:p w14:paraId="668D1EBF" w14:textId="77777777" w:rsidR="00786113" w:rsidRPr="00917F7B" w:rsidRDefault="00786113" w:rsidP="00E11363">
            <w:pPr>
              <w:pStyle w:val="PargrafodaLista"/>
              <w:tabs>
                <w:tab w:val="left" w:pos="720"/>
              </w:tabs>
              <w:ind w:left="0" w:firstLine="322"/>
              <w:rPr>
                <w:rFonts w:ascii="Times New Roman" w:hAnsi="Times New Roman" w:cs="Times New Roman"/>
              </w:rPr>
            </w:pPr>
            <w:r w:rsidRPr="00917F7B">
              <w:rPr>
                <w:rFonts w:ascii="Times New Roman" w:hAnsi="Times New Roman"/>
              </w:rPr>
              <w:t>5</w:t>
            </w:r>
            <w:r w:rsidRPr="00917F7B">
              <w:rPr>
                <w:rFonts w:ascii="Times New Roman" w:hAnsi="Times New Roman"/>
              </w:rPr>
              <w:tab/>
            </w:r>
            <w:r w:rsidRPr="00917F7B">
              <w:rPr>
                <w:rFonts w:ascii="Times New Roman" w:hAnsi="Times New Roman"/>
                <w:u w:val="single"/>
              </w:rPr>
              <w:t>Departamento Federal de Defesa, Proteção Civil e Esporte (DDPS</w:t>
            </w:r>
            <w:r w:rsidRPr="00917F7B">
              <w:rPr>
                <w:rFonts w:ascii="Times New Roman" w:hAnsi="Times New Roman"/>
              </w:rPr>
              <w:t>)</w:t>
            </w:r>
          </w:p>
          <w:p w14:paraId="4EE1781A" w14:textId="77777777" w:rsidR="00786113" w:rsidRPr="00917F7B" w:rsidRDefault="00786113" w:rsidP="00D06092">
            <w:pPr>
              <w:pStyle w:val="PargrafodaLista"/>
              <w:tabs>
                <w:tab w:val="left" w:pos="720"/>
              </w:tabs>
              <w:jc w:val="both"/>
              <w:rPr>
                <w:rFonts w:ascii="Times New Roman" w:hAnsi="Times New Roman" w:cs="Times New Roman"/>
              </w:rPr>
            </w:pPr>
          </w:p>
          <w:p w14:paraId="3AC95ACE" w14:textId="77777777" w:rsidR="00786113" w:rsidRPr="00917F7B" w:rsidRDefault="00786113" w:rsidP="00D06092">
            <w:pPr>
              <w:pStyle w:val="PargrafodaLista"/>
              <w:tabs>
                <w:tab w:val="left" w:pos="720"/>
              </w:tabs>
              <w:jc w:val="both"/>
              <w:rPr>
                <w:rFonts w:ascii="Times New Roman" w:hAnsi="Times New Roman" w:cs="Times New Roman"/>
              </w:rPr>
            </w:pPr>
          </w:p>
          <w:p w14:paraId="59AD771D" w14:textId="77777777" w:rsidR="00786113" w:rsidRPr="00917F7B" w:rsidRDefault="00786113" w:rsidP="00D06092">
            <w:pPr>
              <w:tabs>
                <w:tab w:val="left" w:pos="720"/>
                <w:tab w:val="left" w:pos="1040"/>
              </w:tabs>
              <w:autoSpaceDE w:val="0"/>
              <w:autoSpaceDN w:val="0"/>
              <w:adjustRightInd w:val="0"/>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Secretaria Geral (GS-DDPS)</w:t>
            </w:r>
          </w:p>
          <w:p w14:paraId="6EBF6B0D" w14:textId="77777777" w:rsidR="00786113" w:rsidRPr="00917F7B" w:rsidRDefault="00786113" w:rsidP="00D06092">
            <w:pPr>
              <w:tabs>
                <w:tab w:val="left" w:pos="720"/>
                <w:tab w:val="left" w:pos="1040"/>
              </w:tabs>
              <w:autoSpaceDE w:val="0"/>
              <w:autoSpaceDN w:val="0"/>
              <w:adjustRightInd w:val="0"/>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Serviço Federal de Inteligência (FIS)</w:t>
            </w:r>
          </w:p>
          <w:p w14:paraId="407AB18E" w14:textId="77777777" w:rsidR="00786113" w:rsidRPr="00917F7B" w:rsidRDefault="00786113" w:rsidP="00D06092">
            <w:pPr>
              <w:tabs>
                <w:tab w:val="left" w:pos="720"/>
                <w:tab w:val="left" w:pos="1040"/>
              </w:tabs>
              <w:autoSpaceDE w:val="0"/>
              <w:autoSpaceDN w:val="0"/>
              <w:adjustRightInd w:val="0"/>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Gabinete do Procurador-Geral das Forças Armadas (OAFAG)</w:t>
            </w:r>
          </w:p>
          <w:p w14:paraId="3DFA7AB7" w14:textId="77777777" w:rsidR="00786113" w:rsidRPr="00917F7B" w:rsidRDefault="00786113" w:rsidP="00D06092">
            <w:pPr>
              <w:tabs>
                <w:tab w:val="left" w:pos="720"/>
                <w:tab w:val="left" w:pos="1040"/>
              </w:tabs>
              <w:autoSpaceDE w:val="0"/>
              <w:autoSpaceDN w:val="0"/>
              <w:adjustRightInd w:val="0"/>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Setor de Defesa</w:t>
            </w:r>
          </w:p>
          <w:p w14:paraId="4D42880F" w14:textId="77777777" w:rsidR="00786113" w:rsidRPr="00917F7B" w:rsidRDefault="00786113" w:rsidP="00D06092">
            <w:pPr>
              <w:tabs>
                <w:tab w:val="left" w:pos="720"/>
                <w:tab w:val="left" w:pos="1040"/>
              </w:tabs>
              <w:autoSpaceDE w:val="0"/>
              <w:autoSpaceDN w:val="0"/>
              <w:adjustRightInd w:val="0"/>
              <w:spacing w:after="0" w:line="240" w:lineRule="auto"/>
              <w:ind w:left="1027" w:hanging="1027"/>
              <w:rPr>
                <w:rFonts w:ascii="Times New Roman" w:hAnsi="Times New Roman" w:cs="Times New Roman"/>
                <w:sz w:val="24"/>
                <w:szCs w:val="24"/>
              </w:rPr>
            </w:pPr>
            <w:r w:rsidRPr="00917F7B">
              <w:rPr>
                <w:rFonts w:ascii="Times New Roman" w:hAnsi="Times New Roman"/>
                <w:sz w:val="24"/>
              </w:rPr>
              <w:tab/>
            </w:r>
            <w:r w:rsidRPr="00917F7B">
              <w:rPr>
                <w:rFonts w:ascii="Times New Roman" w:hAnsi="Times New Roman"/>
                <w:sz w:val="24"/>
              </w:rPr>
              <w:tab/>
              <w:t>(a)</w:t>
            </w:r>
            <w:r w:rsidRPr="00917F7B">
              <w:rPr>
                <w:rFonts w:ascii="Times New Roman" w:hAnsi="Times New Roman"/>
                <w:sz w:val="24"/>
              </w:rPr>
              <w:tab/>
              <w:t>Estado-Maior das Forças Armadas (AFS)</w:t>
            </w:r>
          </w:p>
          <w:p w14:paraId="0C6A8F87" w14:textId="77777777" w:rsidR="00786113" w:rsidRPr="00917F7B" w:rsidRDefault="00786113" w:rsidP="00D06092">
            <w:pPr>
              <w:tabs>
                <w:tab w:val="left" w:pos="720"/>
                <w:tab w:val="left" w:pos="1040"/>
              </w:tabs>
              <w:autoSpaceDE w:val="0"/>
              <w:autoSpaceDN w:val="0"/>
              <w:adjustRightInd w:val="0"/>
              <w:spacing w:after="0" w:line="240" w:lineRule="auto"/>
              <w:rPr>
                <w:rFonts w:ascii="Times New Roman" w:hAnsi="Times New Roman" w:cs="Times New Roman"/>
                <w:sz w:val="24"/>
                <w:szCs w:val="24"/>
                <w:lang w:eastAsia="fr-CH"/>
              </w:rPr>
            </w:pPr>
          </w:p>
          <w:p w14:paraId="6F10ECFB" w14:textId="77777777" w:rsidR="00786113" w:rsidRPr="00917F7B" w:rsidRDefault="00786113" w:rsidP="00D06092">
            <w:pPr>
              <w:tabs>
                <w:tab w:val="left" w:pos="720"/>
                <w:tab w:val="left" w:pos="1027"/>
              </w:tabs>
              <w:autoSpaceDE w:val="0"/>
              <w:autoSpaceDN w:val="0"/>
              <w:adjustRightInd w:val="0"/>
              <w:spacing w:after="0" w:line="240" w:lineRule="auto"/>
              <w:ind w:left="1452" w:hanging="1452"/>
              <w:rPr>
                <w:rFonts w:ascii="Times New Roman" w:hAnsi="Times New Roman" w:cs="Times New Roman"/>
                <w:sz w:val="24"/>
                <w:szCs w:val="24"/>
              </w:rPr>
            </w:pPr>
            <w:r w:rsidRPr="00917F7B">
              <w:rPr>
                <w:rFonts w:ascii="Times New Roman" w:hAnsi="Times New Roman"/>
                <w:sz w:val="24"/>
              </w:rPr>
              <w:tab/>
            </w:r>
            <w:r w:rsidRPr="00917F7B">
              <w:rPr>
                <w:rFonts w:ascii="Times New Roman" w:hAnsi="Times New Roman"/>
                <w:sz w:val="24"/>
              </w:rPr>
              <w:tab/>
              <w:t>(b)</w:t>
            </w:r>
            <w:r w:rsidRPr="00917F7B">
              <w:rPr>
                <w:rFonts w:ascii="Times New Roman" w:hAnsi="Times New Roman"/>
                <w:sz w:val="24"/>
              </w:rPr>
              <w:tab/>
              <w:t>Estado-Maior Conjunto das Forças Armadas (AFJS)</w:t>
            </w:r>
          </w:p>
          <w:p w14:paraId="77604933" w14:textId="77777777" w:rsidR="00786113" w:rsidRPr="00917F7B" w:rsidRDefault="00786113" w:rsidP="00D06092">
            <w:pPr>
              <w:tabs>
                <w:tab w:val="left" w:pos="720"/>
                <w:tab w:val="left" w:pos="1040"/>
              </w:tabs>
              <w:autoSpaceDE w:val="0"/>
              <w:autoSpaceDN w:val="0"/>
              <w:adjustRightInd w:val="0"/>
              <w:spacing w:after="0" w:line="240" w:lineRule="auto"/>
              <w:ind w:left="1027" w:hanging="1027"/>
              <w:rPr>
                <w:rFonts w:ascii="Times New Roman" w:hAnsi="Times New Roman" w:cs="Times New Roman"/>
                <w:sz w:val="24"/>
                <w:szCs w:val="24"/>
              </w:rPr>
            </w:pPr>
            <w:r w:rsidRPr="00917F7B">
              <w:rPr>
                <w:rFonts w:ascii="Times New Roman" w:hAnsi="Times New Roman"/>
                <w:sz w:val="24"/>
              </w:rPr>
              <w:tab/>
            </w:r>
            <w:r w:rsidRPr="00917F7B">
              <w:rPr>
                <w:rFonts w:ascii="Times New Roman" w:hAnsi="Times New Roman"/>
                <w:sz w:val="24"/>
              </w:rPr>
              <w:tab/>
              <w:t>(c)</w:t>
            </w:r>
            <w:r w:rsidRPr="00917F7B">
              <w:rPr>
                <w:rFonts w:ascii="Times New Roman" w:hAnsi="Times New Roman"/>
                <w:sz w:val="24"/>
              </w:rPr>
              <w:tab/>
              <w:t>Faculdade das Forças Armadas (AFC)</w:t>
            </w:r>
          </w:p>
          <w:p w14:paraId="43E518A5" w14:textId="77777777" w:rsidR="00786113" w:rsidRPr="00917F7B" w:rsidRDefault="00786113" w:rsidP="00D06092">
            <w:pPr>
              <w:tabs>
                <w:tab w:val="left" w:pos="720"/>
                <w:tab w:val="left" w:pos="1040"/>
              </w:tabs>
              <w:autoSpaceDE w:val="0"/>
              <w:autoSpaceDN w:val="0"/>
              <w:adjustRightInd w:val="0"/>
              <w:spacing w:after="0" w:line="240" w:lineRule="auto"/>
              <w:ind w:left="1027" w:hanging="1027"/>
              <w:rPr>
                <w:rFonts w:ascii="Times New Roman" w:hAnsi="Times New Roman" w:cs="Times New Roman"/>
                <w:sz w:val="24"/>
                <w:szCs w:val="24"/>
              </w:rPr>
            </w:pPr>
            <w:r w:rsidRPr="00917F7B">
              <w:rPr>
                <w:rFonts w:ascii="Times New Roman" w:hAnsi="Times New Roman"/>
                <w:sz w:val="24"/>
              </w:rPr>
              <w:tab/>
            </w:r>
            <w:r w:rsidRPr="00917F7B">
              <w:rPr>
                <w:rFonts w:ascii="Times New Roman" w:hAnsi="Times New Roman"/>
                <w:sz w:val="24"/>
              </w:rPr>
              <w:tab/>
              <w:t>(d)</w:t>
            </w:r>
            <w:r w:rsidRPr="00917F7B">
              <w:rPr>
                <w:rFonts w:ascii="Times New Roman" w:hAnsi="Times New Roman"/>
                <w:sz w:val="24"/>
              </w:rPr>
              <w:tab/>
              <w:t>Forças Terrestres (LF)</w:t>
            </w:r>
          </w:p>
          <w:p w14:paraId="46EF5A2B" w14:textId="77777777" w:rsidR="00786113" w:rsidRPr="00917F7B" w:rsidRDefault="00786113" w:rsidP="00D06092">
            <w:pPr>
              <w:tabs>
                <w:tab w:val="left" w:pos="720"/>
                <w:tab w:val="left" w:pos="1040"/>
              </w:tabs>
              <w:autoSpaceDE w:val="0"/>
              <w:autoSpaceDN w:val="0"/>
              <w:adjustRightInd w:val="0"/>
              <w:spacing w:after="0" w:line="240" w:lineRule="auto"/>
              <w:ind w:left="1027" w:hanging="1027"/>
              <w:rPr>
                <w:rFonts w:ascii="Times New Roman" w:hAnsi="Times New Roman" w:cs="Times New Roman"/>
                <w:sz w:val="24"/>
                <w:szCs w:val="24"/>
              </w:rPr>
            </w:pPr>
            <w:r w:rsidRPr="00917F7B">
              <w:rPr>
                <w:rFonts w:ascii="Times New Roman" w:hAnsi="Times New Roman"/>
                <w:sz w:val="24"/>
              </w:rPr>
              <w:tab/>
            </w:r>
            <w:r w:rsidRPr="00917F7B">
              <w:rPr>
                <w:rFonts w:ascii="Times New Roman" w:hAnsi="Times New Roman"/>
                <w:sz w:val="24"/>
              </w:rPr>
              <w:tab/>
              <w:t>(e)</w:t>
            </w:r>
            <w:r w:rsidRPr="00917F7B">
              <w:rPr>
                <w:rFonts w:ascii="Times New Roman" w:hAnsi="Times New Roman"/>
                <w:sz w:val="24"/>
              </w:rPr>
              <w:tab/>
              <w:t>Força Aérea (SAF)</w:t>
            </w:r>
          </w:p>
          <w:p w14:paraId="6762F07F" w14:textId="77777777" w:rsidR="00786113" w:rsidRPr="00917F7B" w:rsidRDefault="00786113" w:rsidP="00D06092">
            <w:pPr>
              <w:tabs>
                <w:tab w:val="left" w:pos="720"/>
                <w:tab w:val="left" w:pos="1040"/>
              </w:tabs>
              <w:autoSpaceDE w:val="0"/>
              <w:autoSpaceDN w:val="0"/>
              <w:adjustRightInd w:val="0"/>
              <w:spacing w:after="0" w:line="240" w:lineRule="auto"/>
              <w:ind w:left="1027" w:hanging="1027"/>
              <w:rPr>
                <w:rFonts w:ascii="Times New Roman" w:hAnsi="Times New Roman" w:cs="Times New Roman"/>
                <w:sz w:val="24"/>
                <w:szCs w:val="24"/>
              </w:rPr>
            </w:pPr>
            <w:r w:rsidRPr="00917F7B">
              <w:rPr>
                <w:rFonts w:ascii="Times New Roman" w:hAnsi="Times New Roman"/>
                <w:sz w:val="24"/>
              </w:rPr>
              <w:tab/>
            </w:r>
            <w:r w:rsidRPr="00917F7B">
              <w:rPr>
                <w:rFonts w:ascii="Times New Roman" w:hAnsi="Times New Roman"/>
                <w:sz w:val="24"/>
              </w:rPr>
              <w:tab/>
              <w:t>(f)</w:t>
            </w:r>
            <w:r w:rsidRPr="00917F7B">
              <w:rPr>
                <w:rFonts w:ascii="Times New Roman" w:hAnsi="Times New Roman"/>
                <w:sz w:val="24"/>
              </w:rPr>
              <w:tab/>
              <w:t>Organização Logística das Forças Armadas (AFLO)</w:t>
            </w:r>
          </w:p>
          <w:p w14:paraId="59B11FE9" w14:textId="77777777" w:rsidR="00786113" w:rsidRPr="00917F7B" w:rsidRDefault="00786113" w:rsidP="00D06092">
            <w:pPr>
              <w:tabs>
                <w:tab w:val="left" w:pos="720"/>
                <w:tab w:val="left" w:pos="1040"/>
              </w:tabs>
              <w:autoSpaceDE w:val="0"/>
              <w:autoSpaceDN w:val="0"/>
              <w:adjustRightInd w:val="0"/>
              <w:spacing w:after="0" w:line="240" w:lineRule="auto"/>
              <w:ind w:left="1452" w:hanging="1452"/>
              <w:rPr>
                <w:rFonts w:ascii="Times New Roman" w:hAnsi="Times New Roman" w:cs="Times New Roman"/>
                <w:sz w:val="24"/>
                <w:szCs w:val="24"/>
              </w:rPr>
            </w:pPr>
            <w:r w:rsidRPr="00917F7B">
              <w:rPr>
                <w:rFonts w:ascii="Times New Roman" w:hAnsi="Times New Roman"/>
                <w:sz w:val="24"/>
              </w:rPr>
              <w:tab/>
            </w:r>
            <w:r w:rsidRPr="00917F7B">
              <w:rPr>
                <w:rFonts w:ascii="Times New Roman" w:hAnsi="Times New Roman"/>
                <w:sz w:val="24"/>
              </w:rPr>
              <w:tab/>
              <w:t>(g)</w:t>
            </w:r>
            <w:r w:rsidRPr="00917F7B">
              <w:rPr>
                <w:rFonts w:ascii="Times New Roman" w:hAnsi="Times New Roman"/>
                <w:sz w:val="24"/>
              </w:rPr>
              <w:tab/>
              <w:t xml:space="preserve">Organização de Apoio ao Comando das Forças Armadas (AFCSO) </w:t>
            </w:r>
          </w:p>
          <w:p w14:paraId="7B221D6F" w14:textId="77777777" w:rsidR="00786113" w:rsidRPr="00917F7B" w:rsidRDefault="00786113" w:rsidP="00D06092">
            <w:pPr>
              <w:tabs>
                <w:tab w:val="left" w:pos="720"/>
                <w:tab w:val="left" w:pos="1040"/>
              </w:tabs>
              <w:autoSpaceDE w:val="0"/>
              <w:autoSpaceDN w:val="0"/>
              <w:adjustRightInd w:val="0"/>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Grupo armasuisse (ar)</w:t>
            </w:r>
          </w:p>
          <w:p w14:paraId="66D02BD3" w14:textId="77777777" w:rsidR="00786113" w:rsidRPr="00917F7B" w:rsidRDefault="00786113" w:rsidP="00D06092">
            <w:pPr>
              <w:tabs>
                <w:tab w:val="left" w:pos="720"/>
                <w:tab w:val="left" w:pos="1040"/>
              </w:tabs>
              <w:autoSpaceDE w:val="0"/>
              <w:autoSpaceDN w:val="0"/>
              <w:adjustRightInd w:val="0"/>
              <w:spacing w:after="0" w:line="240" w:lineRule="auto"/>
              <w:ind w:left="1452" w:hanging="1452"/>
              <w:rPr>
                <w:rFonts w:ascii="Times New Roman" w:hAnsi="Times New Roman" w:cs="Times New Roman"/>
                <w:sz w:val="24"/>
                <w:szCs w:val="24"/>
              </w:rPr>
            </w:pPr>
            <w:r w:rsidRPr="00917F7B">
              <w:rPr>
                <w:rFonts w:ascii="Times New Roman" w:hAnsi="Times New Roman"/>
                <w:sz w:val="24"/>
              </w:rPr>
              <w:tab/>
            </w:r>
            <w:r w:rsidRPr="00917F7B">
              <w:rPr>
                <w:rFonts w:ascii="Times New Roman" w:hAnsi="Times New Roman"/>
                <w:sz w:val="24"/>
              </w:rPr>
              <w:tab/>
              <w:t>(a)</w:t>
            </w:r>
            <w:r w:rsidRPr="00917F7B">
              <w:rPr>
                <w:rFonts w:ascii="Times New Roman" w:hAnsi="Times New Roman"/>
                <w:sz w:val="24"/>
              </w:rPr>
              <w:tab/>
              <w:t>Departamento Federal para Aquisições de Defesa</w:t>
            </w:r>
          </w:p>
          <w:p w14:paraId="5B2E2B45" w14:textId="77777777" w:rsidR="00786113" w:rsidRPr="00917F7B" w:rsidRDefault="00786113" w:rsidP="00D06092">
            <w:pPr>
              <w:tabs>
                <w:tab w:val="left" w:pos="720"/>
                <w:tab w:val="left" w:pos="1040"/>
              </w:tabs>
              <w:autoSpaceDE w:val="0"/>
              <w:autoSpaceDN w:val="0"/>
              <w:adjustRightInd w:val="0"/>
              <w:spacing w:after="0" w:line="240" w:lineRule="auto"/>
              <w:ind w:left="1452" w:hanging="1452"/>
              <w:rPr>
                <w:rFonts w:ascii="Times New Roman" w:hAnsi="Times New Roman" w:cs="Times New Roman"/>
                <w:sz w:val="24"/>
                <w:szCs w:val="24"/>
              </w:rPr>
            </w:pPr>
            <w:r w:rsidRPr="00917F7B">
              <w:rPr>
                <w:rFonts w:ascii="Times New Roman" w:hAnsi="Times New Roman"/>
                <w:sz w:val="24"/>
              </w:rPr>
              <w:tab/>
            </w:r>
            <w:r w:rsidRPr="00917F7B">
              <w:rPr>
                <w:rFonts w:ascii="Times New Roman" w:hAnsi="Times New Roman"/>
                <w:sz w:val="24"/>
              </w:rPr>
              <w:tab/>
              <w:t>(b)</w:t>
            </w:r>
            <w:r w:rsidRPr="00917F7B">
              <w:rPr>
                <w:rFonts w:ascii="Times New Roman" w:hAnsi="Times New Roman"/>
                <w:sz w:val="24"/>
              </w:rPr>
              <w:tab/>
              <w:t xml:space="preserve">Departamento Federal de Topografia (swisstopo) </w:t>
            </w:r>
          </w:p>
          <w:p w14:paraId="153EEC4E" w14:textId="0AF242A8" w:rsidR="00786113" w:rsidRPr="00917F7B" w:rsidRDefault="00786113" w:rsidP="00D06092">
            <w:pPr>
              <w:tabs>
                <w:tab w:val="left" w:pos="720"/>
                <w:tab w:val="left" w:pos="1040"/>
              </w:tabs>
              <w:autoSpaceDE w:val="0"/>
              <w:autoSpaceDN w:val="0"/>
              <w:adjustRightInd w:val="0"/>
              <w:spacing w:after="0" w:line="240" w:lineRule="auto"/>
              <w:ind w:left="1027" w:hanging="1027"/>
              <w:rPr>
                <w:rFonts w:ascii="Times New Roman" w:hAnsi="Times New Roman" w:cs="Times New Roman"/>
                <w:sz w:val="24"/>
                <w:szCs w:val="24"/>
              </w:rPr>
            </w:pPr>
            <w:r w:rsidRPr="00917F7B">
              <w:rPr>
                <w:rFonts w:ascii="Times New Roman" w:hAnsi="Times New Roman"/>
                <w:sz w:val="24"/>
              </w:rPr>
              <w:tab/>
              <w:t xml:space="preserve">- Departamento Federal </w:t>
            </w:r>
            <w:r w:rsidR="00F727A4" w:rsidRPr="00917F7B">
              <w:rPr>
                <w:rFonts w:ascii="Times New Roman" w:hAnsi="Times New Roman"/>
                <w:sz w:val="24"/>
              </w:rPr>
              <w:t xml:space="preserve">de Proteção Civil </w:t>
            </w:r>
            <w:r w:rsidRPr="00917F7B">
              <w:rPr>
                <w:rFonts w:ascii="Times New Roman" w:hAnsi="Times New Roman"/>
                <w:sz w:val="24"/>
              </w:rPr>
              <w:t>(FOCP)</w:t>
            </w:r>
          </w:p>
          <w:p w14:paraId="29FC37F1" w14:textId="77777777" w:rsidR="00786113" w:rsidRPr="00917F7B" w:rsidRDefault="00786113" w:rsidP="00D06092">
            <w:pPr>
              <w:tabs>
                <w:tab w:val="left" w:pos="-1440"/>
                <w:tab w:val="left" w:pos="-720"/>
                <w:tab w:val="left" w:pos="0"/>
                <w:tab w:val="left" w:pos="720"/>
                <w:tab w:val="left" w:pos="1040"/>
              </w:tabs>
              <w:suppressAutoHyphens/>
              <w:spacing w:after="0" w:line="240" w:lineRule="auto"/>
              <w:ind w:left="1027" w:hanging="1027"/>
              <w:jc w:val="both"/>
              <w:rPr>
                <w:rFonts w:ascii="Times New Roman" w:hAnsi="Times New Roman" w:cs="Times New Roman"/>
                <w:sz w:val="24"/>
                <w:szCs w:val="24"/>
              </w:rPr>
            </w:pPr>
            <w:r w:rsidRPr="00917F7B">
              <w:rPr>
                <w:rFonts w:ascii="Times New Roman" w:hAnsi="Times New Roman"/>
                <w:sz w:val="24"/>
              </w:rPr>
              <w:tab/>
              <w:t>- Departamento Federal de Esporte (FOSPO)</w:t>
            </w:r>
          </w:p>
          <w:p w14:paraId="4BFAD697" w14:textId="77777777" w:rsidR="00786113" w:rsidRPr="00917F7B" w:rsidRDefault="00786113" w:rsidP="00D06092">
            <w:pPr>
              <w:tabs>
                <w:tab w:val="left" w:pos="720"/>
              </w:tabs>
              <w:spacing w:line="240" w:lineRule="auto"/>
              <w:jc w:val="both"/>
              <w:rPr>
                <w:rFonts w:ascii="Times New Roman" w:hAnsi="Times New Roman" w:cs="Times New Roman"/>
                <w:bCs/>
                <w:sz w:val="24"/>
                <w:szCs w:val="24"/>
              </w:rPr>
            </w:pPr>
          </w:p>
        </w:tc>
      </w:tr>
      <w:tr w:rsidR="00786113" w:rsidRPr="00917F7B" w14:paraId="255BCA58" w14:textId="77777777" w:rsidTr="006F3142">
        <w:trPr>
          <w:cantSplit/>
        </w:trPr>
        <w:tc>
          <w:tcPr>
            <w:tcW w:w="4243" w:type="dxa"/>
          </w:tcPr>
          <w:p w14:paraId="3F613BF4" w14:textId="77777777" w:rsidR="00786113" w:rsidRPr="00917F7B" w:rsidRDefault="00786113" w:rsidP="00786113">
            <w:pPr>
              <w:pStyle w:val="PargrafodaLista"/>
              <w:numPr>
                <w:ilvl w:val="0"/>
                <w:numId w:val="35"/>
              </w:numPr>
              <w:tabs>
                <w:tab w:val="left" w:pos="720"/>
              </w:tabs>
              <w:spacing w:after="0" w:line="240" w:lineRule="auto"/>
              <w:jc w:val="both"/>
              <w:rPr>
                <w:rFonts w:ascii="Times New Roman" w:hAnsi="Times New Roman" w:cs="Times New Roman"/>
                <w:i/>
              </w:rPr>
            </w:pPr>
            <w:r w:rsidRPr="00917F7B">
              <w:rPr>
                <w:rFonts w:ascii="Times New Roman" w:hAnsi="Times New Roman"/>
                <w:i/>
                <w:u w:val="single"/>
              </w:rPr>
              <w:lastRenderedPageBreak/>
              <w:t>Département fédéral des finances (DFF</w:t>
            </w:r>
            <w:r w:rsidRPr="00917F7B">
              <w:rPr>
                <w:rFonts w:ascii="Times New Roman" w:hAnsi="Times New Roman"/>
                <w:i/>
              </w:rPr>
              <w:t>):</w:t>
            </w:r>
          </w:p>
          <w:p w14:paraId="1045DC7B" w14:textId="77777777" w:rsidR="00786113" w:rsidRPr="00917F7B" w:rsidRDefault="00786113" w:rsidP="00D06092">
            <w:pPr>
              <w:pStyle w:val="PargrafodaLista"/>
              <w:tabs>
                <w:tab w:val="left" w:pos="720"/>
              </w:tabs>
              <w:jc w:val="both"/>
              <w:rPr>
                <w:rFonts w:ascii="Times New Roman" w:hAnsi="Times New Roman" w:cs="Times New Roman"/>
                <w:i/>
              </w:rPr>
            </w:pPr>
          </w:p>
          <w:p w14:paraId="6328102E" w14:textId="77777777" w:rsidR="00786113" w:rsidRPr="00917F7B" w:rsidRDefault="00786113" w:rsidP="009E5B2A">
            <w:pPr>
              <w:keepNext/>
              <w:keepLines/>
              <w:tabs>
                <w:tab w:val="left" w:pos="-1440"/>
                <w:tab w:val="left" w:pos="-720"/>
                <w:tab w:val="left" w:pos="720"/>
                <w:tab w:val="left" w:pos="1005"/>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Secrétariat général (SG-DFF)</w:t>
            </w:r>
          </w:p>
          <w:p w14:paraId="1301A914" w14:textId="77777777" w:rsidR="00786113" w:rsidRPr="00917F7B" w:rsidRDefault="00786113" w:rsidP="009E5B2A">
            <w:pPr>
              <w:keepNext/>
              <w:tabs>
                <w:tab w:val="left" w:pos="-1440"/>
                <w:tab w:val="left" w:pos="-720"/>
                <w:tab w:val="left" w:pos="720"/>
                <w:tab w:val="left" w:pos="1005"/>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Secrétariat d'Etat aux questions financières internationales (SFI)</w:t>
            </w:r>
          </w:p>
          <w:p w14:paraId="41C01B1D" w14:textId="77777777" w:rsidR="00786113" w:rsidRPr="00917F7B" w:rsidRDefault="00786113" w:rsidP="009E5B2A">
            <w:pPr>
              <w:keepNext/>
              <w:tabs>
                <w:tab w:val="left" w:pos="-1440"/>
                <w:tab w:val="left" w:pos="-720"/>
                <w:tab w:val="left" w:pos="720"/>
                <w:tab w:val="left" w:pos="1005"/>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Administration fédérale des finances (AFF)</w:t>
            </w:r>
          </w:p>
          <w:p w14:paraId="01DCFFE1" w14:textId="77777777" w:rsidR="00786113" w:rsidRPr="00917F7B" w:rsidRDefault="00786113" w:rsidP="009E5B2A">
            <w:pPr>
              <w:keepNext/>
              <w:tabs>
                <w:tab w:val="left" w:pos="-1440"/>
                <w:tab w:val="left" w:pos="-720"/>
                <w:tab w:val="left" w:pos="720"/>
                <w:tab w:val="left" w:pos="1005"/>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Office fédéral du personnel (OFPER)</w:t>
            </w:r>
          </w:p>
          <w:p w14:paraId="16511423" w14:textId="77777777" w:rsidR="00786113" w:rsidRPr="00917F7B" w:rsidRDefault="00786113" w:rsidP="009E5B2A">
            <w:pPr>
              <w:keepNext/>
              <w:keepLines/>
              <w:tabs>
                <w:tab w:val="left" w:pos="-1440"/>
                <w:tab w:val="left" w:pos="-720"/>
                <w:tab w:val="left" w:pos="720"/>
                <w:tab w:val="left" w:pos="1005"/>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 xml:space="preserve">Administration fédérale des </w:t>
            </w:r>
            <w:r w:rsidRPr="00917F7B">
              <w:rPr>
                <w:rFonts w:ascii="Times New Roman" w:hAnsi="Times New Roman"/>
                <w:i/>
                <w:sz w:val="24"/>
              </w:rPr>
              <w:tab/>
              <w:t>contributions (AFC)</w:t>
            </w:r>
          </w:p>
          <w:p w14:paraId="3F7E3B70" w14:textId="77777777" w:rsidR="00786113" w:rsidRPr="00917F7B" w:rsidRDefault="00786113" w:rsidP="009E5B2A">
            <w:pPr>
              <w:keepNext/>
              <w:tabs>
                <w:tab w:val="left" w:pos="-1440"/>
                <w:tab w:val="left" w:pos="-720"/>
                <w:tab w:val="left" w:pos="720"/>
                <w:tab w:val="left" w:pos="1005"/>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Administration fédérale des douanes (AFD)</w:t>
            </w:r>
          </w:p>
          <w:p w14:paraId="68BB156C" w14:textId="77777777" w:rsidR="00786113" w:rsidRPr="00917F7B" w:rsidRDefault="00786113" w:rsidP="009E5B2A">
            <w:pPr>
              <w:tabs>
                <w:tab w:val="left" w:pos="-1440"/>
                <w:tab w:val="left" w:pos="-720"/>
                <w:tab w:val="left" w:pos="720"/>
                <w:tab w:val="left" w:pos="1005"/>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Office fédéral de l'informatique et de la télécommunication (OFIT)</w:t>
            </w:r>
          </w:p>
          <w:p w14:paraId="6C31B2FD" w14:textId="77777777" w:rsidR="00786113" w:rsidRPr="00917F7B" w:rsidRDefault="00786113" w:rsidP="009E5B2A">
            <w:pPr>
              <w:tabs>
                <w:tab w:val="left" w:pos="-1440"/>
                <w:tab w:val="left" w:pos="-720"/>
                <w:tab w:val="left" w:pos="720"/>
                <w:tab w:val="left" w:pos="1005"/>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Office fédéral des constructions et de la logistique (OFCL)</w:t>
            </w:r>
          </w:p>
          <w:p w14:paraId="49AC7D2F" w14:textId="77777777" w:rsidR="00786113" w:rsidRPr="00917F7B" w:rsidRDefault="00786113" w:rsidP="009E5B2A">
            <w:pPr>
              <w:tabs>
                <w:tab w:val="left" w:pos="-1440"/>
                <w:tab w:val="left" w:pos="-720"/>
                <w:tab w:val="left" w:pos="720"/>
                <w:tab w:val="left" w:pos="1005"/>
              </w:tabs>
              <w:suppressAutoHyphens/>
              <w:spacing w:after="0" w:line="240" w:lineRule="auto"/>
              <w:ind w:left="993" w:hanging="993"/>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Unité de pilotage informatique de la Confédération (UPIC)</w:t>
            </w:r>
          </w:p>
          <w:p w14:paraId="794B55DA" w14:textId="77777777" w:rsidR="00786113" w:rsidRPr="00917F7B" w:rsidRDefault="00786113" w:rsidP="009E5B2A">
            <w:pPr>
              <w:tabs>
                <w:tab w:val="left" w:pos="-1440"/>
                <w:tab w:val="left" w:pos="-720"/>
                <w:tab w:val="left" w:pos="720"/>
                <w:tab w:val="left" w:pos="1005"/>
              </w:tabs>
              <w:suppressAutoHyphens/>
              <w:spacing w:after="0" w:line="240" w:lineRule="auto"/>
              <w:ind w:left="993" w:hanging="993"/>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Contrôle fédéral des finances (CDF)</w:t>
            </w:r>
          </w:p>
          <w:p w14:paraId="5A298DF8" w14:textId="77777777" w:rsidR="00786113" w:rsidRPr="00917F7B" w:rsidRDefault="00786113" w:rsidP="009E5B2A">
            <w:pPr>
              <w:tabs>
                <w:tab w:val="left" w:pos="-1440"/>
                <w:tab w:val="left" w:pos="-720"/>
                <w:tab w:val="left" w:pos="720"/>
                <w:tab w:val="left" w:pos="1005"/>
              </w:tabs>
              <w:suppressAutoHyphens/>
              <w:spacing w:after="0" w:line="240" w:lineRule="auto"/>
              <w:ind w:left="993" w:hanging="993"/>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Autorité fédérale de surveillance des marchés financiers (FINMA)</w:t>
            </w:r>
          </w:p>
          <w:p w14:paraId="07385404" w14:textId="77777777" w:rsidR="00786113" w:rsidRPr="00917F7B" w:rsidRDefault="00786113" w:rsidP="00D06092">
            <w:pPr>
              <w:tabs>
                <w:tab w:val="left" w:pos="-1440"/>
                <w:tab w:val="left" w:pos="-720"/>
                <w:tab w:val="left" w:pos="720"/>
                <w:tab w:val="left" w:pos="1005"/>
              </w:tabs>
              <w:suppressAutoHyphens/>
              <w:spacing w:after="0" w:line="240" w:lineRule="auto"/>
              <w:ind w:left="993" w:hanging="993"/>
              <w:jc w:val="both"/>
              <w:rPr>
                <w:rFonts w:ascii="Times New Roman" w:hAnsi="Times New Roman" w:cs="Times New Roman"/>
                <w:bCs/>
                <w:sz w:val="24"/>
                <w:szCs w:val="24"/>
              </w:rPr>
            </w:pPr>
          </w:p>
        </w:tc>
        <w:tc>
          <w:tcPr>
            <w:tcW w:w="4404" w:type="dxa"/>
          </w:tcPr>
          <w:p w14:paraId="16FBC6AB" w14:textId="77777777" w:rsidR="00786113" w:rsidRPr="00917F7B" w:rsidRDefault="00786113" w:rsidP="009E5B2A">
            <w:pPr>
              <w:pStyle w:val="PargrafodaLista"/>
              <w:numPr>
                <w:ilvl w:val="0"/>
                <w:numId w:val="36"/>
              </w:numPr>
              <w:tabs>
                <w:tab w:val="left" w:pos="720"/>
              </w:tabs>
              <w:spacing w:after="0" w:line="240" w:lineRule="auto"/>
              <w:ind w:left="747" w:hanging="425"/>
              <w:rPr>
                <w:rFonts w:ascii="Times New Roman" w:hAnsi="Times New Roman" w:cs="Times New Roman"/>
              </w:rPr>
            </w:pPr>
            <w:r w:rsidRPr="00917F7B">
              <w:rPr>
                <w:rFonts w:ascii="Times New Roman" w:hAnsi="Times New Roman"/>
                <w:u w:val="single"/>
              </w:rPr>
              <w:t>Departamento Federal de Finanças (FDF</w:t>
            </w:r>
            <w:r w:rsidRPr="00917F7B">
              <w:rPr>
                <w:rFonts w:ascii="Times New Roman" w:hAnsi="Times New Roman"/>
              </w:rPr>
              <w:t>):</w:t>
            </w:r>
          </w:p>
          <w:p w14:paraId="54013DD9" w14:textId="77777777" w:rsidR="00786113" w:rsidRPr="00917F7B" w:rsidRDefault="00786113" w:rsidP="009E5B2A">
            <w:pPr>
              <w:pStyle w:val="PargrafodaLista"/>
              <w:tabs>
                <w:tab w:val="left" w:pos="720"/>
              </w:tabs>
              <w:rPr>
                <w:rFonts w:ascii="Times New Roman" w:hAnsi="Times New Roman" w:cs="Times New Roman"/>
              </w:rPr>
            </w:pPr>
          </w:p>
          <w:p w14:paraId="65170FF9" w14:textId="77777777" w:rsidR="00281E9A" w:rsidRPr="00917F7B" w:rsidRDefault="00281E9A" w:rsidP="009E5B2A">
            <w:pPr>
              <w:keepNext/>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p>
          <w:p w14:paraId="4EAEA2B8" w14:textId="434FBD1E" w:rsidR="00786113" w:rsidRPr="00917F7B" w:rsidRDefault="00786113" w:rsidP="009E5B2A">
            <w:pPr>
              <w:keepNext/>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Secretaria Geral (SG-DFF)</w:t>
            </w:r>
          </w:p>
          <w:p w14:paraId="1CA55479" w14:textId="77777777" w:rsidR="00786113" w:rsidRPr="00917F7B" w:rsidRDefault="00786113" w:rsidP="009E5B2A">
            <w:pPr>
              <w:keepNext/>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b/>
                <w:i/>
                <w:sz w:val="24"/>
              </w:rPr>
              <w:tab/>
            </w:r>
            <w:r w:rsidRPr="00917F7B">
              <w:rPr>
                <w:rFonts w:ascii="Times New Roman" w:hAnsi="Times New Roman"/>
                <w:sz w:val="24"/>
              </w:rPr>
              <w:t>-</w:t>
            </w:r>
            <w:r w:rsidRPr="00917F7B">
              <w:rPr>
                <w:rFonts w:ascii="Times New Roman" w:hAnsi="Times New Roman"/>
                <w:sz w:val="24"/>
              </w:rPr>
              <w:tab/>
              <w:t>Secretaria de Estado para Assuntos Financeiros Internacionais (SFI)</w:t>
            </w:r>
          </w:p>
          <w:p w14:paraId="0DA66174" w14:textId="2DD9DABD" w:rsidR="00786113" w:rsidRPr="00917F7B" w:rsidRDefault="00786113" w:rsidP="009E5B2A">
            <w:pPr>
              <w:keepNext/>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Administração Federal das Finanças (FFA)</w:t>
            </w:r>
          </w:p>
          <w:p w14:paraId="42F55B29" w14:textId="77777777" w:rsidR="00786113" w:rsidRPr="00917F7B" w:rsidRDefault="00786113" w:rsidP="009E5B2A">
            <w:pPr>
              <w:keepNext/>
              <w:tabs>
                <w:tab w:val="left" w:pos="-1440"/>
                <w:tab w:val="left" w:pos="-720"/>
                <w:tab w:val="left" w:pos="720"/>
                <w:tab w:val="left" w:pos="1010"/>
              </w:tabs>
              <w:suppressAutoHyphens/>
              <w:spacing w:after="0" w:line="240" w:lineRule="auto"/>
              <w:ind w:left="1026" w:hanging="1026"/>
              <w:rPr>
                <w:rFonts w:ascii="Times New Roman" w:hAnsi="Times New Roman" w:cs="Times New Roman"/>
                <w:sz w:val="24"/>
                <w:szCs w:val="24"/>
              </w:rPr>
            </w:pPr>
            <w:r w:rsidRPr="00917F7B">
              <w:rPr>
                <w:rFonts w:ascii="Times New Roman" w:hAnsi="Times New Roman"/>
                <w:sz w:val="24"/>
              </w:rPr>
              <w:tab/>
              <w:t xml:space="preserve">- </w:t>
            </w:r>
            <w:r w:rsidRPr="00917F7B">
              <w:rPr>
                <w:rFonts w:ascii="Times New Roman" w:hAnsi="Times New Roman"/>
                <w:sz w:val="24"/>
              </w:rPr>
              <w:tab/>
              <w:t>Departamento Federal de Pessoal (FOPER)</w:t>
            </w:r>
          </w:p>
          <w:p w14:paraId="59B6FA53" w14:textId="77777777" w:rsidR="00786113" w:rsidRPr="00917F7B" w:rsidRDefault="00786113" w:rsidP="009E5B2A">
            <w:pPr>
              <w:keepNext/>
              <w:tabs>
                <w:tab w:val="left" w:pos="-1440"/>
                <w:tab w:val="left" w:pos="-720"/>
                <w:tab w:val="left" w:pos="720"/>
                <w:tab w:val="left" w:pos="1010"/>
              </w:tabs>
              <w:suppressAutoHyphens/>
              <w:spacing w:after="0" w:line="240" w:lineRule="auto"/>
              <w:ind w:left="1026" w:hanging="1026"/>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Administração Federal de Tributação (FTA)</w:t>
            </w:r>
          </w:p>
          <w:p w14:paraId="45B8FFCD" w14:textId="3200FF16" w:rsidR="00786113" w:rsidRPr="00917F7B" w:rsidRDefault="00786113" w:rsidP="0088055D">
            <w:pPr>
              <w:keepNext/>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Administração Federal de Alfândega (FCA)</w:t>
            </w:r>
          </w:p>
          <w:p w14:paraId="653A3BC1" w14:textId="7C183930" w:rsidR="00786113" w:rsidRPr="00917F7B" w:rsidRDefault="00571D25" w:rsidP="009E5B2A">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 xml:space="preserve">            -    Departamento Federal de Tecnologia da Informação, Sistemas e Telecomunicações (FOITT)</w:t>
            </w:r>
          </w:p>
          <w:p w14:paraId="0613449E" w14:textId="77777777" w:rsidR="00786113" w:rsidRPr="00917F7B" w:rsidRDefault="00786113" w:rsidP="009E5B2A">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Departamento Federal de Edifícios e Logística (FOBL)</w:t>
            </w:r>
          </w:p>
          <w:p w14:paraId="57EB74D0" w14:textId="77777777" w:rsidR="00DC7CAE" w:rsidRPr="00917F7B" w:rsidRDefault="00DC7CAE" w:rsidP="009E5B2A">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p>
          <w:p w14:paraId="266DEC10" w14:textId="49B71EDF" w:rsidR="005E5FE4" w:rsidRPr="00917F7B" w:rsidRDefault="00786113" w:rsidP="005E5FE4">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Unidade Diretora Federal de TI (FITSU)</w:t>
            </w:r>
          </w:p>
          <w:p w14:paraId="1689B79A" w14:textId="77777777" w:rsidR="00786113" w:rsidRPr="00917F7B" w:rsidRDefault="00786113" w:rsidP="009E5B2A">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Departamento Federal de Contas da Suíça (SFAO)</w:t>
            </w:r>
          </w:p>
          <w:p w14:paraId="3C555EBF" w14:textId="77777777" w:rsidR="00786113" w:rsidRPr="00917F7B" w:rsidRDefault="00786113" w:rsidP="009E5B2A">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Autoridade Supervisora do Mercado Financeiro Suíço (FINMA)</w:t>
            </w:r>
          </w:p>
          <w:p w14:paraId="32208A06" w14:textId="77777777" w:rsidR="00786113" w:rsidRPr="00917F7B" w:rsidRDefault="00786113" w:rsidP="009E5B2A">
            <w:pPr>
              <w:tabs>
                <w:tab w:val="left" w:pos="-1440"/>
                <w:tab w:val="left" w:pos="-720"/>
                <w:tab w:val="left" w:pos="720"/>
                <w:tab w:val="left" w:pos="1010"/>
              </w:tabs>
              <w:suppressAutoHyphens/>
              <w:spacing w:after="0" w:line="240" w:lineRule="auto"/>
              <w:ind w:left="1027" w:hanging="1027"/>
              <w:rPr>
                <w:rFonts w:ascii="Times New Roman" w:hAnsi="Times New Roman" w:cs="Times New Roman"/>
                <w:bCs/>
                <w:sz w:val="24"/>
                <w:szCs w:val="24"/>
              </w:rPr>
            </w:pPr>
          </w:p>
        </w:tc>
      </w:tr>
      <w:tr w:rsidR="00786113" w:rsidRPr="00917F7B" w14:paraId="5B2002AF" w14:textId="77777777" w:rsidTr="006F3142">
        <w:trPr>
          <w:cantSplit/>
        </w:trPr>
        <w:tc>
          <w:tcPr>
            <w:tcW w:w="4243" w:type="dxa"/>
          </w:tcPr>
          <w:p w14:paraId="4D6E545B" w14:textId="77777777" w:rsidR="00786113" w:rsidRPr="00917F7B" w:rsidRDefault="00786113" w:rsidP="002C6F1F">
            <w:pPr>
              <w:pStyle w:val="PargrafodaLista"/>
              <w:numPr>
                <w:ilvl w:val="0"/>
                <w:numId w:val="36"/>
              </w:numPr>
              <w:tabs>
                <w:tab w:val="left" w:pos="720"/>
              </w:tabs>
              <w:spacing w:after="0" w:line="240" w:lineRule="auto"/>
              <w:ind w:left="743" w:hanging="425"/>
              <w:rPr>
                <w:rFonts w:ascii="Times New Roman" w:hAnsi="Times New Roman"/>
                <w:i/>
              </w:rPr>
            </w:pPr>
            <w:r w:rsidRPr="00917F7B">
              <w:rPr>
                <w:rFonts w:ascii="Times New Roman" w:hAnsi="Times New Roman"/>
                <w:i/>
                <w:u w:val="single"/>
              </w:rPr>
              <w:lastRenderedPageBreak/>
              <w:t>Département fédéral de l'économie, de la formation et de la recherche DEFR</w:t>
            </w:r>
            <w:r w:rsidRPr="00917F7B">
              <w:rPr>
                <w:rFonts w:ascii="Times New Roman" w:hAnsi="Times New Roman"/>
                <w:i/>
              </w:rPr>
              <w:t>:</w:t>
            </w:r>
          </w:p>
          <w:p w14:paraId="1CA6FE5A" w14:textId="77777777" w:rsidR="00786113" w:rsidRPr="00917F7B" w:rsidRDefault="00786113" w:rsidP="002C6F1F">
            <w:pPr>
              <w:tabs>
                <w:tab w:val="left" w:pos="-1440"/>
                <w:tab w:val="left" w:pos="-720"/>
                <w:tab w:val="left" w:pos="0"/>
                <w:tab w:val="left" w:pos="720"/>
              </w:tabs>
              <w:suppressAutoHyphens/>
              <w:spacing w:after="0" w:line="240" w:lineRule="auto"/>
              <w:rPr>
                <w:rFonts w:ascii="Times New Roman" w:hAnsi="Times New Roman" w:cs="Times New Roman"/>
                <w:i/>
                <w:sz w:val="24"/>
                <w:szCs w:val="24"/>
              </w:rPr>
            </w:pPr>
          </w:p>
          <w:p w14:paraId="4D788DA0" w14:textId="77777777" w:rsidR="00786113" w:rsidRPr="00917F7B" w:rsidRDefault="00786113" w:rsidP="002C6F1F">
            <w:pPr>
              <w:tabs>
                <w:tab w:val="left" w:pos="-1440"/>
                <w:tab w:val="left" w:pos="-72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Secrétariat général (SG-DFE)</w:t>
            </w:r>
          </w:p>
          <w:p w14:paraId="24DDFF2E" w14:textId="77777777" w:rsidR="00786113" w:rsidRPr="00917F7B" w:rsidRDefault="00786113" w:rsidP="002C6F1F">
            <w:pPr>
              <w:tabs>
                <w:tab w:val="left" w:pos="-1440"/>
                <w:tab w:val="left" w:pos="-72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Surveillance des prix (SPR)</w:t>
            </w:r>
          </w:p>
          <w:p w14:paraId="73934932" w14:textId="77777777" w:rsidR="00786113" w:rsidRPr="00917F7B" w:rsidRDefault="00786113" w:rsidP="002C6F1F">
            <w:pPr>
              <w:tabs>
                <w:tab w:val="left" w:pos="-1440"/>
                <w:tab w:val="left" w:pos="-72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Secrétariat d'État à l'économie (SECO)</w:t>
            </w:r>
          </w:p>
          <w:p w14:paraId="746BF9EC" w14:textId="77777777" w:rsidR="00786113" w:rsidRPr="00917F7B" w:rsidRDefault="00786113" w:rsidP="002C6F1F">
            <w:pPr>
              <w:tabs>
                <w:tab w:val="left" w:pos="-1440"/>
                <w:tab w:val="left" w:pos="-720"/>
                <w:tab w:val="left" w:pos="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Secrétariat d’Etat à la formation, à la recherche et à l'innovation SEFRI</w:t>
            </w:r>
          </w:p>
          <w:p w14:paraId="6D5FCF30" w14:textId="77777777" w:rsidR="00786113" w:rsidRPr="00917F7B" w:rsidRDefault="00786113" w:rsidP="002C6F1F">
            <w:pPr>
              <w:numPr>
                <w:ilvl w:val="0"/>
                <w:numId w:val="12"/>
              </w:numPr>
              <w:tabs>
                <w:tab w:val="left" w:pos="-1440"/>
                <w:tab w:val="left" w:pos="-720"/>
                <w:tab w:val="left" w:pos="720"/>
                <w:tab w:val="left" w:pos="975"/>
              </w:tabs>
              <w:suppressAutoHyphens/>
              <w:spacing w:after="0" w:line="240" w:lineRule="auto"/>
              <w:ind w:left="993" w:hanging="273"/>
              <w:rPr>
                <w:rFonts w:ascii="Times New Roman" w:hAnsi="Times New Roman" w:cs="Times New Roman"/>
                <w:i/>
                <w:sz w:val="24"/>
                <w:szCs w:val="24"/>
              </w:rPr>
            </w:pPr>
            <w:r w:rsidRPr="00917F7B">
              <w:rPr>
                <w:rFonts w:ascii="Times New Roman" w:hAnsi="Times New Roman"/>
                <w:i/>
                <w:sz w:val="24"/>
              </w:rPr>
              <w:t>Domaine des écoles polytechniques (domaine des EPF)</w:t>
            </w:r>
          </w:p>
          <w:p w14:paraId="0F9C5967" w14:textId="77777777" w:rsidR="00786113" w:rsidRPr="00917F7B" w:rsidRDefault="00786113" w:rsidP="002C6F1F">
            <w:pPr>
              <w:tabs>
                <w:tab w:val="left" w:pos="-1440"/>
                <w:tab w:val="left" w:pos="-720"/>
                <w:tab w:val="left" w:pos="720"/>
                <w:tab w:val="left" w:pos="975"/>
              </w:tabs>
              <w:suppressAutoHyphens/>
              <w:spacing w:after="0" w:line="240" w:lineRule="auto"/>
              <w:ind w:left="993"/>
              <w:rPr>
                <w:rFonts w:ascii="Times New Roman" w:hAnsi="Times New Roman" w:cs="Times New Roman"/>
                <w:i/>
                <w:sz w:val="24"/>
                <w:szCs w:val="24"/>
              </w:rPr>
            </w:pPr>
          </w:p>
          <w:p w14:paraId="7C1E8CB8" w14:textId="77777777" w:rsidR="00786113" w:rsidRPr="00917F7B" w:rsidRDefault="00786113" w:rsidP="002C6F1F">
            <w:pPr>
              <w:numPr>
                <w:ilvl w:val="0"/>
                <w:numId w:val="12"/>
              </w:numPr>
              <w:tabs>
                <w:tab w:val="left" w:pos="-1440"/>
                <w:tab w:val="left" w:pos="-720"/>
                <w:tab w:val="left" w:pos="720"/>
                <w:tab w:val="left" w:pos="975"/>
              </w:tabs>
              <w:suppressAutoHyphens/>
              <w:spacing w:after="0" w:line="240" w:lineRule="auto"/>
              <w:ind w:left="993" w:hanging="273"/>
              <w:rPr>
                <w:rFonts w:ascii="Times New Roman" w:hAnsi="Times New Roman" w:cs="Times New Roman"/>
                <w:bCs/>
                <w:i/>
                <w:iCs/>
                <w:sz w:val="24"/>
                <w:szCs w:val="24"/>
              </w:rPr>
            </w:pPr>
            <w:r w:rsidRPr="00917F7B">
              <w:rPr>
                <w:rFonts w:ascii="Times New Roman" w:hAnsi="Times New Roman"/>
                <w:i/>
                <w:sz w:val="24"/>
              </w:rPr>
              <w:t>Ecole polytechnique fédérale de Zurich (EPFZ)</w:t>
            </w:r>
          </w:p>
          <w:p w14:paraId="3B0979E9" w14:textId="77777777" w:rsidR="00786113" w:rsidRPr="00917F7B" w:rsidRDefault="00786113" w:rsidP="002C6F1F">
            <w:pPr>
              <w:numPr>
                <w:ilvl w:val="0"/>
                <w:numId w:val="12"/>
              </w:numPr>
              <w:tabs>
                <w:tab w:val="left" w:pos="-1440"/>
                <w:tab w:val="left" w:pos="-720"/>
                <w:tab w:val="left" w:pos="720"/>
                <w:tab w:val="left" w:pos="975"/>
              </w:tabs>
              <w:suppressAutoHyphens/>
              <w:spacing w:after="0" w:line="240" w:lineRule="auto"/>
              <w:ind w:left="993" w:hanging="273"/>
              <w:rPr>
                <w:rFonts w:ascii="Times New Roman" w:hAnsi="Times New Roman" w:cs="Times New Roman"/>
                <w:i/>
                <w:iCs/>
                <w:sz w:val="24"/>
                <w:szCs w:val="24"/>
              </w:rPr>
            </w:pPr>
            <w:r w:rsidRPr="00917F7B">
              <w:rPr>
                <w:rFonts w:ascii="Times New Roman" w:hAnsi="Times New Roman"/>
                <w:i/>
                <w:sz w:val="24"/>
              </w:rPr>
              <w:t>Ecole polytechnique fédérale de Lausanne (EPFL)</w:t>
            </w:r>
          </w:p>
          <w:p w14:paraId="7596BE47" w14:textId="77777777" w:rsidR="00786113" w:rsidRPr="00917F7B" w:rsidRDefault="00786113" w:rsidP="002C6F1F">
            <w:pPr>
              <w:numPr>
                <w:ilvl w:val="0"/>
                <w:numId w:val="12"/>
              </w:numPr>
              <w:tabs>
                <w:tab w:val="left" w:pos="-1440"/>
                <w:tab w:val="left" w:pos="-720"/>
                <w:tab w:val="left" w:pos="720"/>
                <w:tab w:val="left" w:pos="975"/>
              </w:tabs>
              <w:suppressAutoHyphens/>
              <w:spacing w:after="0" w:line="240" w:lineRule="auto"/>
              <w:ind w:left="993" w:hanging="273"/>
              <w:rPr>
                <w:rFonts w:ascii="Times New Roman" w:hAnsi="Times New Roman" w:cs="Times New Roman"/>
                <w:i/>
                <w:sz w:val="24"/>
                <w:szCs w:val="24"/>
              </w:rPr>
            </w:pPr>
            <w:r w:rsidRPr="00917F7B">
              <w:rPr>
                <w:rFonts w:ascii="Times New Roman" w:hAnsi="Times New Roman"/>
                <w:i/>
                <w:sz w:val="24"/>
              </w:rPr>
              <w:t>Institut Paul Scherrer(PSI)</w:t>
            </w:r>
          </w:p>
          <w:p w14:paraId="330E9371" w14:textId="77777777" w:rsidR="00786113" w:rsidRPr="00917F7B" w:rsidRDefault="00786113" w:rsidP="002C6F1F">
            <w:pPr>
              <w:numPr>
                <w:ilvl w:val="0"/>
                <w:numId w:val="12"/>
              </w:numPr>
              <w:tabs>
                <w:tab w:val="left" w:pos="-1440"/>
                <w:tab w:val="left" w:pos="-720"/>
                <w:tab w:val="left" w:pos="720"/>
                <w:tab w:val="left" w:pos="975"/>
              </w:tabs>
              <w:suppressAutoHyphens/>
              <w:spacing w:after="0" w:line="240" w:lineRule="auto"/>
              <w:ind w:left="993" w:hanging="273"/>
              <w:rPr>
                <w:rFonts w:ascii="Times New Roman" w:hAnsi="Times New Roman"/>
                <w:i/>
                <w:sz w:val="24"/>
              </w:rPr>
            </w:pPr>
            <w:r w:rsidRPr="00917F7B">
              <w:rPr>
                <w:rFonts w:ascii="Times New Roman" w:hAnsi="Times New Roman"/>
                <w:i/>
                <w:sz w:val="24"/>
              </w:rPr>
              <w:t>Institut fédéral de recherches sur la forêt, la neige et le paysage (WSL)</w:t>
            </w:r>
          </w:p>
          <w:p w14:paraId="513B3463" w14:textId="77777777" w:rsidR="00786113" w:rsidRPr="00917F7B" w:rsidRDefault="00786113" w:rsidP="002C6F1F">
            <w:pPr>
              <w:tabs>
                <w:tab w:val="left" w:pos="-1440"/>
                <w:tab w:val="left" w:pos="-720"/>
                <w:tab w:val="left" w:pos="720"/>
                <w:tab w:val="left" w:pos="975"/>
              </w:tabs>
              <w:suppressAutoHyphens/>
              <w:spacing w:after="0" w:line="240" w:lineRule="auto"/>
              <w:ind w:left="993" w:hanging="273"/>
              <w:rPr>
                <w:rFonts w:ascii="Times New Roman" w:hAnsi="Times New Roman" w:cs="Times New Roman"/>
                <w:i/>
                <w:sz w:val="24"/>
                <w:szCs w:val="24"/>
                <w:highlight w:val="yellow"/>
              </w:rPr>
            </w:pPr>
            <w:r w:rsidRPr="00917F7B">
              <w:rPr>
                <w:rFonts w:ascii="Times New Roman" w:hAnsi="Times New Roman"/>
                <w:i/>
                <w:sz w:val="24"/>
              </w:rPr>
              <w:t>-</w:t>
            </w:r>
            <w:r w:rsidRPr="00917F7B">
              <w:rPr>
                <w:rFonts w:ascii="Times New Roman" w:hAnsi="Times New Roman"/>
                <w:i/>
                <w:sz w:val="24"/>
              </w:rPr>
              <w:tab/>
              <w:t>Laboratoire fédéral d'essai des matériaux et de recherche (EMPA)</w:t>
            </w:r>
          </w:p>
          <w:p w14:paraId="675587BD" w14:textId="77777777" w:rsidR="00786113" w:rsidRPr="00917F7B" w:rsidRDefault="00786113" w:rsidP="002C6F1F">
            <w:pPr>
              <w:tabs>
                <w:tab w:val="left" w:pos="-1440"/>
                <w:tab w:val="left" w:pos="-720"/>
                <w:tab w:val="left" w:pos="720"/>
                <w:tab w:val="left" w:pos="990"/>
              </w:tabs>
              <w:suppressAutoHyphens/>
              <w:spacing w:after="0" w:line="240" w:lineRule="auto"/>
              <w:ind w:left="993" w:hanging="273"/>
              <w:rPr>
                <w:rFonts w:ascii="Times New Roman" w:hAnsi="Times New Roman" w:cs="Times New Roman"/>
                <w:i/>
                <w:sz w:val="24"/>
                <w:szCs w:val="24"/>
              </w:rPr>
            </w:pPr>
            <w:r w:rsidRPr="00917F7B">
              <w:rPr>
                <w:rFonts w:ascii="Times New Roman" w:hAnsi="Times New Roman"/>
                <w:i/>
                <w:sz w:val="24"/>
              </w:rPr>
              <w:t>-</w:t>
            </w:r>
            <w:r w:rsidRPr="00917F7B">
              <w:rPr>
                <w:rFonts w:ascii="Times New Roman" w:hAnsi="Times New Roman"/>
                <w:i/>
                <w:sz w:val="24"/>
              </w:rPr>
              <w:tab/>
              <w:t>Institut fédéral pour l'aménagement, l'épuration et la protection des eaux (EAWAG)</w:t>
            </w:r>
          </w:p>
          <w:p w14:paraId="57454C54" w14:textId="77777777" w:rsidR="00786113" w:rsidRPr="00917F7B" w:rsidRDefault="00786113" w:rsidP="002C6F1F">
            <w:pPr>
              <w:tabs>
                <w:tab w:val="left" w:pos="-1440"/>
                <w:tab w:val="left" w:pos="-72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Office fédéral de l'agriculture (OFAG)</w:t>
            </w:r>
          </w:p>
          <w:p w14:paraId="188E1739" w14:textId="77777777" w:rsidR="00786113" w:rsidRPr="00917F7B" w:rsidRDefault="00786113" w:rsidP="002C6F1F">
            <w:pPr>
              <w:tabs>
                <w:tab w:val="left" w:pos="-1440"/>
                <w:tab w:val="left" w:pos="-720"/>
                <w:tab w:val="left" w:pos="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Office fédéral pour l'approvisionnement économique du pays (OFAE)</w:t>
            </w:r>
          </w:p>
          <w:p w14:paraId="1E1D9DFB" w14:textId="77777777" w:rsidR="00786113" w:rsidRPr="00917F7B" w:rsidRDefault="00786113" w:rsidP="002C6F1F">
            <w:pPr>
              <w:tabs>
                <w:tab w:val="left" w:pos="-1440"/>
                <w:tab w:val="left" w:pos="-72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Office fédéral du logement (OFL)</w:t>
            </w:r>
          </w:p>
          <w:p w14:paraId="71426977" w14:textId="77777777" w:rsidR="00786113" w:rsidRPr="00917F7B" w:rsidRDefault="00786113" w:rsidP="002C6F1F">
            <w:pPr>
              <w:tabs>
                <w:tab w:val="left" w:pos="-1440"/>
                <w:tab w:val="left" w:pos="-720"/>
                <w:tab w:val="left" w:pos="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Suisse tourisme (ST)</w:t>
            </w:r>
          </w:p>
          <w:p w14:paraId="1BD4FEC8" w14:textId="77777777" w:rsidR="00786113" w:rsidRPr="00917F7B" w:rsidRDefault="00786113" w:rsidP="002C6F1F">
            <w:pPr>
              <w:tabs>
                <w:tab w:val="left" w:pos="-1440"/>
                <w:tab w:val="left" w:pos="-720"/>
                <w:tab w:val="left" w:pos="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Société suisse de crédit hôtelier (SCH)</w:t>
            </w:r>
          </w:p>
          <w:p w14:paraId="553EFE92" w14:textId="77777777" w:rsidR="00786113" w:rsidRPr="00917F7B" w:rsidRDefault="00786113" w:rsidP="002C6F1F">
            <w:pPr>
              <w:tabs>
                <w:tab w:val="left" w:pos="-1440"/>
                <w:tab w:val="left" w:pos="-720"/>
                <w:tab w:val="left" w:pos="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Assurance suisse contre les risques à l'exportation (ASRE)</w:t>
            </w:r>
          </w:p>
          <w:p w14:paraId="6CB8FE8E" w14:textId="77777777" w:rsidR="00786113" w:rsidRPr="00917F7B" w:rsidRDefault="00786113" w:rsidP="002C6F1F">
            <w:pPr>
              <w:tabs>
                <w:tab w:val="left" w:pos="-1440"/>
                <w:tab w:val="left" w:pos="-720"/>
                <w:tab w:val="left" w:pos="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Institut fédéral des hautes études en formation professionnelle (IFFP)</w:t>
            </w:r>
          </w:p>
          <w:p w14:paraId="100A6D6C" w14:textId="77777777" w:rsidR="00786113" w:rsidRPr="00917F7B" w:rsidRDefault="00786113" w:rsidP="002C6F1F">
            <w:pPr>
              <w:keepNext/>
              <w:keepLines/>
              <w:tabs>
                <w:tab w:val="left" w:pos="720"/>
              </w:tabs>
              <w:spacing w:after="0" w:line="240" w:lineRule="auto"/>
              <w:ind w:left="720" w:hanging="720"/>
              <w:rPr>
                <w:rFonts w:ascii="Times New Roman" w:hAnsi="Times New Roman" w:cs="Times New Roman"/>
                <w:i/>
                <w:sz w:val="24"/>
                <w:szCs w:val="24"/>
              </w:rPr>
            </w:pPr>
          </w:p>
        </w:tc>
        <w:tc>
          <w:tcPr>
            <w:tcW w:w="4404" w:type="dxa"/>
          </w:tcPr>
          <w:p w14:paraId="7B1487FF" w14:textId="77777777" w:rsidR="00786113" w:rsidRPr="00917F7B" w:rsidRDefault="00786113" w:rsidP="002C6F1F">
            <w:pPr>
              <w:pStyle w:val="PargrafodaLista"/>
              <w:numPr>
                <w:ilvl w:val="0"/>
                <w:numId w:val="35"/>
              </w:numPr>
              <w:tabs>
                <w:tab w:val="left" w:pos="720"/>
              </w:tabs>
              <w:spacing w:after="0" w:line="240" w:lineRule="auto"/>
              <w:rPr>
                <w:rFonts w:ascii="Times New Roman" w:hAnsi="Times New Roman" w:cs="Times New Roman"/>
              </w:rPr>
            </w:pPr>
            <w:r w:rsidRPr="00917F7B">
              <w:rPr>
                <w:rFonts w:ascii="Times New Roman" w:hAnsi="Times New Roman"/>
                <w:u w:val="single"/>
              </w:rPr>
              <w:t>Departamento Federal de Assuntos Económicos, Educação e Investigação EAER:</w:t>
            </w:r>
          </w:p>
          <w:p w14:paraId="5DB23194" w14:textId="77777777" w:rsidR="00786113" w:rsidRPr="00917F7B" w:rsidRDefault="00786113" w:rsidP="002C6F1F">
            <w:pPr>
              <w:tabs>
                <w:tab w:val="left" w:pos="720"/>
              </w:tabs>
              <w:spacing w:after="0" w:line="240" w:lineRule="auto"/>
              <w:ind w:left="708" w:hanging="708"/>
              <w:rPr>
                <w:rFonts w:ascii="Times New Roman" w:hAnsi="Times New Roman" w:cs="Times New Roman"/>
                <w:sz w:val="24"/>
                <w:szCs w:val="24"/>
              </w:rPr>
            </w:pPr>
          </w:p>
          <w:p w14:paraId="1824E2FE" w14:textId="77777777" w:rsidR="00786113" w:rsidRPr="00917F7B" w:rsidRDefault="00786113" w:rsidP="002C6F1F">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Secretaria Geral (SG-DFE)</w:t>
            </w:r>
          </w:p>
          <w:p w14:paraId="5A24F726" w14:textId="77777777" w:rsidR="00786113" w:rsidRPr="00917F7B" w:rsidRDefault="00786113" w:rsidP="002C6F1F">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Supervisão de Preços (PRS)</w:t>
            </w:r>
          </w:p>
          <w:p w14:paraId="572A5494" w14:textId="77777777" w:rsidR="00786113" w:rsidRPr="00917F7B" w:rsidRDefault="00786113" w:rsidP="002C6F1F">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Secretaria de Estado para Assuntos Económicos (SECO)</w:t>
            </w:r>
          </w:p>
          <w:p w14:paraId="0DFBA190" w14:textId="77777777" w:rsidR="00786113" w:rsidRPr="00917F7B" w:rsidRDefault="00786113" w:rsidP="002C6F1F">
            <w:pPr>
              <w:tabs>
                <w:tab w:val="left" w:pos="-1440"/>
                <w:tab w:val="left" w:pos="-720"/>
                <w:tab w:val="left" w:pos="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Secretaria de Estado da Educação, Pesquisa e Inovação SERI</w:t>
            </w:r>
          </w:p>
          <w:p w14:paraId="0971C517" w14:textId="77777777" w:rsidR="00786113" w:rsidRPr="00917F7B" w:rsidRDefault="00786113" w:rsidP="002C6F1F">
            <w:pPr>
              <w:tabs>
                <w:tab w:val="left" w:pos="-1440"/>
                <w:tab w:val="left" w:pos="-720"/>
                <w:tab w:val="left" w:pos="0"/>
                <w:tab w:val="left" w:pos="720"/>
                <w:tab w:val="left" w:pos="1010"/>
              </w:tabs>
              <w:suppressAutoHyphens/>
              <w:spacing w:after="0" w:line="240" w:lineRule="auto"/>
              <w:ind w:left="1027" w:hanging="1027"/>
              <w:rPr>
                <w:rFonts w:ascii="Times New Roman" w:hAnsi="Times New Roman" w:cs="Times New Roman"/>
                <w:sz w:val="24"/>
                <w:szCs w:val="24"/>
              </w:rPr>
            </w:pPr>
          </w:p>
          <w:p w14:paraId="6CA2CA89" w14:textId="77777777" w:rsidR="00786113" w:rsidRPr="00917F7B" w:rsidRDefault="00786113" w:rsidP="002C6F1F">
            <w:pPr>
              <w:numPr>
                <w:ilvl w:val="0"/>
                <w:numId w:val="12"/>
              </w:numPr>
              <w:tabs>
                <w:tab w:val="left" w:pos="-1440"/>
                <w:tab w:val="left" w:pos="-720"/>
                <w:tab w:val="left" w:pos="720"/>
                <w:tab w:val="left" w:pos="1010"/>
              </w:tabs>
              <w:suppressAutoHyphens/>
              <w:spacing w:after="0" w:line="240" w:lineRule="auto"/>
              <w:ind w:left="1027" w:hanging="307"/>
              <w:rPr>
                <w:rFonts w:ascii="Times New Roman" w:hAnsi="Times New Roman" w:cs="Times New Roman"/>
                <w:sz w:val="24"/>
                <w:szCs w:val="24"/>
              </w:rPr>
            </w:pPr>
            <w:r w:rsidRPr="00917F7B">
              <w:rPr>
                <w:rFonts w:ascii="Times New Roman" w:hAnsi="Times New Roman"/>
                <w:sz w:val="24"/>
              </w:rPr>
              <w:t>Domínio dos Institutos Federais Suíços de Tecnologia (Domínio ETH)</w:t>
            </w:r>
          </w:p>
          <w:p w14:paraId="3C40D90A" w14:textId="77777777" w:rsidR="00786113" w:rsidRPr="00917F7B" w:rsidRDefault="00786113" w:rsidP="0089132E">
            <w:pPr>
              <w:tabs>
                <w:tab w:val="left" w:pos="-1440"/>
                <w:tab w:val="left" w:pos="-720"/>
                <w:tab w:val="left" w:pos="720"/>
                <w:tab w:val="left" w:pos="1010"/>
              </w:tabs>
              <w:suppressAutoHyphens/>
              <w:spacing w:after="0" w:line="240" w:lineRule="auto"/>
              <w:ind w:left="1027"/>
              <w:rPr>
                <w:rFonts w:ascii="Times New Roman" w:hAnsi="Times New Roman" w:cs="Times New Roman"/>
                <w:sz w:val="24"/>
                <w:szCs w:val="24"/>
              </w:rPr>
            </w:pPr>
          </w:p>
          <w:p w14:paraId="1ED3246F" w14:textId="77777777" w:rsidR="00786113" w:rsidRPr="00917F7B" w:rsidRDefault="00786113" w:rsidP="002C6F1F">
            <w:pPr>
              <w:numPr>
                <w:ilvl w:val="0"/>
                <w:numId w:val="12"/>
              </w:numPr>
              <w:tabs>
                <w:tab w:val="left" w:pos="-1440"/>
                <w:tab w:val="left" w:pos="-720"/>
                <w:tab w:val="left" w:pos="720"/>
                <w:tab w:val="left" w:pos="1010"/>
              </w:tabs>
              <w:suppressAutoHyphens/>
              <w:spacing w:after="0" w:line="240" w:lineRule="auto"/>
              <w:ind w:left="1027" w:hanging="307"/>
              <w:rPr>
                <w:rFonts w:ascii="Times New Roman" w:hAnsi="Times New Roman" w:cs="Times New Roman"/>
                <w:bCs/>
                <w:iCs/>
                <w:sz w:val="24"/>
                <w:szCs w:val="24"/>
              </w:rPr>
            </w:pPr>
            <w:r w:rsidRPr="00917F7B">
              <w:rPr>
                <w:rFonts w:ascii="Times New Roman" w:hAnsi="Times New Roman"/>
                <w:sz w:val="24"/>
              </w:rPr>
              <w:t>Instituto Federal de Tecnologia de Zurique (ETHZ)</w:t>
            </w:r>
          </w:p>
          <w:p w14:paraId="25297AF6" w14:textId="77777777" w:rsidR="00786113" w:rsidRPr="00917F7B" w:rsidRDefault="00786113" w:rsidP="002C6F1F">
            <w:pPr>
              <w:numPr>
                <w:ilvl w:val="0"/>
                <w:numId w:val="12"/>
              </w:numPr>
              <w:tabs>
                <w:tab w:val="left" w:pos="-1440"/>
                <w:tab w:val="left" w:pos="-720"/>
                <w:tab w:val="left" w:pos="720"/>
                <w:tab w:val="left" w:pos="1010"/>
              </w:tabs>
              <w:suppressAutoHyphens/>
              <w:spacing w:after="0" w:line="240" w:lineRule="auto"/>
              <w:ind w:left="1027" w:hanging="307"/>
              <w:rPr>
                <w:rFonts w:ascii="Times New Roman" w:hAnsi="Times New Roman" w:cs="Times New Roman"/>
                <w:iCs/>
                <w:sz w:val="24"/>
                <w:szCs w:val="24"/>
              </w:rPr>
            </w:pPr>
            <w:r w:rsidRPr="00917F7B">
              <w:rPr>
                <w:rFonts w:ascii="Times New Roman" w:hAnsi="Times New Roman"/>
                <w:sz w:val="24"/>
              </w:rPr>
              <w:t>Instituto Federal de Tecnologia de Lausanne (EPFL)</w:t>
            </w:r>
          </w:p>
          <w:p w14:paraId="435EF187" w14:textId="77777777" w:rsidR="00786113" w:rsidRPr="00917F7B" w:rsidRDefault="00786113" w:rsidP="002C6F1F">
            <w:pPr>
              <w:numPr>
                <w:ilvl w:val="0"/>
                <w:numId w:val="12"/>
              </w:numPr>
              <w:tabs>
                <w:tab w:val="left" w:pos="-1440"/>
                <w:tab w:val="left" w:pos="-720"/>
                <w:tab w:val="left" w:pos="720"/>
                <w:tab w:val="left" w:pos="1010"/>
              </w:tabs>
              <w:suppressAutoHyphens/>
              <w:spacing w:after="0" w:line="240" w:lineRule="auto"/>
              <w:ind w:left="1027" w:hanging="307"/>
              <w:rPr>
                <w:rFonts w:ascii="Times New Roman" w:hAnsi="Times New Roman" w:cs="Times New Roman"/>
                <w:sz w:val="24"/>
                <w:szCs w:val="24"/>
              </w:rPr>
            </w:pPr>
            <w:r w:rsidRPr="00917F7B">
              <w:rPr>
                <w:rFonts w:ascii="Times New Roman" w:hAnsi="Times New Roman"/>
                <w:sz w:val="24"/>
              </w:rPr>
              <w:t>Instituto Paul Scherrer (PSI)</w:t>
            </w:r>
          </w:p>
          <w:p w14:paraId="2C64B0CB" w14:textId="77777777" w:rsidR="00786113" w:rsidRPr="00917F7B" w:rsidRDefault="00786113" w:rsidP="002C6F1F">
            <w:pPr>
              <w:numPr>
                <w:ilvl w:val="0"/>
                <w:numId w:val="12"/>
              </w:numPr>
              <w:tabs>
                <w:tab w:val="left" w:pos="-1440"/>
                <w:tab w:val="left" w:pos="-720"/>
                <w:tab w:val="left" w:pos="720"/>
                <w:tab w:val="left" w:pos="1010"/>
              </w:tabs>
              <w:suppressAutoHyphens/>
              <w:spacing w:after="0" w:line="240" w:lineRule="auto"/>
              <w:ind w:left="1027" w:hanging="307"/>
              <w:rPr>
                <w:rFonts w:ascii="Times New Roman" w:hAnsi="Times New Roman" w:cs="Times New Roman"/>
                <w:sz w:val="24"/>
                <w:szCs w:val="24"/>
              </w:rPr>
            </w:pPr>
            <w:r w:rsidRPr="00917F7B">
              <w:rPr>
                <w:rFonts w:ascii="Times New Roman" w:hAnsi="Times New Roman"/>
                <w:sz w:val="24"/>
              </w:rPr>
              <w:t>Instituto de Pesquisa sobre Neve e Avalanches (WSL)</w:t>
            </w:r>
          </w:p>
          <w:p w14:paraId="2DDF330A" w14:textId="77777777" w:rsidR="00786113" w:rsidRPr="00917F7B" w:rsidRDefault="00786113" w:rsidP="002C6F1F">
            <w:pPr>
              <w:tabs>
                <w:tab w:val="left" w:pos="-1440"/>
                <w:tab w:val="left" w:pos="-720"/>
                <w:tab w:val="left" w:pos="720"/>
                <w:tab w:val="left" w:pos="1010"/>
              </w:tabs>
              <w:suppressAutoHyphens/>
              <w:spacing w:after="0" w:line="240" w:lineRule="auto"/>
              <w:ind w:left="1027"/>
              <w:rPr>
                <w:rFonts w:ascii="Times New Roman" w:hAnsi="Times New Roman" w:cs="Times New Roman"/>
                <w:sz w:val="24"/>
                <w:szCs w:val="24"/>
                <w:lang w:eastAsia="de-DE"/>
              </w:rPr>
            </w:pPr>
          </w:p>
          <w:p w14:paraId="66B5D18F" w14:textId="77777777" w:rsidR="00786113" w:rsidRPr="00917F7B" w:rsidRDefault="00786113" w:rsidP="002C6F1F">
            <w:pPr>
              <w:tabs>
                <w:tab w:val="left" w:pos="-1440"/>
                <w:tab w:val="left" w:pos="-720"/>
                <w:tab w:val="left" w:pos="720"/>
                <w:tab w:val="left" w:pos="1010"/>
              </w:tabs>
              <w:suppressAutoHyphens/>
              <w:spacing w:after="0" w:line="240" w:lineRule="auto"/>
              <w:ind w:left="1027" w:hanging="307"/>
              <w:rPr>
                <w:rFonts w:ascii="Times New Roman" w:hAnsi="Times New Roman" w:cs="Times New Roman"/>
                <w:sz w:val="24"/>
                <w:szCs w:val="24"/>
              </w:rPr>
            </w:pPr>
            <w:r w:rsidRPr="00917F7B">
              <w:rPr>
                <w:rFonts w:ascii="Times New Roman" w:hAnsi="Times New Roman"/>
                <w:sz w:val="24"/>
              </w:rPr>
              <w:t>-</w:t>
            </w:r>
            <w:r w:rsidRPr="00917F7B">
              <w:rPr>
                <w:rFonts w:ascii="Times New Roman" w:hAnsi="Times New Roman"/>
                <w:sz w:val="24"/>
              </w:rPr>
              <w:tab/>
              <w:t>Laboratórios Federais Suíços para Testes e Pesquisa de Materiais (EMPA)</w:t>
            </w:r>
          </w:p>
          <w:p w14:paraId="68354D5D" w14:textId="77777777" w:rsidR="00786113" w:rsidRPr="00917F7B" w:rsidRDefault="00786113" w:rsidP="002C6F1F">
            <w:pPr>
              <w:tabs>
                <w:tab w:val="left" w:pos="-1440"/>
                <w:tab w:val="left" w:pos="-720"/>
                <w:tab w:val="left" w:pos="720"/>
                <w:tab w:val="left" w:pos="1010"/>
              </w:tabs>
              <w:suppressAutoHyphens/>
              <w:spacing w:after="0" w:line="240" w:lineRule="auto"/>
              <w:ind w:left="1027" w:hanging="307"/>
              <w:rPr>
                <w:rFonts w:ascii="Times New Roman" w:hAnsi="Times New Roman" w:cs="Times New Roman"/>
                <w:sz w:val="24"/>
                <w:szCs w:val="24"/>
              </w:rPr>
            </w:pPr>
            <w:r w:rsidRPr="00917F7B">
              <w:rPr>
                <w:rFonts w:ascii="Times New Roman" w:hAnsi="Times New Roman"/>
                <w:sz w:val="24"/>
              </w:rPr>
              <w:t>-</w:t>
            </w:r>
            <w:r w:rsidRPr="00917F7B">
              <w:rPr>
                <w:rFonts w:ascii="Times New Roman" w:hAnsi="Times New Roman"/>
                <w:sz w:val="24"/>
              </w:rPr>
              <w:tab/>
              <w:t>Instituto Federal Suíço de Ciência e Tecnologia Aquática (EAWAG)</w:t>
            </w:r>
          </w:p>
          <w:p w14:paraId="5FE5D0A2" w14:textId="77777777" w:rsidR="00786113" w:rsidRPr="00917F7B" w:rsidRDefault="00786113" w:rsidP="002C6F1F">
            <w:pPr>
              <w:tabs>
                <w:tab w:val="left" w:pos="-1440"/>
                <w:tab w:val="left" w:pos="-720"/>
                <w:tab w:val="left" w:pos="720"/>
                <w:tab w:val="left" w:pos="1010"/>
              </w:tabs>
              <w:suppressAutoHyphens/>
              <w:spacing w:after="0" w:line="240" w:lineRule="auto"/>
              <w:ind w:left="1027" w:hanging="307"/>
              <w:rPr>
                <w:rFonts w:ascii="Times New Roman" w:hAnsi="Times New Roman" w:cs="Times New Roman"/>
                <w:sz w:val="24"/>
                <w:szCs w:val="24"/>
              </w:rPr>
            </w:pPr>
          </w:p>
          <w:p w14:paraId="0E81CD9E" w14:textId="77777777" w:rsidR="00786113" w:rsidRPr="00917F7B" w:rsidRDefault="00786113" w:rsidP="002C6F1F">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Departamento Federal de Agricultura (FOAG)</w:t>
            </w:r>
          </w:p>
          <w:p w14:paraId="24B9D60E" w14:textId="77777777" w:rsidR="00786113" w:rsidRPr="00917F7B" w:rsidRDefault="00786113" w:rsidP="002C6F1F">
            <w:pPr>
              <w:tabs>
                <w:tab w:val="left" w:pos="-1440"/>
                <w:tab w:val="left" w:pos="-720"/>
                <w:tab w:val="left" w:pos="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Departamento Federal de Abastecimento Econômico Nacional (FONES)</w:t>
            </w:r>
          </w:p>
          <w:p w14:paraId="08559EA5" w14:textId="77777777" w:rsidR="00786113" w:rsidRPr="00917F7B" w:rsidRDefault="00786113" w:rsidP="002C6F1F">
            <w:pPr>
              <w:tabs>
                <w:tab w:val="left" w:pos="-1440"/>
                <w:tab w:val="left" w:pos="-720"/>
                <w:tab w:val="left" w:pos="0"/>
                <w:tab w:val="left" w:pos="720"/>
                <w:tab w:val="left" w:pos="1010"/>
              </w:tabs>
              <w:suppressAutoHyphens/>
              <w:spacing w:after="0" w:line="240" w:lineRule="auto"/>
              <w:ind w:left="1027" w:hanging="1027"/>
              <w:rPr>
                <w:rFonts w:ascii="Times New Roman" w:hAnsi="Times New Roman" w:cs="Times New Roman"/>
                <w:sz w:val="24"/>
                <w:szCs w:val="24"/>
              </w:rPr>
            </w:pPr>
          </w:p>
          <w:p w14:paraId="57B3E553" w14:textId="77777777" w:rsidR="00786113" w:rsidRPr="00917F7B" w:rsidRDefault="00786113" w:rsidP="002C6F1F">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Departamento Federal para Habitação (FHO)</w:t>
            </w:r>
          </w:p>
          <w:p w14:paraId="2B7182A3" w14:textId="77777777" w:rsidR="00786113" w:rsidRPr="00917F7B" w:rsidRDefault="00786113" w:rsidP="002C6F1F">
            <w:pPr>
              <w:tabs>
                <w:tab w:val="left" w:pos="-1440"/>
                <w:tab w:val="left" w:pos="-720"/>
                <w:tab w:val="left" w:pos="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Agência Suíça de Turismo (ST)</w:t>
            </w:r>
          </w:p>
          <w:p w14:paraId="3CAD66C1" w14:textId="77777777" w:rsidR="00786113" w:rsidRPr="00917F7B" w:rsidRDefault="00786113" w:rsidP="002C6F1F">
            <w:pPr>
              <w:tabs>
                <w:tab w:val="left" w:pos="-1440"/>
                <w:tab w:val="left" w:pos="-720"/>
                <w:tab w:val="left" w:pos="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Associação Suíça para Crédito Hoteleiro (SAH)</w:t>
            </w:r>
          </w:p>
          <w:p w14:paraId="634BD526" w14:textId="77777777" w:rsidR="00786113" w:rsidRPr="00917F7B" w:rsidRDefault="00786113" w:rsidP="002C6F1F">
            <w:pPr>
              <w:tabs>
                <w:tab w:val="left" w:pos="-1440"/>
                <w:tab w:val="left" w:pos="-720"/>
                <w:tab w:val="left" w:pos="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Seguro suíço contra riscos de exportação (SERV)</w:t>
            </w:r>
          </w:p>
          <w:p w14:paraId="6F3D073E" w14:textId="77777777" w:rsidR="00786113" w:rsidRPr="00917F7B" w:rsidRDefault="00786113" w:rsidP="002C6F1F">
            <w:pPr>
              <w:tabs>
                <w:tab w:val="left" w:pos="-1440"/>
                <w:tab w:val="left" w:pos="-720"/>
                <w:tab w:val="left" w:pos="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Instituto Federal Suíço para Educação e Formação Profissional (SFIVET)</w:t>
            </w:r>
          </w:p>
          <w:p w14:paraId="134BB9B5" w14:textId="77777777" w:rsidR="00786113" w:rsidRPr="00917F7B" w:rsidRDefault="00786113" w:rsidP="002C6F1F">
            <w:pPr>
              <w:tabs>
                <w:tab w:val="left" w:pos="720"/>
              </w:tabs>
              <w:spacing w:after="0" w:line="240" w:lineRule="auto"/>
              <w:ind w:left="708" w:hanging="708"/>
              <w:rPr>
                <w:rFonts w:ascii="Times New Roman" w:hAnsi="Times New Roman" w:cs="Times New Roman"/>
                <w:sz w:val="24"/>
                <w:szCs w:val="24"/>
              </w:rPr>
            </w:pPr>
          </w:p>
        </w:tc>
      </w:tr>
      <w:tr w:rsidR="00786113" w:rsidRPr="00917F7B" w14:paraId="0391B939" w14:textId="77777777" w:rsidTr="006F3142">
        <w:trPr>
          <w:cantSplit/>
        </w:trPr>
        <w:tc>
          <w:tcPr>
            <w:tcW w:w="4243" w:type="dxa"/>
          </w:tcPr>
          <w:p w14:paraId="7613DAAC" w14:textId="77777777" w:rsidR="00786113" w:rsidRPr="00917F7B" w:rsidRDefault="00786113" w:rsidP="0089132E">
            <w:pPr>
              <w:pStyle w:val="PargrafodaLista"/>
              <w:numPr>
                <w:ilvl w:val="0"/>
                <w:numId w:val="35"/>
              </w:numPr>
              <w:tabs>
                <w:tab w:val="left" w:pos="720"/>
              </w:tabs>
              <w:spacing w:after="0" w:line="240" w:lineRule="auto"/>
              <w:ind w:hanging="402"/>
              <w:rPr>
                <w:rFonts w:ascii="Times New Roman" w:hAnsi="Times New Roman" w:cs="Times New Roman"/>
                <w:i/>
              </w:rPr>
            </w:pPr>
            <w:r w:rsidRPr="00917F7B">
              <w:rPr>
                <w:rFonts w:ascii="Times New Roman" w:hAnsi="Times New Roman"/>
                <w:i/>
                <w:u w:val="single"/>
              </w:rPr>
              <w:lastRenderedPageBreak/>
              <w:t>Département fédéral de l'environnement, des transports, de l'énergie et de la communication (DETEC</w:t>
            </w:r>
            <w:r w:rsidRPr="00917F7B">
              <w:rPr>
                <w:rFonts w:ascii="Times New Roman" w:hAnsi="Times New Roman"/>
                <w:i/>
              </w:rPr>
              <w:t>):</w:t>
            </w:r>
          </w:p>
          <w:p w14:paraId="72B8F649" w14:textId="77777777" w:rsidR="00786113" w:rsidRPr="00917F7B" w:rsidRDefault="00786113" w:rsidP="0089132E">
            <w:pPr>
              <w:tabs>
                <w:tab w:val="left" w:pos="-1440"/>
                <w:tab w:val="left" w:pos="-720"/>
                <w:tab w:val="left" w:pos="0"/>
                <w:tab w:val="left" w:pos="720"/>
              </w:tabs>
              <w:suppressAutoHyphens/>
              <w:spacing w:after="0" w:line="240" w:lineRule="auto"/>
              <w:rPr>
                <w:rFonts w:ascii="Times New Roman" w:hAnsi="Times New Roman" w:cs="Times New Roman"/>
                <w:i/>
                <w:sz w:val="24"/>
                <w:szCs w:val="24"/>
              </w:rPr>
            </w:pPr>
          </w:p>
          <w:p w14:paraId="3CCD4DD3" w14:textId="77777777" w:rsidR="00786113" w:rsidRPr="00917F7B" w:rsidRDefault="00786113" w:rsidP="0089132E">
            <w:pPr>
              <w:tabs>
                <w:tab w:val="left" w:pos="-1440"/>
                <w:tab w:val="left" w:pos="-72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Secrétariat général (SG-DETEC)</w:t>
            </w:r>
          </w:p>
          <w:p w14:paraId="2B2F6282" w14:textId="77777777" w:rsidR="00786113" w:rsidRPr="00917F7B" w:rsidRDefault="00786113" w:rsidP="0089132E">
            <w:pPr>
              <w:tabs>
                <w:tab w:val="left" w:pos="-1440"/>
                <w:tab w:val="left" w:pos="-72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Office fédéral des transports (OFT)</w:t>
            </w:r>
          </w:p>
          <w:p w14:paraId="53E2DA4F" w14:textId="77777777" w:rsidR="00786113" w:rsidRPr="00917F7B" w:rsidRDefault="00786113" w:rsidP="0089132E">
            <w:pPr>
              <w:tabs>
                <w:tab w:val="left" w:pos="-1440"/>
                <w:tab w:val="left" w:pos="-72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Office fédéral de l'aviation civile (OFAC)</w:t>
            </w:r>
          </w:p>
          <w:p w14:paraId="40DDF4AC" w14:textId="77777777" w:rsidR="00786113" w:rsidRPr="00917F7B" w:rsidRDefault="00786113" w:rsidP="0089132E">
            <w:pPr>
              <w:tabs>
                <w:tab w:val="left" w:pos="-1440"/>
                <w:tab w:val="left" w:pos="-720"/>
                <w:tab w:val="left" w:pos="720"/>
                <w:tab w:val="left" w:pos="990"/>
              </w:tabs>
              <w:suppressAutoHyphens/>
              <w:spacing w:after="0" w:line="240" w:lineRule="auto"/>
              <w:ind w:left="993" w:hanging="993"/>
              <w:rPr>
                <w:rFonts w:ascii="Times New Roman" w:hAnsi="Times New Roman"/>
                <w:i/>
                <w:sz w:val="24"/>
              </w:rPr>
            </w:pPr>
            <w:r w:rsidRPr="00917F7B">
              <w:rPr>
                <w:rFonts w:ascii="Times New Roman" w:hAnsi="Times New Roman"/>
                <w:i/>
                <w:sz w:val="24"/>
              </w:rPr>
              <w:tab/>
              <w:t>-</w:t>
            </w:r>
            <w:r w:rsidRPr="00917F7B">
              <w:rPr>
                <w:rFonts w:ascii="Times New Roman" w:hAnsi="Times New Roman"/>
                <w:i/>
                <w:sz w:val="24"/>
              </w:rPr>
              <w:tab/>
              <w:t>Office fédéral de l'énergie (OFEN)</w:t>
            </w:r>
          </w:p>
          <w:p w14:paraId="1E003A83" w14:textId="77777777" w:rsidR="00786113" w:rsidRPr="00917F7B" w:rsidRDefault="00786113" w:rsidP="0089132E">
            <w:pPr>
              <w:tabs>
                <w:tab w:val="left" w:pos="-1440"/>
                <w:tab w:val="left" w:pos="-72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Office fédéral des routes (OFROU)</w:t>
            </w:r>
          </w:p>
          <w:p w14:paraId="09D166C5" w14:textId="77777777" w:rsidR="00786113" w:rsidRPr="00917F7B" w:rsidRDefault="00786113" w:rsidP="0089132E">
            <w:pPr>
              <w:tabs>
                <w:tab w:val="left" w:pos="-1440"/>
                <w:tab w:val="left" w:pos="-72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Office fédéral de la communication (OFCOM)</w:t>
            </w:r>
          </w:p>
          <w:p w14:paraId="4160495D" w14:textId="77777777" w:rsidR="00786113" w:rsidRPr="00917F7B" w:rsidRDefault="00786113" w:rsidP="0089132E">
            <w:pPr>
              <w:tabs>
                <w:tab w:val="left" w:pos="-1440"/>
                <w:tab w:val="left" w:pos="-72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Office fédéral de l'environnement (OFEV)</w:t>
            </w:r>
          </w:p>
          <w:p w14:paraId="25EB5EA9" w14:textId="77777777" w:rsidR="00786113" w:rsidRPr="00917F7B" w:rsidRDefault="00786113" w:rsidP="0089132E">
            <w:pPr>
              <w:tabs>
                <w:tab w:val="left" w:pos="-1440"/>
                <w:tab w:val="left" w:pos="-72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Office fédéral du développement territorial (ARE)</w:t>
            </w:r>
          </w:p>
          <w:p w14:paraId="519B461F" w14:textId="77777777" w:rsidR="00786113" w:rsidRPr="00917F7B" w:rsidRDefault="00786113" w:rsidP="0089132E">
            <w:pPr>
              <w:tabs>
                <w:tab w:val="left" w:pos="-1440"/>
                <w:tab w:val="left" w:pos="-720"/>
                <w:tab w:val="left" w:pos="720"/>
                <w:tab w:val="left" w:pos="990"/>
              </w:tabs>
              <w:suppressAutoHyphens/>
              <w:spacing w:after="0" w:line="240" w:lineRule="auto"/>
              <w:ind w:left="993" w:hanging="993"/>
              <w:rPr>
                <w:rFonts w:ascii="Times New Roman" w:hAnsi="Times New Roman" w:cs="Times New Roman"/>
                <w:i/>
                <w:sz w:val="24"/>
                <w:szCs w:val="24"/>
              </w:rPr>
            </w:pPr>
            <w:r w:rsidRPr="00917F7B">
              <w:rPr>
                <w:rFonts w:ascii="Times New Roman" w:hAnsi="Times New Roman"/>
                <w:i/>
                <w:sz w:val="24"/>
              </w:rPr>
              <w:tab/>
              <w:t>-</w:t>
            </w:r>
            <w:r w:rsidRPr="00917F7B">
              <w:rPr>
                <w:rFonts w:ascii="Times New Roman" w:hAnsi="Times New Roman"/>
                <w:i/>
                <w:sz w:val="24"/>
              </w:rPr>
              <w:tab/>
              <w:t>Inspection fédérale de la sécurité nucléaire (IFSN)</w:t>
            </w:r>
          </w:p>
          <w:p w14:paraId="4CDDED1A" w14:textId="77777777" w:rsidR="00786113" w:rsidRPr="00917F7B" w:rsidRDefault="00786113" w:rsidP="0089132E">
            <w:pPr>
              <w:tabs>
                <w:tab w:val="left" w:pos="720"/>
              </w:tabs>
              <w:spacing w:line="240" w:lineRule="auto"/>
              <w:ind w:left="708" w:hanging="708"/>
              <w:rPr>
                <w:rFonts w:ascii="Times New Roman" w:hAnsi="Times New Roman" w:cs="Times New Roman"/>
                <w:i/>
                <w:sz w:val="24"/>
                <w:szCs w:val="24"/>
              </w:rPr>
            </w:pPr>
          </w:p>
        </w:tc>
        <w:tc>
          <w:tcPr>
            <w:tcW w:w="4404" w:type="dxa"/>
          </w:tcPr>
          <w:p w14:paraId="78DDD01D" w14:textId="77777777" w:rsidR="00786113" w:rsidRPr="00917F7B" w:rsidRDefault="00786113" w:rsidP="0089132E">
            <w:pPr>
              <w:pStyle w:val="PargrafodaLista"/>
              <w:numPr>
                <w:ilvl w:val="0"/>
                <w:numId w:val="36"/>
              </w:numPr>
              <w:tabs>
                <w:tab w:val="left" w:pos="720"/>
              </w:tabs>
              <w:spacing w:after="0" w:line="240" w:lineRule="auto"/>
              <w:ind w:left="747" w:hanging="425"/>
              <w:rPr>
                <w:rFonts w:ascii="Times New Roman" w:hAnsi="Times New Roman" w:cs="Times New Roman"/>
              </w:rPr>
            </w:pPr>
            <w:r w:rsidRPr="00917F7B">
              <w:rPr>
                <w:rFonts w:ascii="Times New Roman" w:hAnsi="Times New Roman"/>
              </w:rPr>
              <w:t>Departamento Federal do Meio Ambiente, Transporte, Energia e Comunicações (DETEC):</w:t>
            </w:r>
          </w:p>
          <w:p w14:paraId="7085E849" w14:textId="77777777" w:rsidR="00786113" w:rsidRPr="00917F7B" w:rsidRDefault="00786113" w:rsidP="0089132E">
            <w:pPr>
              <w:tabs>
                <w:tab w:val="left" w:pos="720"/>
              </w:tabs>
              <w:spacing w:after="0" w:line="240" w:lineRule="auto"/>
              <w:ind w:left="708" w:hanging="708"/>
              <w:rPr>
                <w:rFonts w:ascii="Times New Roman" w:hAnsi="Times New Roman" w:cs="Times New Roman"/>
                <w:sz w:val="24"/>
                <w:szCs w:val="24"/>
              </w:rPr>
            </w:pPr>
          </w:p>
          <w:p w14:paraId="5C2D2D2E" w14:textId="77777777" w:rsidR="00786113" w:rsidRPr="00917F7B" w:rsidRDefault="00786113" w:rsidP="0089132E">
            <w:pPr>
              <w:tabs>
                <w:tab w:val="left" w:pos="-1440"/>
                <w:tab w:val="left" w:pos="-720"/>
                <w:tab w:val="left" w:pos="0"/>
                <w:tab w:val="left" w:pos="720"/>
              </w:tabs>
              <w:suppressAutoHyphens/>
              <w:spacing w:after="0" w:line="240" w:lineRule="auto"/>
              <w:rPr>
                <w:rFonts w:ascii="Times New Roman" w:hAnsi="Times New Roman" w:cs="Times New Roman"/>
                <w:sz w:val="24"/>
                <w:szCs w:val="24"/>
              </w:rPr>
            </w:pPr>
          </w:p>
          <w:p w14:paraId="4C2B36DF" w14:textId="77777777" w:rsidR="00786113" w:rsidRPr="00917F7B" w:rsidRDefault="00786113" w:rsidP="0089132E">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Secretaria Geral (GS-DETEC)</w:t>
            </w:r>
          </w:p>
          <w:p w14:paraId="30E4D7D6" w14:textId="77777777" w:rsidR="00786113" w:rsidRPr="00917F7B" w:rsidRDefault="00786113" w:rsidP="0089132E">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 Departamento Federal de Transporte (FOT)</w:t>
            </w:r>
          </w:p>
          <w:p w14:paraId="563909E1" w14:textId="77777777" w:rsidR="00786113" w:rsidRPr="00917F7B" w:rsidRDefault="00786113" w:rsidP="0089132E">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 Departamento Federal de Aviação Civil (FOCA)</w:t>
            </w:r>
          </w:p>
          <w:p w14:paraId="653CCE1C" w14:textId="77777777" w:rsidR="00786113" w:rsidRPr="00917F7B" w:rsidRDefault="00786113" w:rsidP="0089132E">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 Departamento Federal Suíço de Energia (SFOE)</w:t>
            </w:r>
          </w:p>
          <w:p w14:paraId="68BBEC0D" w14:textId="77777777" w:rsidR="00786113" w:rsidRPr="00917F7B" w:rsidRDefault="00786113" w:rsidP="0089132E">
            <w:pPr>
              <w:tabs>
                <w:tab w:val="left" w:pos="-1440"/>
                <w:tab w:val="left" w:pos="-720"/>
                <w:tab w:val="left" w:pos="720"/>
                <w:tab w:val="left" w:pos="1010"/>
              </w:tabs>
              <w:suppressAutoHyphens/>
              <w:spacing w:after="0" w:line="240" w:lineRule="auto"/>
              <w:rPr>
                <w:rFonts w:ascii="Times New Roman" w:hAnsi="Times New Roman" w:cs="Times New Roman"/>
                <w:sz w:val="24"/>
                <w:szCs w:val="24"/>
              </w:rPr>
            </w:pPr>
            <w:r w:rsidRPr="00917F7B">
              <w:rPr>
                <w:rFonts w:ascii="Times New Roman" w:hAnsi="Times New Roman"/>
                <w:sz w:val="24"/>
              </w:rPr>
              <w:tab/>
              <w:t>- Departamento Federal de Rodovias (FEDRO)</w:t>
            </w:r>
          </w:p>
          <w:p w14:paraId="0C5B8D6F" w14:textId="77777777" w:rsidR="00786113" w:rsidRPr="00917F7B" w:rsidRDefault="00786113" w:rsidP="0089132E">
            <w:pPr>
              <w:tabs>
                <w:tab w:val="left" w:pos="-1440"/>
                <w:tab w:val="left" w:pos="-720"/>
                <w:tab w:val="left" w:pos="720"/>
                <w:tab w:val="left" w:pos="1010"/>
              </w:tabs>
              <w:suppressAutoHyphens/>
              <w:spacing w:after="0" w:line="240" w:lineRule="auto"/>
              <w:rPr>
                <w:rFonts w:ascii="Times New Roman" w:hAnsi="Times New Roman" w:cs="Times New Roman"/>
                <w:sz w:val="24"/>
                <w:szCs w:val="24"/>
              </w:rPr>
            </w:pPr>
          </w:p>
          <w:p w14:paraId="2F4DA594" w14:textId="77777777" w:rsidR="00786113" w:rsidRPr="00917F7B" w:rsidRDefault="00786113" w:rsidP="0089132E">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 Departamento Federal de Comunicações (OFCOM)</w:t>
            </w:r>
          </w:p>
          <w:p w14:paraId="50D5F8D4" w14:textId="77777777" w:rsidR="00786113" w:rsidRPr="00917F7B" w:rsidRDefault="00786113" w:rsidP="0089132E">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 xml:space="preserve">- Departamento Federal para o Meio-Ambiente (FOENV) </w:t>
            </w:r>
          </w:p>
          <w:p w14:paraId="3BB7C398" w14:textId="77777777" w:rsidR="00786113" w:rsidRPr="00917F7B" w:rsidRDefault="00786113" w:rsidP="0089132E">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 Departamento Federal para Desenvolvimento Espacial (ARE)</w:t>
            </w:r>
          </w:p>
          <w:p w14:paraId="13D76B40" w14:textId="77777777" w:rsidR="00786113" w:rsidRPr="00917F7B" w:rsidRDefault="00786113" w:rsidP="0089132E">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p>
          <w:p w14:paraId="4A3A1F3C" w14:textId="77777777" w:rsidR="00786113" w:rsidRPr="00917F7B" w:rsidRDefault="00786113" w:rsidP="0089132E">
            <w:pPr>
              <w:tabs>
                <w:tab w:val="left" w:pos="-1440"/>
                <w:tab w:val="left" w:pos="-720"/>
                <w:tab w:val="left" w:pos="720"/>
                <w:tab w:val="left" w:pos="1010"/>
              </w:tabs>
              <w:suppressAutoHyphens/>
              <w:spacing w:after="0" w:line="240" w:lineRule="auto"/>
              <w:ind w:left="1027" w:hanging="1027"/>
              <w:rPr>
                <w:rFonts w:ascii="Times New Roman" w:hAnsi="Times New Roman" w:cs="Times New Roman"/>
                <w:sz w:val="24"/>
                <w:szCs w:val="24"/>
              </w:rPr>
            </w:pPr>
            <w:r w:rsidRPr="00917F7B">
              <w:rPr>
                <w:rFonts w:ascii="Times New Roman" w:hAnsi="Times New Roman"/>
                <w:sz w:val="24"/>
              </w:rPr>
              <w:tab/>
              <w:t>-</w:t>
            </w:r>
            <w:r w:rsidRPr="00917F7B">
              <w:rPr>
                <w:rFonts w:ascii="Times New Roman" w:hAnsi="Times New Roman"/>
                <w:sz w:val="24"/>
              </w:rPr>
              <w:tab/>
              <w:t>Inspetoria Federal Suíça de Segurança Nuclear (ENSI)</w:t>
            </w:r>
          </w:p>
          <w:p w14:paraId="32CD2859" w14:textId="77777777" w:rsidR="00786113" w:rsidRPr="00917F7B" w:rsidRDefault="00786113" w:rsidP="0089132E">
            <w:pPr>
              <w:tabs>
                <w:tab w:val="left" w:pos="720"/>
              </w:tabs>
              <w:spacing w:line="240" w:lineRule="auto"/>
              <w:ind w:left="708" w:hanging="708"/>
              <w:rPr>
                <w:rFonts w:ascii="Times New Roman" w:hAnsi="Times New Roman" w:cs="Times New Roman"/>
                <w:sz w:val="24"/>
                <w:szCs w:val="24"/>
              </w:rPr>
            </w:pPr>
          </w:p>
        </w:tc>
      </w:tr>
    </w:tbl>
    <w:p w14:paraId="716012BC" w14:textId="15F0FBB8" w:rsidR="002F607F" w:rsidRPr="00917F7B" w:rsidRDefault="002F607F" w:rsidP="002F607F">
      <w:pPr>
        <w:autoSpaceDE w:val="0"/>
        <w:autoSpaceDN w:val="0"/>
        <w:adjustRightInd w:val="0"/>
        <w:spacing w:after="0" w:line="240" w:lineRule="auto"/>
        <w:jc w:val="center"/>
        <w:rPr>
          <w:rFonts w:ascii="Times New Roman" w:hAnsi="Times New Roman" w:cs="Times New Roman"/>
          <w:sz w:val="24"/>
          <w:szCs w:val="24"/>
        </w:rPr>
      </w:pPr>
      <w:r w:rsidRPr="00917F7B">
        <w:rPr>
          <w:rFonts w:ascii="Times New Roman" w:hAnsi="Times New Roman"/>
          <w:sz w:val="24"/>
        </w:rPr>
        <w:t>________________</w:t>
      </w:r>
    </w:p>
    <w:p w14:paraId="087B7FD9" w14:textId="3C5A5AF4"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r w:rsidRPr="00917F7B">
        <w:br w:type="page"/>
      </w:r>
    </w:p>
    <w:p w14:paraId="4A58974C" w14:textId="1E4A2E5C" w:rsidR="00786113" w:rsidRPr="00917F7B" w:rsidRDefault="00786113" w:rsidP="67396D0D">
      <w:pPr>
        <w:pStyle w:val="FTAchaptertitle"/>
        <w:rPr>
          <w:rFonts w:eastAsiaTheme="minorEastAsia"/>
          <w:b w:val="0"/>
          <w:u w:val="single"/>
        </w:rPr>
      </w:pPr>
      <w:r w:rsidRPr="00917F7B">
        <w:rPr>
          <w:b w:val="0"/>
          <w:u w:val="single"/>
        </w:rPr>
        <w:lastRenderedPageBreak/>
        <w:t xml:space="preserve">APÊNDICE 2 AO ANEXO XVIII </w:t>
      </w:r>
    </w:p>
    <w:p w14:paraId="7E036E6D" w14:textId="77777777" w:rsidR="00786113" w:rsidRPr="00917F7B" w:rsidRDefault="00786113" w:rsidP="00CA1036">
      <w:pPr>
        <w:pStyle w:val="FTAchaptertitle"/>
        <w:rPr>
          <w:rFonts w:eastAsiaTheme="minorHAnsi"/>
          <w:b w:val="0"/>
          <w:u w:val="single"/>
        </w:rPr>
      </w:pPr>
      <w:r w:rsidRPr="00917F7B">
        <w:rPr>
          <w:b w:val="0"/>
          <w:u w:val="single"/>
        </w:rPr>
        <w:t>ENTIDADES NO NÍVEL GOVERNAMENTAL SUB-CENTRAL</w:t>
      </w:r>
    </w:p>
    <w:p w14:paraId="64B046B4"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u w:val="single"/>
        </w:rPr>
      </w:pPr>
    </w:p>
    <w:p w14:paraId="50782923" w14:textId="77777777" w:rsidR="00786113" w:rsidRPr="00917F7B" w:rsidRDefault="00786113" w:rsidP="000E5E94">
      <w:pPr>
        <w:pStyle w:val="FTAchaptertitle"/>
        <w:spacing w:after="160"/>
        <w:rPr>
          <w:kern w:val="2"/>
          <w:u w:color="000000"/>
          <w14:ligatures w14:val="standardContextual"/>
        </w:rPr>
      </w:pPr>
      <w:r w:rsidRPr="00917F7B">
        <w:t>SEÇÃO I</w:t>
      </w:r>
    </w:p>
    <w:p w14:paraId="1B74C72D" w14:textId="25267240" w:rsidR="00786113" w:rsidRPr="00917F7B" w:rsidRDefault="00786113" w:rsidP="00E11363">
      <w:pPr>
        <w:pStyle w:val="FTAchaptertitle"/>
        <w:spacing w:after="160"/>
        <w:rPr>
          <w:kern w:val="2"/>
          <w:u w:color="000000"/>
          <w14:ligatures w14:val="standardContextual"/>
        </w:rPr>
      </w:pPr>
      <w:r w:rsidRPr="00917F7B">
        <w:t>MERCOSUL</w:t>
      </w:r>
    </w:p>
    <w:p w14:paraId="130537AC" w14:textId="77777777" w:rsidR="00786113" w:rsidRPr="00917F7B" w:rsidRDefault="00786113" w:rsidP="00786113">
      <w:pPr>
        <w:spacing w:after="0" w:line="240" w:lineRule="auto"/>
        <w:jc w:val="both"/>
        <w:rPr>
          <w:rFonts w:ascii="Times New Roman" w:eastAsia="Times New Roman" w:hAnsi="Times New Roman" w:cs="Times New Roman"/>
          <w:sz w:val="24"/>
          <w:szCs w:val="24"/>
        </w:rPr>
      </w:pPr>
      <w:r w:rsidRPr="00917F7B">
        <w:rPr>
          <w:rFonts w:ascii="Times New Roman" w:hAnsi="Times New Roman"/>
          <w:b/>
          <w:sz w:val="24"/>
        </w:rPr>
        <w:t>A.</w:t>
      </w:r>
      <w:r w:rsidRPr="00917F7B">
        <w:rPr>
          <w:rFonts w:ascii="Times New Roman" w:hAnsi="Times New Roman"/>
          <w:b/>
          <w:sz w:val="24"/>
        </w:rPr>
        <w:tab/>
        <w:t>Argentina</w:t>
      </w:r>
    </w:p>
    <w:p w14:paraId="4A35799B" w14:textId="77777777" w:rsidR="00786113" w:rsidRPr="00917F7B" w:rsidRDefault="00786113" w:rsidP="00786113">
      <w:pPr>
        <w:spacing w:after="0" w:line="240" w:lineRule="auto"/>
        <w:jc w:val="both"/>
        <w:rPr>
          <w:rFonts w:ascii="Times New Roman" w:eastAsia="Times New Roman" w:hAnsi="Times New Roman" w:cs="Times New Roman"/>
          <w:sz w:val="24"/>
          <w:szCs w:val="24"/>
          <w:u w:val="single"/>
          <w:lang w:eastAsia="es-ES"/>
        </w:rPr>
      </w:pPr>
    </w:p>
    <w:p w14:paraId="00870B06" w14:textId="5979683E" w:rsidR="00786113" w:rsidRPr="00917F7B" w:rsidRDefault="00786113" w:rsidP="00786113">
      <w:pPr>
        <w:autoSpaceDE w:val="0"/>
        <w:autoSpaceDN w:val="0"/>
        <w:adjustRightInd w:val="0"/>
        <w:spacing w:after="0" w:line="240" w:lineRule="auto"/>
        <w:jc w:val="both"/>
        <w:rPr>
          <w:rFonts w:ascii="Times New Roman" w:hAnsi="Times New Roman" w:cs="Times New Roman"/>
          <w:sz w:val="24"/>
          <w:szCs w:val="24"/>
        </w:rPr>
      </w:pPr>
      <w:r w:rsidRPr="00917F7B">
        <w:rPr>
          <w:rFonts w:ascii="Times New Roman" w:hAnsi="Times New Roman"/>
          <w:sz w:val="24"/>
        </w:rPr>
        <w:t xml:space="preserve"> A Argentina </w:t>
      </w:r>
      <w:r w:rsidR="001D6D49" w:rsidRPr="00917F7B">
        <w:rPr>
          <w:rFonts w:ascii="Times New Roman" w:hAnsi="Times New Roman"/>
          <w:sz w:val="24"/>
        </w:rPr>
        <w:t>consultará</w:t>
      </w:r>
      <w:r w:rsidRPr="00917F7B">
        <w:rPr>
          <w:rFonts w:ascii="Times New Roman" w:hAnsi="Times New Roman"/>
          <w:sz w:val="24"/>
        </w:rPr>
        <w:t xml:space="preserve"> as suas províncias e a </w:t>
      </w:r>
      <w:r w:rsidRPr="00917F7B">
        <w:rPr>
          <w:rFonts w:ascii="Times New Roman" w:hAnsi="Times New Roman"/>
          <w:i/>
          <w:sz w:val="24"/>
        </w:rPr>
        <w:t>Ciudad Autónoma de Buenos Aires</w:t>
      </w:r>
      <w:r w:rsidRPr="00917F7B">
        <w:rPr>
          <w:rFonts w:ascii="Times New Roman" w:hAnsi="Times New Roman"/>
          <w:sz w:val="24"/>
        </w:rPr>
        <w:t xml:space="preserve"> com o objetivo de conseguir sua inclusão na oferta de acesso ao mercado da Argentina de forma voluntária. </w:t>
      </w:r>
    </w:p>
    <w:p w14:paraId="57BEA53E" w14:textId="77777777" w:rsidR="00786113" w:rsidRPr="00917F7B" w:rsidRDefault="00786113" w:rsidP="00786113">
      <w:pPr>
        <w:spacing w:after="0" w:line="240" w:lineRule="auto"/>
        <w:jc w:val="both"/>
        <w:rPr>
          <w:rFonts w:ascii="Times New Roman" w:hAnsi="Times New Roman" w:cs="Times New Roman"/>
          <w:sz w:val="24"/>
          <w:szCs w:val="24"/>
        </w:rPr>
      </w:pPr>
    </w:p>
    <w:p w14:paraId="47D620FA" w14:textId="77777777" w:rsidR="00786113" w:rsidRPr="00917F7B" w:rsidRDefault="00786113" w:rsidP="00786113">
      <w:pPr>
        <w:spacing w:after="0" w:line="240" w:lineRule="auto"/>
        <w:jc w:val="both"/>
        <w:rPr>
          <w:rFonts w:ascii="Times New Roman" w:eastAsia="Times New Roman" w:hAnsi="Times New Roman" w:cs="Times New Roman"/>
          <w:sz w:val="24"/>
          <w:szCs w:val="24"/>
        </w:rPr>
      </w:pPr>
      <w:r w:rsidRPr="00917F7B">
        <w:rPr>
          <w:rFonts w:ascii="Times New Roman" w:hAnsi="Times New Roman"/>
          <w:b/>
          <w:sz w:val="24"/>
        </w:rPr>
        <w:t>B.</w:t>
      </w:r>
      <w:r w:rsidRPr="00917F7B">
        <w:rPr>
          <w:rFonts w:ascii="Times New Roman" w:hAnsi="Times New Roman"/>
          <w:b/>
          <w:sz w:val="24"/>
        </w:rPr>
        <w:tab/>
        <w:t>Brasil</w:t>
      </w:r>
    </w:p>
    <w:p w14:paraId="7CBBF9DF" w14:textId="77777777" w:rsidR="00786113" w:rsidRPr="00917F7B" w:rsidRDefault="00786113" w:rsidP="00786113">
      <w:pPr>
        <w:spacing w:after="0" w:line="240" w:lineRule="auto"/>
        <w:jc w:val="both"/>
        <w:rPr>
          <w:rFonts w:ascii="Times New Roman" w:eastAsia="Times New Roman" w:hAnsi="Times New Roman" w:cs="Times New Roman"/>
          <w:sz w:val="24"/>
          <w:szCs w:val="24"/>
          <w:u w:val="single"/>
          <w:lang w:eastAsia="es-ES"/>
        </w:rPr>
      </w:pPr>
    </w:p>
    <w:p w14:paraId="526DE529" w14:textId="5CB12FE1" w:rsidR="00786113" w:rsidRPr="00917F7B" w:rsidRDefault="00786113" w:rsidP="00786113">
      <w:pPr>
        <w:jc w:val="both"/>
        <w:rPr>
          <w:rFonts w:ascii="Times New Roman" w:hAnsi="Times New Roman" w:cs="Times New Roman"/>
          <w:sz w:val="24"/>
          <w:szCs w:val="24"/>
        </w:rPr>
      </w:pPr>
      <w:r w:rsidRPr="00917F7B">
        <w:rPr>
          <w:rFonts w:ascii="Times New Roman" w:hAnsi="Times New Roman"/>
          <w:sz w:val="24"/>
        </w:rPr>
        <w:t xml:space="preserve">O Brasil incluiu neste </w:t>
      </w:r>
      <w:r w:rsidR="00A67E6F" w:rsidRPr="00917F7B">
        <w:rPr>
          <w:rFonts w:ascii="Times New Roman" w:hAnsi="Times New Roman"/>
          <w:sz w:val="24"/>
        </w:rPr>
        <w:t>A</w:t>
      </w:r>
      <w:r w:rsidRPr="00917F7B">
        <w:rPr>
          <w:rFonts w:ascii="Times New Roman" w:hAnsi="Times New Roman"/>
          <w:sz w:val="24"/>
        </w:rPr>
        <w:t>pêndice as entidades</w:t>
      </w:r>
      <w:r w:rsidR="00D06092" w:rsidRPr="00917F7B">
        <w:rPr>
          <w:rFonts w:ascii="Times New Roman" w:hAnsi="Times New Roman"/>
          <w:sz w:val="24"/>
        </w:rPr>
        <w:t xml:space="preserve"> subnacionais</w:t>
      </w:r>
      <w:r w:rsidRPr="00917F7B">
        <w:rPr>
          <w:rFonts w:ascii="Times New Roman" w:hAnsi="Times New Roman"/>
          <w:sz w:val="24"/>
        </w:rPr>
        <w:t xml:space="preserve"> (estados e Distrito Federal) que já manifestaram sua disposição de serem </w:t>
      </w:r>
      <w:r w:rsidR="008372EA" w:rsidRPr="00917F7B">
        <w:rPr>
          <w:rFonts w:ascii="Times New Roman" w:hAnsi="Times New Roman"/>
          <w:sz w:val="24"/>
        </w:rPr>
        <w:t>cobertas</w:t>
      </w:r>
      <w:r w:rsidRPr="00917F7B">
        <w:rPr>
          <w:rFonts w:ascii="Times New Roman" w:hAnsi="Times New Roman"/>
          <w:sz w:val="24"/>
        </w:rPr>
        <w:t xml:space="preserve"> pelo Capítulo 11 (Compras Governamentais) do Acordo. O Brasil continuará realizando consultas transparentes e inclusivas com os demais </w:t>
      </w:r>
      <w:r w:rsidR="00A67E6F" w:rsidRPr="00917F7B">
        <w:rPr>
          <w:rFonts w:ascii="Times New Roman" w:hAnsi="Times New Roman"/>
          <w:sz w:val="24"/>
        </w:rPr>
        <w:t>estados</w:t>
      </w:r>
      <w:r w:rsidRPr="00917F7B">
        <w:rPr>
          <w:rFonts w:ascii="Times New Roman" w:hAnsi="Times New Roman"/>
          <w:sz w:val="24"/>
        </w:rPr>
        <w:t>, com vistas a ampliar a cobertura no nível sub</w:t>
      </w:r>
      <w:r w:rsidR="00D06092" w:rsidRPr="00917F7B">
        <w:rPr>
          <w:rFonts w:ascii="Times New Roman" w:hAnsi="Times New Roman"/>
          <w:sz w:val="24"/>
        </w:rPr>
        <w:t>nacional</w:t>
      </w:r>
      <w:r w:rsidRPr="00917F7B">
        <w:rPr>
          <w:rFonts w:ascii="Times New Roman" w:hAnsi="Times New Roman"/>
          <w:sz w:val="24"/>
        </w:rPr>
        <w:t>, de forma voluntária. Os resultados dessas consultas serão apresentados e discutidos no Comitê Conjunto após um período de dois anos a contar da entrada em vigor do Acordo.</w:t>
      </w:r>
    </w:p>
    <w:p w14:paraId="5CFD2731" w14:textId="77777777" w:rsidR="00786113" w:rsidRPr="00917F7B" w:rsidRDefault="00786113" w:rsidP="00786113">
      <w:pPr>
        <w:spacing w:before="100" w:beforeAutospacing="1" w:after="100" w:afterAutospacing="1" w:line="240" w:lineRule="auto"/>
        <w:outlineLvl w:val="2"/>
        <w:rPr>
          <w:rFonts w:ascii="Times New Roman" w:eastAsia="Times New Roman" w:hAnsi="Times New Roman" w:cs="Times New Roman"/>
          <w:b/>
          <w:bCs/>
          <w:sz w:val="24"/>
          <w:szCs w:val="24"/>
        </w:rPr>
      </w:pPr>
      <w:r w:rsidRPr="00917F7B">
        <w:rPr>
          <w:rFonts w:ascii="Times New Roman" w:hAnsi="Times New Roman"/>
          <w:b/>
          <w:sz w:val="24"/>
        </w:rPr>
        <w:t xml:space="preserve"> Goiás</w:t>
      </w:r>
    </w:p>
    <w:p w14:paraId="76D55FB5" w14:textId="77777777" w:rsidR="00786113" w:rsidRPr="00917F7B" w:rsidRDefault="00786113" w:rsidP="00786113">
      <w:pPr>
        <w:spacing w:before="100" w:beforeAutospacing="1" w:after="100" w:afterAutospacing="1" w:line="240" w:lineRule="auto"/>
        <w:rPr>
          <w:rFonts w:ascii="Times New Roman" w:eastAsia="Times New Roman" w:hAnsi="Times New Roman" w:cs="Times New Roman"/>
          <w:sz w:val="24"/>
          <w:szCs w:val="24"/>
        </w:rPr>
      </w:pPr>
      <w:r w:rsidRPr="00917F7B">
        <w:rPr>
          <w:rFonts w:ascii="Times New Roman" w:hAnsi="Times New Roman"/>
          <w:sz w:val="24"/>
        </w:rPr>
        <w:t>Todas as entidades do Poder Executivo, incluindo suas respectivas agências relacionadas. Para maior certeza, “órgãos relacionados” compreende todos os órgãos subordinados e agências de direito público com personalidade jurídica distinta, dentro da estrutura das entidades listadas nesta Seção.</w:t>
      </w:r>
    </w:p>
    <w:p w14:paraId="72C5ABF2" w14:textId="77777777" w:rsidR="00786113" w:rsidRPr="00917F7B" w:rsidRDefault="00786113" w:rsidP="00786113">
      <w:pPr>
        <w:spacing w:before="100" w:beforeAutospacing="1" w:after="100" w:afterAutospacing="1" w:line="240" w:lineRule="auto"/>
        <w:outlineLvl w:val="2"/>
        <w:rPr>
          <w:rFonts w:ascii="Times New Roman" w:eastAsia="Times New Roman" w:hAnsi="Times New Roman" w:cs="Times New Roman"/>
          <w:b/>
          <w:bCs/>
          <w:sz w:val="24"/>
          <w:szCs w:val="24"/>
        </w:rPr>
      </w:pPr>
      <w:r w:rsidRPr="00917F7B">
        <w:rPr>
          <w:rFonts w:ascii="Times New Roman" w:hAnsi="Times New Roman"/>
          <w:b/>
          <w:sz w:val="24"/>
        </w:rPr>
        <w:t>Mato Grosso</w:t>
      </w:r>
    </w:p>
    <w:p w14:paraId="2462533C" w14:textId="77777777" w:rsidR="00786113" w:rsidRPr="00917F7B" w:rsidRDefault="00786113" w:rsidP="00786113">
      <w:pPr>
        <w:spacing w:before="100" w:beforeAutospacing="1" w:after="100" w:afterAutospacing="1" w:line="240" w:lineRule="auto"/>
        <w:rPr>
          <w:rFonts w:ascii="Times New Roman" w:eastAsia="Times New Roman" w:hAnsi="Times New Roman" w:cs="Times New Roman"/>
          <w:sz w:val="24"/>
          <w:szCs w:val="24"/>
        </w:rPr>
      </w:pPr>
      <w:r w:rsidRPr="00917F7B">
        <w:rPr>
          <w:rFonts w:ascii="Times New Roman" w:hAnsi="Times New Roman"/>
          <w:sz w:val="24"/>
        </w:rPr>
        <w:t>Todas as entidades do Poder Executivo, incluindo suas respectivas agências relacionadas. Para maior certeza, “órgãos relacionados” compreende todos os órgãos subordinados e agências de direito público com personalidade jurídica distinta, dentro da estrutura das entidades listadas nesta Seção.</w:t>
      </w:r>
    </w:p>
    <w:p w14:paraId="6B1FE30F" w14:textId="77777777" w:rsidR="00786113" w:rsidRPr="00917F7B" w:rsidRDefault="00786113" w:rsidP="00786113">
      <w:pPr>
        <w:spacing w:before="100" w:beforeAutospacing="1" w:after="100" w:afterAutospacing="1" w:line="240" w:lineRule="auto"/>
        <w:outlineLvl w:val="2"/>
        <w:rPr>
          <w:rFonts w:ascii="Times New Roman" w:eastAsia="Times New Roman" w:hAnsi="Times New Roman" w:cs="Times New Roman"/>
          <w:b/>
          <w:bCs/>
          <w:sz w:val="24"/>
          <w:szCs w:val="24"/>
        </w:rPr>
      </w:pPr>
      <w:r w:rsidRPr="00917F7B">
        <w:rPr>
          <w:rFonts w:ascii="Times New Roman" w:hAnsi="Times New Roman"/>
          <w:b/>
          <w:sz w:val="24"/>
        </w:rPr>
        <w:t>Paraíba</w:t>
      </w:r>
    </w:p>
    <w:p w14:paraId="4156B47B" w14:textId="77777777" w:rsidR="00786113" w:rsidRPr="00917F7B" w:rsidRDefault="00786113" w:rsidP="00786113">
      <w:pPr>
        <w:spacing w:before="100" w:beforeAutospacing="1" w:after="100" w:afterAutospacing="1" w:line="240" w:lineRule="auto"/>
        <w:rPr>
          <w:rFonts w:ascii="Times New Roman" w:eastAsia="Times New Roman" w:hAnsi="Times New Roman" w:cs="Times New Roman"/>
          <w:sz w:val="24"/>
          <w:szCs w:val="24"/>
        </w:rPr>
      </w:pPr>
      <w:r w:rsidRPr="00917F7B">
        <w:rPr>
          <w:rFonts w:ascii="Times New Roman" w:hAnsi="Times New Roman"/>
          <w:sz w:val="24"/>
        </w:rPr>
        <w:t>Todas as entidades do Poder Executivo, incluindo suas respectivas agências relacionadas. Para maior certeza, “órgãos relacionados” compreende todos os órgãos subordinados e agências de direito público com personalidade jurídica distinta, dentro da estrutura das entidades listadas nesta Seção.</w:t>
      </w:r>
    </w:p>
    <w:p w14:paraId="36569A3E" w14:textId="77777777" w:rsidR="00786113" w:rsidRPr="00917F7B" w:rsidRDefault="00786113" w:rsidP="00786113">
      <w:pPr>
        <w:spacing w:after="0" w:line="240" w:lineRule="auto"/>
        <w:rPr>
          <w:rFonts w:ascii="Times New Roman" w:eastAsia="Times New Roman" w:hAnsi="Times New Roman" w:cs="Times New Roman"/>
          <w:sz w:val="24"/>
          <w:szCs w:val="24"/>
        </w:rPr>
      </w:pPr>
    </w:p>
    <w:p w14:paraId="3DF4294C" w14:textId="77777777" w:rsidR="001A6338" w:rsidRPr="00917F7B" w:rsidRDefault="001A6338" w:rsidP="00786113">
      <w:pPr>
        <w:spacing w:after="0" w:line="240" w:lineRule="auto"/>
        <w:rPr>
          <w:rFonts w:ascii="Times New Roman" w:eastAsia="Times New Roman" w:hAnsi="Times New Roman" w:cs="Times New Roman"/>
          <w:sz w:val="24"/>
          <w:szCs w:val="24"/>
        </w:rPr>
      </w:pPr>
    </w:p>
    <w:p w14:paraId="336801E8" w14:textId="77777777" w:rsidR="00786113" w:rsidRPr="00917F7B" w:rsidRDefault="00786113" w:rsidP="00786113">
      <w:pPr>
        <w:spacing w:before="100" w:beforeAutospacing="1" w:after="100" w:afterAutospacing="1" w:line="240" w:lineRule="auto"/>
        <w:outlineLvl w:val="2"/>
        <w:rPr>
          <w:rFonts w:ascii="Times New Roman" w:eastAsia="Times New Roman" w:hAnsi="Times New Roman" w:cs="Times New Roman"/>
          <w:b/>
          <w:bCs/>
          <w:sz w:val="24"/>
          <w:szCs w:val="24"/>
        </w:rPr>
      </w:pPr>
      <w:r w:rsidRPr="00917F7B">
        <w:rPr>
          <w:rFonts w:ascii="Times New Roman" w:hAnsi="Times New Roman"/>
          <w:b/>
          <w:sz w:val="24"/>
        </w:rPr>
        <w:lastRenderedPageBreak/>
        <w:t>Paraná</w:t>
      </w:r>
    </w:p>
    <w:p w14:paraId="381E02C4" w14:textId="77777777" w:rsidR="00786113" w:rsidRPr="00917F7B" w:rsidRDefault="00786113" w:rsidP="00786113">
      <w:pPr>
        <w:spacing w:before="100" w:beforeAutospacing="1" w:after="100" w:afterAutospacing="1" w:line="240" w:lineRule="auto"/>
        <w:rPr>
          <w:rFonts w:ascii="Times New Roman" w:eastAsia="Times New Roman" w:hAnsi="Times New Roman" w:cs="Times New Roman"/>
          <w:sz w:val="24"/>
          <w:szCs w:val="24"/>
        </w:rPr>
      </w:pPr>
      <w:r w:rsidRPr="00917F7B">
        <w:rPr>
          <w:rFonts w:ascii="Times New Roman" w:hAnsi="Times New Roman"/>
          <w:sz w:val="24"/>
        </w:rPr>
        <w:t>1. Poder Executivo</w:t>
      </w:r>
      <w:r w:rsidRPr="00917F7B">
        <w:rPr>
          <w:rFonts w:ascii="Times New Roman" w:hAnsi="Times New Roman"/>
          <w:sz w:val="24"/>
        </w:rPr>
        <w:br/>
        <w:t>Todas as entidades do Poder Executivo, incluindo suas respectivas agências relacionadas. Para maior certeza, “órgãos relacionados” compreende todos os órgãos subordinados e agências de direito público com personalidade jurídica distinta, dentro da estrutura das entidades listadas nesta Seção.</w:t>
      </w:r>
    </w:p>
    <w:p w14:paraId="725CD8BD" w14:textId="77777777" w:rsidR="00786113" w:rsidRPr="00917F7B" w:rsidRDefault="00786113" w:rsidP="00786113">
      <w:pPr>
        <w:spacing w:before="100" w:beforeAutospacing="1" w:after="100" w:afterAutospacing="1" w:line="240" w:lineRule="auto"/>
        <w:rPr>
          <w:rFonts w:ascii="Times New Roman" w:eastAsia="Times New Roman" w:hAnsi="Times New Roman" w:cs="Times New Roman"/>
          <w:sz w:val="24"/>
          <w:szCs w:val="24"/>
        </w:rPr>
      </w:pPr>
      <w:r w:rsidRPr="00917F7B">
        <w:rPr>
          <w:rFonts w:ascii="Times New Roman" w:hAnsi="Times New Roman"/>
          <w:sz w:val="24"/>
        </w:rPr>
        <w:t>2. Poder Judiciário</w:t>
      </w:r>
      <w:r w:rsidRPr="00917F7B">
        <w:rPr>
          <w:rFonts w:ascii="Times New Roman" w:hAnsi="Times New Roman"/>
          <w:sz w:val="24"/>
        </w:rPr>
        <w:br/>
      </w:r>
    </w:p>
    <w:p w14:paraId="6EF3CC0F" w14:textId="0CE30DC0" w:rsidR="00786113" w:rsidRPr="00917F7B" w:rsidRDefault="00786113" w:rsidP="00786113">
      <w:pPr>
        <w:numPr>
          <w:ilvl w:val="0"/>
          <w:numId w:val="67"/>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Tribunal de Justiça do Paraná.</w:t>
      </w:r>
    </w:p>
    <w:p w14:paraId="19E84FF7" w14:textId="77777777" w:rsidR="00786113" w:rsidRPr="00917F7B" w:rsidRDefault="00786113" w:rsidP="00786113">
      <w:pPr>
        <w:spacing w:before="100" w:beforeAutospacing="1" w:after="100" w:afterAutospacing="1" w:line="240" w:lineRule="auto"/>
        <w:rPr>
          <w:rFonts w:ascii="Times New Roman" w:eastAsia="Times New Roman" w:hAnsi="Times New Roman" w:cs="Times New Roman"/>
          <w:sz w:val="24"/>
          <w:szCs w:val="24"/>
        </w:rPr>
      </w:pPr>
      <w:r w:rsidRPr="00917F7B">
        <w:rPr>
          <w:rFonts w:ascii="Times New Roman" w:hAnsi="Times New Roman"/>
          <w:sz w:val="24"/>
        </w:rPr>
        <w:t>3. Poder Legislativo</w:t>
      </w:r>
      <w:r w:rsidRPr="00917F7B">
        <w:rPr>
          <w:rFonts w:ascii="Times New Roman" w:hAnsi="Times New Roman"/>
          <w:sz w:val="24"/>
        </w:rPr>
        <w:br/>
      </w:r>
    </w:p>
    <w:p w14:paraId="00507B98" w14:textId="6E9D3BC2" w:rsidR="00786113" w:rsidRPr="00917F7B" w:rsidRDefault="00786113" w:rsidP="00786113">
      <w:pPr>
        <w:numPr>
          <w:ilvl w:val="0"/>
          <w:numId w:val="67"/>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Assembleia Legislativa;</w:t>
      </w:r>
      <w:r w:rsidRPr="00917F7B">
        <w:rPr>
          <w:rFonts w:ascii="Times New Roman" w:hAnsi="Times New Roman"/>
          <w:i/>
          <w:sz w:val="24"/>
        </w:rPr>
        <w:br/>
      </w:r>
    </w:p>
    <w:p w14:paraId="2AA226EC" w14:textId="2B2661A5" w:rsidR="00786113" w:rsidRPr="00917F7B" w:rsidRDefault="00786113" w:rsidP="00786113">
      <w:pPr>
        <w:numPr>
          <w:ilvl w:val="0"/>
          <w:numId w:val="67"/>
        </w:numPr>
        <w:spacing w:before="100" w:beforeAutospacing="1" w:after="100" w:afterAutospacing="1" w:line="240" w:lineRule="auto"/>
        <w:rPr>
          <w:rFonts w:ascii="Times New Roman" w:hAnsi="Times New Roman"/>
          <w:i/>
          <w:sz w:val="24"/>
        </w:rPr>
      </w:pPr>
      <w:r w:rsidRPr="00917F7B">
        <w:rPr>
          <w:rFonts w:ascii="Times New Roman" w:hAnsi="Times New Roman"/>
          <w:i/>
          <w:sz w:val="24"/>
        </w:rPr>
        <w:t>Tribunal de Contas do Estado do Paraná.</w:t>
      </w:r>
    </w:p>
    <w:p w14:paraId="29BC0820" w14:textId="77777777" w:rsidR="00786113" w:rsidRPr="00917F7B" w:rsidRDefault="00786113" w:rsidP="00786113">
      <w:pPr>
        <w:spacing w:before="100" w:beforeAutospacing="1" w:after="100" w:afterAutospacing="1" w:line="240" w:lineRule="auto"/>
        <w:rPr>
          <w:rFonts w:ascii="Times New Roman" w:eastAsia="Times New Roman" w:hAnsi="Times New Roman" w:cs="Times New Roman"/>
          <w:sz w:val="24"/>
          <w:szCs w:val="24"/>
        </w:rPr>
      </w:pPr>
      <w:r w:rsidRPr="00917F7B">
        <w:rPr>
          <w:rFonts w:ascii="Times New Roman" w:hAnsi="Times New Roman"/>
          <w:b/>
          <w:sz w:val="24"/>
        </w:rPr>
        <w:t xml:space="preserve">4. </w:t>
      </w:r>
      <w:r w:rsidRPr="00917F7B">
        <w:rPr>
          <w:rFonts w:ascii="Times New Roman" w:hAnsi="Times New Roman"/>
          <w:sz w:val="24"/>
        </w:rPr>
        <w:t>Outros:</w:t>
      </w:r>
      <w:r w:rsidRPr="00917F7B">
        <w:rPr>
          <w:rFonts w:ascii="Times New Roman" w:hAnsi="Times New Roman"/>
          <w:sz w:val="24"/>
        </w:rPr>
        <w:br/>
      </w:r>
    </w:p>
    <w:p w14:paraId="2D907411" w14:textId="218D7864" w:rsidR="00786113" w:rsidRPr="00917F7B" w:rsidRDefault="00786113" w:rsidP="00786113">
      <w:pPr>
        <w:numPr>
          <w:ilvl w:val="0"/>
          <w:numId w:val="68"/>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Ministério Público Estadual;</w:t>
      </w:r>
      <w:r w:rsidRPr="00917F7B">
        <w:rPr>
          <w:rFonts w:ascii="Times New Roman" w:hAnsi="Times New Roman"/>
          <w:i/>
          <w:sz w:val="24"/>
        </w:rPr>
        <w:br/>
      </w:r>
    </w:p>
    <w:p w14:paraId="19C16BBF" w14:textId="640D226B" w:rsidR="00786113" w:rsidRPr="00917F7B" w:rsidRDefault="00786113" w:rsidP="00786113">
      <w:pPr>
        <w:numPr>
          <w:ilvl w:val="0"/>
          <w:numId w:val="68"/>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Defensoria Pública do Estado.</w:t>
      </w:r>
    </w:p>
    <w:p w14:paraId="2C4F4160" w14:textId="77777777" w:rsidR="00786113" w:rsidRPr="00917F7B" w:rsidRDefault="00786113" w:rsidP="00786113">
      <w:pPr>
        <w:spacing w:after="0" w:line="240" w:lineRule="auto"/>
        <w:rPr>
          <w:rFonts w:ascii="Times New Roman" w:eastAsia="Times New Roman" w:hAnsi="Times New Roman" w:cs="Times New Roman"/>
          <w:sz w:val="24"/>
          <w:szCs w:val="24"/>
        </w:rPr>
      </w:pPr>
    </w:p>
    <w:p w14:paraId="778BC22F" w14:textId="77777777" w:rsidR="00786113" w:rsidRPr="00917F7B" w:rsidRDefault="00786113" w:rsidP="00786113">
      <w:pPr>
        <w:spacing w:before="100" w:beforeAutospacing="1" w:after="100" w:afterAutospacing="1" w:line="240" w:lineRule="auto"/>
        <w:outlineLvl w:val="2"/>
        <w:rPr>
          <w:rFonts w:ascii="Times New Roman" w:eastAsia="Times New Roman" w:hAnsi="Times New Roman" w:cs="Times New Roman"/>
          <w:b/>
          <w:bCs/>
          <w:sz w:val="24"/>
          <w:szCs w:val="24"/>
        </w:rPr>
      </w:pPr>
      <w:r w:rsidRPr="00917F7B">
        <w:rPr>
          <w:rFonts w:ascii="Times New Roman" w:hAnsi="Times New Roman"/>
          <w:b/>
          <w:sz w:val="24"/>
        </w:rPr>
        <w:t>5. Pernambuco</w:t>
      </w:r>
    </w:p>
    <w:p w14:paraId="47A57BC3" w14:textId="77777777" w:rsidR="00786113" w:rsidRPr="00917F7B" w:rsidRDefault="00786113" w:rsidP="00786113">
      <w:pPr>
        <w:spacing w:before="100" w:beforeAutospacing="1" w:after="100" w:afterAutospacing="1" w:line="240" w:lineRule="auto"/>
        <w:rPr>
          <w:rFonts w:ascii="Times New Roman" w:eastAsia="Times New Roman" w:hAnsi="Times New Roman" w:cs="Times New Roman"/>
          <w:sz w:val="24"/>
          <w:szCs w:val="24"/>
        </w:rPr>
      </w:pPr>
      <w:r w:rsidRPr="00917F7B">
        <w:rPr>
          <w:rFonts w:ascii="Times New Roman" w:hAnsi="Times New Roman"/>
          <w:sz w:val="24"/>
        </w:rPr>
        <w:t>1. Poder Executivo:</w:t>
      </w:r>
      <w:r w:rsidRPr="00917F7B">
        <w:rPr>
          <w:rFonts w:ascii="Times New Roman" w:hAnsi="Times New Roman"/>
          <w:sz w:val="24"/>
        </w:rPr>
        <w:br/>
      </w:r>
    </w:p>
    <w:p w14:paraId="3289B6E4" w14:textId="5D7659F5" w:rsidR="00786113" w:rsidRPr="00917F7B" w:rsidRDefault="00786113" w:rsidP="00786113">
      <w:pPr>
        <w:numPr>
          <w:ilvl w:val="0"/>
          <w:numId w:val="69"/>
        </w:numPr>
        <w:spacing w:before="100" w:beforeAutospacing="1" w:after="100" w:afterAutospacing="1" w:line="240" w:lineRule="auto"/>
        <w:rPr>
          <w:rFonts w:ascii="Times New Roman" w:eastAsia="Times New Roman" w:hAnsi="Times New Roman" w:cs="Times New Roman"/>
          <w:sz w:val="24"/>
          <w:szCs w:val="24"/>
        </w:rPr>
      </w:pPr>
      <w:r w:rsidRPr="00917F7B">
        <w:rPr>
          <w:rFonts w:ascii="Times New Roman" w:hAnsi="Times New Roman"/>
          <w:i/>
          <w:sz w:val="24"/>
        </w:rPr>
        <w:t>Secretaria de Administração do Estado e Central de Licitações do Estado;</w:t>
      </w:r>
      <w:r w:rsidRPr="00917F7B">
        <w:rPr>
          <w:rFonts w:ascii="Times New Roman" w:hAnsi="Times New Roman"/>
          <w:i/>
          <w:sz w:val="24"/>
        </w:rPr>
        <w:br/>
      </w:r>
    </w:p>
    <w:p w14:paraId="683A1481" w14:textId="7CC10953" w:rsidR="00786113" w:rsidRPr="00917F7B" w:rsidRDefault="00786113" w:rsidP="00786113">
      <w:pPr>
        <w:numPr>
          <w:ilvl w:val="0"/>
          <w:numId w:val="69"/>
        </w:numPr>
        <w:spacing w:before="100" w:beforeAutospacing="1" w:after="100" w:afterAutospacing="1" w:line="240" w:lineRule="auto"/>
        <w:rPr>
          <w:rFonts w:ascii="Times New Roman" w:eastAsia="Times New Roman" w:hAnsi="Times New Roman" w:cs="Times New Roman"/>
          <w:sz w:val="24"/>
          <w:szCs w:val="24"/>
        </w:rPr>
      </w:pPr>
      <w:r w:rsidRPr="00917F7B">
        <w:rPr>
          <w:rFonts w:ascii="Times New Roman" w:hAnsi="Times New Roman"/>
          <w:i/>
          <w:sz w:val="24"/>
        </w:rPr>
        <w:t>Secretaria da Controladoria Geral do Estad</w:t>
      </w:r>
      <w:r w:rsidR="00F727A4" w:rsidRPr="00917F7B">
        <w:rPr>
          <w:rFonts w:ascii="Times New Roman" w:hAnsi="Times New Roman"/>
          <w:i/>
          <w:sz w:val="24"/>
        </w:rPr>
        <w:t>o</w:t>
      </w:r>
      <w:r w:rsidRPr="00917F7B">
        <w:rPr>
          <w:rFonts w:ascii="Times New Roman" w:hAnsi="Times New Roman"/>
          <w:i/>
          <w:sz w:val="24"/>
        </w:rPr>
        <w:t>);</w:t>
      </w:r>
      <w:r w:rsidRPr="00917F7B">
        <w:rPr>
          <w:rFonts w:ascii="Times New Roman" w:hAnsi="Times New Roman"/>
          <w:i/>
          <w:sz w:val="24"/>
        </w:rPr>
        <w:br/>
      </w:r>
    </w:p>
    <w:p w14:paraId="1731843D" w14:textId="6721E1E8" w:rsidR="00786113" w:rsidRPr="00917F7B" w:rsidRDefault="00786113" w:rsidP="00786113">
      <w:pPr>
        <w:numPr>
          <w:ilvl w:val="0"/>
          <w:numId w:val="69"/>
        </w:numPr>
        <w:spacing w:before="100" w:beforeAutospacing="1" w:after="100" w:afterAutospacing="1" w:line="240" w:lineRule="auto"/>
        <w:rPr>
          <w:rFonts w:ascii="Times New Roman" w:eastAsia="Times New Roman" w:hAnsi="Times New Roman" w:cs="Times New Roman"/>
          <w:sz w:val="24"/>
          <w:szCs w:val="24"/>
        </w:rPr>
      </w:pPr>
      <w:r w:rsidRPr="00917F7B">
        <w:rPr>
          <w:rFonts w:ascii="Times New Roman" w:hAnsi="Times New Roman"/>
          <w:i/>
          <w:sz w:val="24"/>
        </w:rPr>
        <w:t>Procuradoria-Geral do Estado.</w:t>
      </w:r>
    </w:p>
    <w:p w14:paraId="61AAD6CC" w14:textId="77777777" w:rsidR="00786113" w:rsidRPr="00917F7B" w:rsidRDefault="00786113" w:rsidP="00786113">
      <w:pPr>
        <w:spacing w:after="0" w:line="240" w:lineRule="auto"/>
        <w:rPr>
          <w:rFonts w:ascii="Times New Roman" w:eastAsia="Times New Roman" w:hAnsi="Times New Roman" w:cs="Times New Roman"/>
          <w:sz w:val="24"/>
          <w:szCs w:val="24"/>
        </w:rPr>
      </w:pPr>
    </w:p>
    <w:p w14:paraId="71FF4A9D" w14:textId="77777777" w:rsidR="00786113" w:rsidRPr="00917F7B" w:rsidRDefault="00786113" w:rsidP="00786113">
      <w:pPr>
        <w:spacing w:before="100" w:beforeAutospacing="1" w:after="100" w:afterAutospacing="1" w:line="240" w:lineRule="auto"/>
        <w:outlineLvl w:val="2"/>
        <w:rPr>
          <w:rFonts w:ascii="Times New Roman" w:eastAsia="Times New Roman" w:hAnsi="Times New Roman" w:cs="Times New Roman"/>
          <w:b/>
          <w:bCs/>
          <w:sz w:val="24"/>
          <w:szCs w:val="24"/>
        </w:rPr>
      </w:pPr>
      <w:r w:rsidRPr="00917F7B">
        <w:rPr>
          <w:rFonts w:ascii="Times New Roman" w:hAnsi="Times New Roman"/>
          <w:b/>
          <w:sz w:val="24"/>
        </w:rPr>
        <w:t>Rio Grande Do Norte</w:t>
      </w:r>
    </w:p>
    <w:p w14:paraId="69DE6890" w14:textId="77777777" w:rsidR="00786113" w:rsidRPr="00917F7B" w:rsidRDefault="00786113" w:rsidP="00786113">
      <w:pPr>
        <w:spacing w:before="100" w:beforeAutospacing="1" w:after="100" w:afterAutospacing="1" w:line="240" w:lineRule="auto"/>
        <w:rPr>
          <w:rFonts w:ascii="Times New Roman" w:eastAsia="Times New Roman" w:hAnsi="Times New Roman" w:cs="Times New Roman"/>
          <w:sz w:val="24"/>
          <w:szCs w:val="24"/>
        </w:rPr>
      </w:pPr>
      <w:r w:rsidRPr="00917F7B">
        <w:rPr>
          <w:rFonts w:ascii="Times New Roman" w:hAnsi="Times New Roman"/>
          <w:sz w:val="24"/>
        </w:rPr>
        <w:t>Todas as entidades do Poder Executivo, incluindo suas respectivas agências relacionadas. Para maior certeza, “órgãos relacionados” compreende todos os órgãos subordinados e agências de direito público com personalidade jurídica distinta, dentro da estrutura das entidades listadas nesta Seção.</w:t>
      </w:r>
    </w:p>
    <w:p w14:paraId="145E3C26" w14:textId="77777777" w:rsidR="00786113" w:rsidRPr="00917F7B" w:rsidRDefault="00786113" w:rsidP="00786113">
      <w:pPr>
        <w:spacing w:after="0" w:line="240" w:lineRule="auto"/>
        <w:rPr>
          <w:rFonts w:ascii="Times New Roman" w:eastAsia="Times New Roman" w:hAnsi="Times New Roman" w:cs="Times New Roman"/>
          <w:sz w:val="24"/>
          <w:szCs w:val="24"/>
        </w:rPr>
      </w:pPr>
    </w:p>
    <w:p w14:paraId="7E363D7E" w14:textId="77777777" w:rsidR="00786113" w:rsidRPr="00917F7B" w:rsidRDefault="00786113" w:rsidP="00786113">
      <w:pPr>
        <w:spacing w:before="100" w:beforeAutospacing="1" w:after="100" w:afterAutospacing="1" w:line="240" w:lineRule="auto"/>
        <w:outlineLvl w:val="2"/>
        <w:rPr>
          <w:rFonts w:ascii="Times New Roman" w:eastAsia="Times New Roman" w:hAnsi="Times New Roman" w:cs="Times New Roman"/>
          <w:b/>
          <w:bCs/>
          <w:sz w:val="24"/>
          <w:szCs w:val="24"/>
        </w:rPr>
      </w:pPr>
      <w:r w:rsidRPr="00917F7B">
        <w:rPr>
          <w:rFonts w:ascii="Times New Roman" w:hAnsi="Times New Roman"/>
          <w:b/>
          <w:sz w:val="24"/>
        </w:rPr>
        <w:lastRenderedPageBreak/>
        <w:t>Rio Grande Do Sul</w:t>
      </w:r>
    </w:p>
    <w:p w14:paraId="01E1F3C1" w14:textId="77777777" w:rsidR="00786113" w:rsidRPr="00917F7B" w:rsidRDefault="00786113" w:rsidP="00786113">
      <w:pPr>
        <w:spacing w:before="100" w:beforeAutospacing="1" w:after="100" w:afterAutospacing="1" w:line="240" w:lineRule="auto"/>
        <w:rPr>
          <w:rFonts w:ascii="Times New Roman" w:eastAsia="Times New Roman" w:hAnsi="Times New Roman" w:cs="Times New Roman"/>
          <w:sz w:val="24"/>
          <w:szCs w:val="24"/>
        </w:rPr>
      </w:pPr>
      <w:r w:rsidRPr="00917F7B">
        <w:rPr>
          <w:rFonts w:ascii="Times New Roman" w:hAnsi="Times New Roman"/>
          <w:b/>
          <w:sz w:val="24"/>
        </w:rPr>
        <w:t xml:space="preserve">1. </w:t>
      </w:r>
      <w:r w:rsidRPr="00917F7B">
        <w:rPr>
          <w:rFonts w:ascii="Times New Roman" w:hAnsi="Times New Roman"/>
          <w:sz w:val="24"/>
        </w:rPr>
        <w:t>Poder Executivo</w:t>
      </w:r>
    </w:p>
    <w:p w14:paraId="5450D2A8" w14:textId="6A7F8F4D"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Casa Civil;</w:t>
      </w:r>
    </w:p>
    <w:p w14:paraId="3BAE62EE" w14:textId="07BF6596"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Agência Estadual de Regulação dos Serviços Públicos Delegados do Rio Grande do Sul;</w:t>
      </w:r>
    </w:p>
    <w:p w14:paraId="2C162485" w14:textId="6B73794D"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Brigada Militar;</w:t>
      </w:r>
    </w:p>
    <w:p w14:paraId="6883D6E9" w14:textId="79D2519D"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Casa Militar e Defesa Civil;</w:t>
      </w:r>
    </w:p>
    <w:p w14:paraId="24D88542" w14:textId="3B9359AB"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Corpo de Bombeiros Militar;</w:t>
      </w:r>
    </w:p>
    <w:p w14:paraId="217CFBF0" w14:textId="22A1BAE6"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Departamento Autônomo de Estradas de Rodagem;</w:t>
      </w:r>
    </w:p>
    <w:p w14:paraId="52D9DA30" w14:textId="59B18423"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Departamento Estadual de Trânsito;</w:t>
      </w:r>
    </w:p>
    <w:p w14:paraId="0A943F87" w14:textId="17F10B90"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Escritório de Desenvolvimento de Projetos;</w:t>
      </w:r>
    </w:p>
    <w:p w14:paraId="7455DA95" w14:textId="3A21C94E"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Fundação de Atendimento ao Deficiente e ao Superdotado no Rio Grande do Sul;</w:t>
      </w:r>
    </w:p>
    <w:p w14:paraId="1CAF7D58" w14:textId="20B104B4"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Fundação de Amparo à Pesquisa do Estado do Rio Grande do Sul;</w:t>
      </w:r>
    </w:p>
    <w:p w14:paraId="13684C26" w14:textId="3437C900"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Fundação de Atendimento Sócio-Educativo;</w:t>
      </w:r>
    </w:p>
    <w:p w14:paraId="233E039B" w14:textId="7CCF94D1"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Fundação de Proteção Especial do Rio Grande do Sul;</w:t>
      </w:r>
    </w:p>
    <w:p w14:paraId="1D1D14D2" w14:textId="1A9DAD94"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Fundação Escola Técnica Liberato Salzano Vieira da Cunha;</w:t>
      </w:r>
    </w:p>
    <w:p w14:paraId="7FB48903" w14:textId="07CFD5A1"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Fundação Estadual de Planejamento Metropolitano e Regional;</w:t>
      </w:r>
    </w:p>
    <w:p w14:paraId="4BF9384B" w14:textId="5793256C"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Fundação Estadual de Proteção Ambiental;</w:t>
      </w:r>
    </w:p>
    <w:p w14:paraId="32F166FE" w14:textId="472C35A6"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Fundação Gaúcha do Trabalho e Ação Social;</w:t>
      </w:r>
    </w:p>
    <w:p w14:paraId="7208FEA1" w14:textId="1F3CC302"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Fundação Orquestra Sinfônica de Porto Alegre;</w:t>
      </w:r>
    </w:p>
    <w:p w14:paraId="5E1D56F4" w14:textId="12CA52AC"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Fundação Teatro São Pedro;</w:t>
      </w:r>
    </w:p>
    <w:p w14:paraId="269DC135" w14:textId="7AE22D68"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Fundação Zoobotânica;</w:t>
      </w:r>
    </w:p>
    <w:p w14:paraId="0D09DDAE" w14:textId="3D27C3CB"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Gabinete do Governador;</w:t>
      </w:r>
    </w:p>
    <w:p w14:paraId="4E8A245E" w14:textId="41EF5C2C"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Gabinete do Vice-Governador;</w:t>
      </w:r>
    </w:p>
    <w:p w14:paraId="24A200EB" w14:textId="75B2443E"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Hospital Colônia Itapuã;</w:t>
      </w:r>
    </w:p>
    <w:p w14:paraId="7609F7E2" w14:textId="7F6979C5"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Hospital da Brigada Militar de Porto Alegre;</w:t>
      </w:r>
    </w:p>
    <w:p w14:paraId="77778200" w14:textId="7699DF3E"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Hospital da Brigada Militar de Santa Maria;</w:t>
      </w:r>
    </w:p>
    <w:p w14:paraId="3EC31F3B" w14:textId="57D96B1C"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Hospital Psiquiátrico São Pedro;</w:t>
      </w:r>
    </w:p>
    <w:p w14:paraId="5E91DD31" w14:textId="31B3619A"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Hospital Sanatório Partenon;</w:t>
      </w:r>
    </w:p>
    <w:p w14:paraId="1CDF9AF0" w14:textId="1C145E26"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Instituto Rio Grandense do Arroz;</w:t>
      </w:r>
    </w:p>
    <w:p w14:paraId="49479F83" w14:textId="63A0D565"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Instituto-Geral de Perícias;</w:t>
      </w:r>
    </w:p>
    <w:p w14:paraId="5BBF3284" w14:textId="7FF95C85"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Instituto de Previdência do Estado do Rio Grande do Sul;</w:t>
      </w:r>
    </w:p>
    <w:p w14:paraId="5101C832" w14:textId="0FD8C0CF"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Instituto de Assistência à Saúde dos Servidores Públicos do Rio Grande do Sul;</w:t>
      </w:r>
    </w:p>
    <w:p w14:paraId="4C6A02A0" w14:textId="4265206B"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Junta Comercial, Industrial e Serviços do Rio Grande do Sul;</w:t>
      </w:r>
    </w:p>
    <w:p w14:paraId="19F39383" w14:textId="66F0A088"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Polícia Civil;</w:t>
      </w:r>
    </w:p>
    <w:p w14:paraId="306EC4D5" w14:textId="3F51420A"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Procuradoria-Geral do Estado;</w:t>
      </w:r>
    </w:p>
    <w:p w14:paraId="2481FAB8" w14:textId="03A1D42B"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da Administração Penitenciária;</w:t>
      </w:r>
    </w:p>
    <w:p w14:paraId="297C286E" w14:textId="32C73415"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da Agricultura, Pecuária e Desenvolvimento Rural;</w:t>
      </w:r>
    </w:p>
    <w:p w14:paraId="1B27D7A9" w14:textId="0C6BDA92"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da Cultura;</w:t>
      </w:r>
    </w:p>
    <w:p w14:paraId="62891DBF" w14:textId="1EE3EC27"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da Educação;</w:t>
      </w:r>
    </w:p>
    <w:p w14:paraId="414720CC" w14:textId="0AD5877C"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da Fazenda (Not</w:t>
      </w:r>
      <w:r w:rsidR="00A67E6F" w:rsidRPr="00917F7B">
        <w:rPr>
          <w:rFonts w:ascii="Times New Roman" w:hAnsi="Times New Roman"/>
          <w:i/>
          <w:sz w:val="24"/>
        </w:rPr>
        <w:t>a</w:t>
      </w:r>
      <w:r w:rsidRPr="00917F7B">
        <w:rPr>
          <w:rFonts w:ascii="Times New Roman" w:hAnsi="Times New Roman"/>
          <w:i/>
          <w:sz w:val="24"/>
        </w:rPr>
        <w:t xml:space="preserve"> 16.2.c.);</w:t>
      </w:r>
    </w:p>
    <w:p w14:paraId="60C207FA" w14:textId="7C3A8DEC"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da Saúde;</w:t>
      </w:r>
    </w:p>
    <w:p w14:paraId="0EB8E1CF" w14:textId="2C471232"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da Segurança Pública (Not</w:t>
      </w:r>
      <w:r w:rsidR="00A67E6F" w:rsidRPr="00917F7B">
        <w:rPr>
          <w:rFonts w:ascii="Times New Roman" w:hAnsi="Times New Roman"/>
          <w:i/>
          <w:sz w:val="24"/>
        </w:rPr>
        <w:t>a</w:t>
      </w:r>
      <w:r w:rsidRPr="00917F7B">
        <w:rPr>
          <w:rFonts w:ascii="Times New Roman" w:hAnsi="Times New Roman"/>
          <w:i/>
          <w:sz w:val="24"/>
        </w:rPr>
        <w:t xml:space="preserve"> 16.2.b.);</w:t>
      </w:r>
    </w:p>
    <w:p w14:paraId="65BB6976" w14:textId="2041D5EB"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de Articulação e Apoio Aos Municípios;</w:t>
      </w:r>
    </w:p>
    <w:p w14:paraId="61C9B499" w14:textId="2822FB72"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de Comunicação;</w:t>
      </w:r>
    </w:p>
    <w:p w14:paraId="12223E88" w14:textId="00CC4596"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lastRenderedPageBreak/>
        <w:t>Secretaria de Desenvolvimento Econômico e Turismo;</w:t>
      </w:r>
    </w:p>
    <w:p w14:paraId="46C59EEE" w14:textId="173D2153"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de Inovação, Ciência e Tecnologia;</w:t>
      </w:r>
    </w:p>
    <w:p w14:paraId="266EDACB" w14:textId="271B8268"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de Justiça, Cidadania e Direitos Humanos;</w:t>
      </w:r>
    </w:p>
    <w:p w14:paraId="05CC586B" w14:textId="29DA403C"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de Logística e Transportes;</w:t>
      </w:r>
    </w:p>
    <w:p w14:paraId="0B68BCF8" w14:textId="6BBD6F5A"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de Obras e Habitação;</w:t>
      </w:r>
    </w:p>
    <w:p w14:paraId="4C261D22" w14:textId="24DD0834"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de Planejamento, Governança e Gestão;</w:t>
      </w:r>
    </w:p>
    <w:p w14:paraId="6D386D2D" w14:textId="15019255"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Extraordinária de Parcerias;</w:t>
      </w:r>
    </w:p>
    <w:p w14:paraId="28C150A9" w14:textId="5B1E6A7A"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de Trabalho e Assistência Social;</w:t>
      </w:r>
    </w:p>
    <w:p w14:paraId="1B4019DF" w14:textId="2B66157D"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do Esporte e Lazer;</w:t>
      </w:r>
    </w:p>
    <w:p w14:paraId="052D3584" w14:textId="3E558974"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do Meio Ambiente e Infraestrutura;</w:t>
      </w:r>
    </w:p>
    <w:p w14:paraId="326AB097" w14:textId="4356B980"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Secretaria Extraordinária de Relações Federativas e Internacionais;</w:t>
      </w:r>
    </w:p>
    <w:p w14:paraId="42056E11" w14:textId="24E95526"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Subsecretaria do Parque Estadual de Exposições Assis Brasil;</w:t>
      </w:r>
    </w:p>
    <w:p w14:paraId="655C5A84" w14:textId="42243BCA"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 xml:space="preserve"> Superintendência do Porto do Rio Grande;</w:t>
      </w:r>
    </w:p>
    <w:p w14:paraId="230959B7" w14:textId="7DD65973"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 xml:space="preserve"> Superintendência dos Serviços Penitenciários;</w:t>
      </w:r>
    </w:p>
    <w:p w14:paraId="38C37A34" w14:textId="67D688FF" w:rsidR="00786113" w:rsidRPr="00917F7B" w:rsidRDefault="00786113" w:rsidP="00786113">
      <w:pPr>
        <w:numPr>
          <w:ilvl w:val="0"/>
          <w:numId w:val="66"/>
        </w:numPr>
        <w:spacing w:before="100" w:beforeAutospacing="1" w:after="100" w:afterAutospacing="1" w:line="240" w:lineRule="auto"/>
        <w:rPr>
          <w:rFonts w:ascii="Times New Roman" w:eastAsia="Times New Roman" w:hAnsi="Times New Roman" w:cs="Times New Roman"/>
          <w:i/>
          <w:iCs/>
          <w:sz w:val="24"/>
          <w:szCs w:val="24"/>
        </w:rPr>
      </w:pPr>
      <w:r w:rsidRPr="00917F7B">
        <w:rPr>
          <w:rFonts w:ascii="Times New Roman" w:hAnsi="Times New Roman"/>
          <w:i/>
          <w:sz w:val="24"/>
        </w:rPr>
        <w:t>Universidade Estadual do Rio Grande do Sul.</w:t>
      </w:r>
    </w:p>
    <w:p w14:paraId="21DA5D4E" w14:textId="48A8FADC" w:rsidR="005E5FE4" w:rsidRPr="00917F7B" w:rsidRDefault="00786113" w:rsidP="00786113">
      <w:pPr>
        <w:spacing w:before="100" w:beforeAutospacing="1" w:after="100" w:afterAutospacing="1" w:line="240" w:lineRule="auto"/>
        <w:rPr>
          <w:rFonts w:ascii="Times New Roman" w:eastAsia="Times New Roman" w:hAnsi="Times New Roman" w:cs="Times New Roman"/>
          <w:sz w:val="24"/>
          <w:szCs w:val="24"/>
        </w:rPr>
      </w:pPr>
      <w:r w:rsidRPr="00917F7B">
        <w:rPr>
          <w:rFonts w:ascii="Times New Roman" w:hAnsi="Times New Roman"/>
          <w:sz w:val="24"/>
        </w:rPr>
        <w:t>Para as entidades listadas no Rio Grande do Sul, o Capítulo 11 (Compras Governamentais) não abrange:</w:t>
      </w:r>
      <w:r w:rsidRPr="00917F7B">
        <w:rPr>
          <w:rFonts w:ascii="Times New Roman" w:hAnsi="Times New Roman"/>
          <w:sz w:val="24"/>
        </w:rPr>
        <w:br/>
      </w:r>
    </w:p>
    <w:p w14:paraId="3E33E3A0" w14:textId="25FE24E6" w:rsidR="00786113" w:rsidRPr="00917F7B" w:rsidRDefault="00786113" w:rsidP="00786113">
      <w:pPr>
        <w:spacing w:before="100" w:beforeAutospacing="1" w:after="100" w:afterAutospacing="1" w:line="240" w:lineRule="auto"/>
        <w:rPr>
          <w:rFonts w:ascii="Times New Roman" w:eastAsia="Times New Roman" w:hAnsi="Times New Roman" w:cs="Times New Roman"/>
          <w:sz w:val="24"/>
          <w:szCs w:val="24"/>
        </w:rPr>
      </w:pPr>
      <w:r w:rsidRPr="00917F7B">
        <w:rPr>
          <w:rFonts w:ascii="Times New Roman" w:hAnsi="Times New Roman"/>
          <w:sz w:val="24"/>
        </w:rPr>
        <w:t>(a) Aquisição de alimentos para o sistema penitenciário;</w:t>
      </w:r>
      <w:r w:rsidRPr="00917F7B">
        <w:rPr>
          <w:rFonts w:ascii="Times New Roman" w:hAnsi="Times New Roman"/>
          <w:sz w:val="24"/>
        </w:rPr>
        <w:br/>
        <w:t>(b) Aquisição de veículos motorizados pela Secretaria de Segurança Pública;</w:t>
      </w:r>
      <w:r w:rsidRPr="00917F7B">
        <w:rPr>
          <w:rFonts w:ascii="Times New Roman" w:hAnsi="Times New Roman"/>
          <w:sz w:val="24"/>
        </w:rPr>
        <w:br/>
        <w:t>(c) Aquisição pela Secretaria de Finanças relacionada a informações ou dados sensíveis protegidos por regras de confidencialidade ou regras de segurança nacional; ou</w:t>
      </w:r>
      <w:r w:rsidRPr="00917F7B">
        <w:rPr>
          <w:rFonts w:ascii="Times New Roman" w:hAnsi="Times New Roman"/>
          <w:sz w:val="24"/>
        </w:rPr>
        <w:br/>
        <w:t>(d) Aquisição de serviços de transporte para autoridades públicas, incluindo o aluguel de veículos terrestres ou aéreos.</w:t>
      </w:r>
    </w:p>
    <w:p w14:paraId="67B03695" w14:textId="77777777" w:rsidR="00786113" w:rsidRPr="00917F7B" w:rsidRDefault="00786113" w:rsidP="00786113">
      <w:pPr>
        <w:spacing w:before="100" w:beforeAutospacing="1" w:after="100" w:afterAutospacing="1" w:line="240" w:lineRule="auto"/>
        <w:outlineLvl w:val="2"/>
        <w:rPr>
          <w:rFonts w:ascii="Times New Roman" w:eastAsia="Times New Roman" w:hAnsi="Times New Roman" w:cs="Times New Roman"/>
          <w:b/>
          <w:bCs/>
          <w:sz w:val="24"/>
          <w:szCs w:val="24"/>
        </w:rPr>
      </w:pPr>
      <w:r w:rsidRPr="00917F7B">
        <w:rPr>
          <w:rFonts w:ascii="Times New Roman" w:hAnsi="Times New Roman"/>
          <w:b/>
          <w:sz w:val="24"/>
        </w:rPr>
        <w:t>Tocantins</w:t>
      </w:r>
    </w:p>
    <w:p w14:paraId="6E2ADA94" w14:textId="77777777" w:rsidR="00786113" w:rsidRPr="00917F7B" w:rsidRDefault="00786113" w:rsidP="00786113">
      <w:pPr>
        <w:spacing w:after="0" w:line="240" w:lineRule="auto"/>
        <w:rPr>
          <w:rFonts w:ascii="Times New Roman" w:eastAsia="Times New Roman" w:hAnsi="Times New Roman" w:cs="Times New Roman"/>
          <w:sz w:val="24"/>
          <w:szCs w:val="24"/>
          <w:u w:val="single"/>
        </w:rPr>
      </w:pPr>
      <w:r w:rsidRPr="00917F7B">
        <w:rPr>
          <w:rFonts w:ascii="Times New Roman" w:hAnsi="Times New Roman"/>
          <w:sz w:val="24"/>
        </w:rPr>
        <w:t>Todas as entidades do Poder Executivo, incluindo suas respectivas agências relacionadas. Para maior certeza, “órgãos relacionados” compreende todos os órgãos subordinados e agências de direito público com personalidade jurídica distinta, dentro da estrutura das entidades listadas nesta Seção.</w:t>
      </w:r>
    </w:p>
    <w:p w14:paraId="7D10418B" w14:textId="77777777" w:rsidR="00786113" w:rsidRPr="00917F7B" w:rsidRDefault="00786113" w:rsidP="00786113">
      <w:pPr>
        <w:spacing w:after="0" w:line="240" w:lineRule="auto"/>
        <w:rPr>
          <w:rFonts w:ascii="Times New Roman" w:eastAsia="Times New Roman" w:hAnsi="Times New Roman" w:cs="Times New Roman"/>
          <w:sz w:val="24"/>
          <w:szCs w:val="24"/>
          <w:u w:val="single"/>
          <w:lang w:eastAsia="es-ES"/>
        </w:rPr>
      </w:pPr>
    </w:p>
    <w:p w14:paraId="73AF7358" w14:textId="77777777" w:rsidR="00786113" w:rsidRPr="00917F7B" w:rsidRDefault="00786113" w:rsidP="00786113">
      <w:pPr>
        <w:spacing w:after="0" w:line="240" w:lineRule="auto"/>
        <w:rPr>
          <w:rFonts w:ascii="Times New Roman" w:eastAsia="Times New Roman" w:hAnsi="Times New Roman" w:cs="Times New Roman"/>
          <w:b/>
          <w:sz w:val="24"/>
          <w:szCs w:val="24"/>
        </w:rPr>
      </w:pPr>
      <w:r w:rsidRPr="00917F7B">
        <w:rPr>
          <w:rFonts w:ascii="Times New Roman" w:hAnsi="Times New Roman"/>
          <w:b/>
          <w:sz w:val="24"/>
        </w:rPr>
        <w:t>C.</w:t>
      </w:r>
      <w:r w:rsidRPr="00917F7B">
        <w:rPr>
          <w:rFonts w:ascii="Times New Roman" w:hAnsi="Times New Roman"/>
          <w:b/>
          <w:sz w:val="24"/>
        </w:rPr>
        <w:tab/>
        <w:t>Paraguai:</w:t>
      </w:r>
    </w:p>
    <w:p w14:paraId="2CE8EEEE" w14:textId="77777777" w:rsidR="00786113" w:rsidRPr="00917F7B" w:rsidRDefault="00786113" w:rsidP="00786113">
      <w:pPr>
        <w:spacing w:after="0" w:line="240" w:lineRule="auto"/>
        <w:rPr>
          <w:rFonts w:ascii="Times New Roman" w:eastAsia="Times New Roman" w:hAnsi="Times New Roman" w:cs="Times New Roman"/>
          <w:sz w:val="24"/>
          <w:szCs w:val="24"/>
          <w:u w:val="single"/>
          <w:lang w:eastAsia="es-ES"/>
        </w:rPr>
      </w:pPr>
    </w:p>
    <w:p w14:paraId="7F22F2F4"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sz w:val="24"/>
          <w:szCs w:val="24"/>
        </w:rPr>
      </w:pPr>
      <w:r w:rsidRPr="00917F7B">
        <w:rPr>
          <w:rFonts w:ascii="Times New Roman" w:hAnsi="Times New Roman"/>
          <w:sz w:val="24"/>
        </w:rPr>
        <w:t>O Paraguai consultará os governos departamentais com o objetivo de incluir voluntariamente suas ofertas de acesso ao mercado paraguaio.</w:t>
      </w:r>
    </w:p>
    <w:p w14:paraId="7ACF7A51" w14:textId="77777777" w:rsidR="00786113" w:rsidRPr="00917F7B" w:rsidRDefault="00786113" w:rsidP="00786113">
      <w:pPr>
        <w:spacing w:after="0" w:line="240" w:lineRule="auto"/>
        <w:rPr>
          <w:rFonts w:ascii="Times New Roman" w:eastAsia="Times New Roman" w:hAnsi="Times New Roman" w:cs="Times New Roman"/>
          <w:sz w:val="24"/>
          <w:szCs w:val="24"/>
          <w:u w:val="single"/>
          <w:lang w:eastAsia="es-ES"/>
        </w:rPr>
      </w:pPr>
    </w:p>
    <w:p w14:paraId="0494630D"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b/>
          <w:sz w:val="24"/>
          <w:szCs w:val="24"/>
        </w:rPr>
      </w:pPr>
      <w:r w:rsidRPr="00917F7B">
        <w:rPr>
          <w:rFonts w:ascii="Times New Roman" w:hAnsi="Times New Roman"/>
          <w:b/>
          <w:sz w:val="24"/>
        </w:rPr>
        <w:t>D.</w:t>
      </w:r>
      <w:r w:rsidRPr="00917F7B">
        <w:rPr>
          <w:rFonts w:ascii="Times New Roman" w:hAnsi="Times New Roman"/>
          <w:b/>
          <w:sz w:val="24"/>
        </w:rPr>
        <w:tab/>
        <w:t>Uruguai:</w:t>
      </w:r>
    </w:p>
    <w:p w14:paraId="4BA8934F"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sz w:val="24"/>
          <w:szCs w:val="24"/>
          <w:u w:val="single"/>
        </w:rPr>
      </w:pPr>
    </w:p>
    <w:p w14:paraId="1D281046"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sz w:val="24"/>
          <w:szCs w:val="24"/>
        </w:rPr>
      </w:pPr>
      <w:r w:rsidRPr="00917F7B">
        <w:rPr>
          <w:rFonts w:ascii="Times New Roman" w:hAnsi="Times New Roman"/>
          <w:sz w:val="24"/>
        </w:rPr>
        <w:t>O Uruguai consultará os governos departamentais com o objetivo de incluir voluntariamente suas ofertas de acesso ao mercado uruguaio.</w:t>
      </w:r>
    </w:p>
    <w:p w14:paraId="2505075A" w14:textId="77777777" w:rsidR="00786113" w:rsidRPr="00917F7B" w:rsidRDefault="00786113" w:rsidP="00786113">
      <w:pPr>
        <w:spacing w:line="240" w:lineRule="auto"/>
        <w:rPr>
          <w:rFonts w:ascii="Times New Roman" w:eastAsia="Times New Roman" w:hAnsi="Times New Roman" w:cs="Times New Roman"/>
          <w:sz w:val="24"/>
          <w:szCs w:val="24"/>
          <w:u w:val="single"/>
        </w:rPr>
      </w:pPr>
      <w:r w:rsidRPr="00917F7B">
        <w:br w:type="page"/>
      </w:r>
    </w:p>
    <w:p w14:paraId="4CF7CAD5" w14:textId="77777777" w:rsidR="00786113" w:rsidRPr="00917F7B" w:rsidRDefault="00786113" w:rsidP="00CD59E6">
      <w:pPr>
        <w:pStyle w:val="FTAchaptertitle"/>
        <w:spacing w:after="160"/>
        <w:rPr>
          <w:rFonts w:cs="Times New Roman"/>
          <w:szCs w:val="24"/>
          <w:u w:val="single"/>
        </w:rPr>
      </w:pPr>
      <w:r w:rsidRPr="00917F7B">
        <w:lastRenderedPageBreak/>
        <w:t>SEÇÃO II</w:t>
      </w:r>
    </w:p>
    <w:p w14:paraId="32D67192" w14:textId="49D6AE0C" w:rsidR="00786113" w:rsidRPr="00917F7B" w:rsidRDefault="00786113" w:rsidP="00CD59E6">
      <w:pPr>
        <w:pStyle w:val="FTAchaptertitle"/>
        <w:spacing w:after="160"/>
        <w:rPr>
          <w:kern w:val="2"/>
          <w:u w:color="000000"/>
          <w14:ligatures w14:val="standardContextual"/>
        </w:rPr>
      </w:pPr>
      <w:r w:rsidRPr="00917F7B">
        <w:t>ESTADOS DA EFTA</w:t>
      </w:r>
    </w:p>
    <w:p w14:paraId="27B2A5BE" w14:textId="2B85A183" w:rsidR="00786113" w:rsidRPr="00917F7B" w:rsidRDefault="00786113" w:rsidP="0071589F">
      <w:pPr>
        <w:spacing w:after="0" w:line="240" w:lineRule="auto"/>
        <w:ind w:firstLine="720"/>
        <w:jc w:val="both"/>
        <w:rPr>
          <w:rFonts w:ascii="Times New Roman" w:hAnsi="Times New Roman" w:cs="Times New Roman"/>
          <w:sz w:val="24"/>
          <w:szCs w:val="24"/>
        </w:rPr>
      </w:pPr>
      <w:r w:rsidRPr="00917F7B">
        <w:rPr>
          <w:rFonts w:ascii="Times New Roman" w:hAnsi="Times New Roman"/>
          <w:sz w:val="24"/>
        </w:rPr>
        <w:t>Os Estados da EFTA iniciarão negociações com os Estados do MERCOSUL com vista a ampliar a abrangência da aplicação do Acordo às entidades sub</w:t>
      </w:r>
      <w:r w:rsidR="00917F7B">
        <w:rPr>
          <w:rFonts w:ascii="Times New Roman" w:hAnsi="Times New Roman"/>
          <w:sz w:val="24"/>
        </w:rPr>
        <w:t>nacionais</w:t>
      </w:r>
      <w:r w:rsidRPr="00917F7B">
        <w:rPr>
          <w:rFonts w:ascii="Times New Roman" w:hAnsi="Times New Roman"/>
          <w:sz w:val="24"/>
        </w:rPr>
        <w:t xml:space="preserve"> após as consultas referidas na Seção I.</w:t>
      </w:r>
    </w:p>
    <w:p w14:paraId="0B8D2C30" w14:textId="77777777" w:rsidR="00786113" w:rsidRPr="00917F7B" w:rsidRDefault="00786113" w:rsidP="00786113">
      <w:pPr>
        <w:pStyle w:val="SCNormal"/>
        <w:jc w:val="both"/>
        <w:rPr>
          <w:szCs w:val="24"/>
        </w:rPr>
      </w:pPr>
    </w:p>
    <w:p w14:paraId="41E4EFD3" w14:textId="3787182B" w:rsidR="00DD06F6" w:rsidRPr="00917F7B" w:rsidRDefault="00573523" w:rsidP="00573523">
      <w:pPr>
        <w:jc w:val="center"/>
        <w:rPr>
          <w:rFonts w:ascii="Times New Roman" w:hAnsi="Times New Roman" w:cs="Times New Roman"/>
          <w:sz w:val="24"/>
          <w:szCs w:val="24"/>
        </w:rPr>
      </w:pPr>
      <w:r w:rsidRPr="00917F7B">
        <w:rPr>
          <w:rFonts w:ascii="Times New Roman" w:hAnsi="Times New Roman"/>
          <w:sz w:val="24"/>
        </w:rPr>
        <w:t>________________</w:t>
      </w:r>
      <w:r w:rsidRPr="00917F7B">
        <w:rPr>
          <w:rFonts w:ascii="Times New Roman" w:hAnsi="Times New Roman"/>
          <w:sz w:val="24"/>
        </w:rPr>
        <w:br w:type="page"/>
      </w:r>
    </w:p>
    <w:p w14:paraId="588CC885" w14:textId="1F3CCD16" w:rsidR="00786113" w:rsidRPr="00917F7B" w:rsidRDefault="00786113" w:rsidP="67396D0D">
      <w:pPr>
        <w:pStyle w:val="FTAchaptertitle"/>
        <w:rPr>
          <w:rFonts w:eastAsiaTheme="minorEastAsia"/>
          <w:b w:val="0"/>
          <w:u w:val="single"/>
        </w:rPr>
      </w:pPr>
      <w:r w:rsidRPr="00917F7B">
        <w:rPr>
          <w:b w:val="0"/>
          <w:u w:val="single"/>
        </w:rPr>
        <w:lastRenderedPageBreak/>
        <w:t>APÊNDICE 3 AO ANEXO XVIII</w:t>
      </w:r>
    </w:p>
    <w:p w14:paraId="03F60806" w14:textId="15ACAF01" w:rsidR="00786113" w:rsidRPr="00917F7B" w:rsidRDefault="00786113" w:rsidP="00795056">
      <w:pPr>
        <w:pStyle w:val="FTAchaptertitle"/>
        <w:rPr>
          <w:rFonts w:eastAsiaTheme="minorHAnsi"/>
          <w:b w:val="0"/>
          <w:u w:val="single"/>
        </w:rPr>
      </w:pPr>
      <w:r w:rsidRPr="00917F7B">
        <w:rPr>
          <w:b w:val="0"/>
          <w:u w:val="single"/>
        </w:rPr>
        <w:t xml:space="preserve">OUTRAS ENTIDADES </w:t>
      </w:r>
      <w:r w:rsidR="008372EA" w:rsidRPr="00917F7B">
        <w:rPr>
          <w:b w:val="0"/>
          <w:u w:val="single"/>
        </w:rPr>
        <w:t>COBERTAS</w:t>
      </w:r>
    </w:p>
    <w:p w14:paraId="2B4E424D" w14:textId="2BCBB5C9" w:rsidR="00786113" w:rsidRPr="00917F7B" w:rsidRDefault="00786113" w:rsidP="00786113">
      <w:pPr>
        <w:spacing w:line="240" w:lineRule="auto"/>
        <w:rPr>
          <w:rFonts w:ascii="Times New Roman" w:hAnsi="Times New Roman" w:cs="Times New Roman"/>
          <w:sz w:val="24"/>
          <w:szCs w:val="24"/>
          <w:u w:val="single"/>
        </w:rPr>
      </w:pPr>
    </w:p>
    <w:p w14:paraId="7452495A" w14:textId="77777777" w:rsidR="00786113" w:rsidRPr="00917F7B" w:rsidRDefault="00786113" w:rsidP="00FA41A0">
      <w:pPr>
        <w:pStyle w:val="FTAchaptertitle"/>
        <w:spacing w:after="160"/>
        <w:rPr>
          <w:kern w:val="2"/>
          <w:u w:color="000000"/>
          <w14:ligatures w14:val="standardContextual"/>
        </w:rPr>
      </w:pPr>
      <w:r w:rsidRPr="00917F7B">
        <w:t>SEÇÃO I</w:t>
      </w:r>
    </w:p>
    <w:p w14:paraId="6EDBD91C" w14:textId="678EA393" w:rsidR="00786113" w:rsidRPr="00917F7B" w:rsidRDefault="00786113" w:rsidP="00FA41A0">
      <w:pPr>
        <w:pStyle w:val="FTAchaptertitle"/>
        <w:spacing w:after="160"/>
        <w:rPr>
          <w:kern w:val="2"/>
          <w:u w:color="000000"/>
          <w14:ligatures w14:val="standardContextual"/>
        </w:rPr>
      </w:pPr>
      <w:r w:rsidRPr="00917F7B">
        <w:t>MERCOSUL</w:t>
      </w:r>
    </w:p>
    <w:p w14:paraId="3A1253AA" w14:textId="1CC26E1E" w:rsidR="00786113" w:rsidRPr="00917F7B" w:rsidRDefault="00786113" w:rsidP="00FA41A0">
      <w:pPr>
        <w:spacing w:after="0" w:line="240" w:lineRule="auto"/>
        <w:ind w:firstLine="720"/>
        <w:jc w:val="both"/>
        <w:rPr>
          <w:rFonts w:ascii="Times New Roman" w:hAnsi="Times New Roman" w:cs="Times New Roman"/>
          <w:sz w:val="24"/>
          <w:szCs w:val="24"/>
        </w:rPr>
      </w:pPr>
      <w:r w:rsidRPr="00917F7B">
        <w:rPr>
          <w:rFonts w:ascii="Times New Roman" w:hAnsi="Times New Roman"/>
          <w:sz w:val="24"/>
        </w:rPr>
        <w:t xml:space="preserve">Argentina, Brasil, Paraguai e Uruguai concordam em iniciar consultas internas com vista a incluir entidades neste </w:t>
      </w:r>
      <w:r w:rsidR="00A67E6F" w:rsidRPr="00917F7B">
        <w:rPr>
          <w:rFonts w:ascii="Times New Roman" w:hAnsi="Times New Roman"/>
          <w:sz w:val="24"/>
        </w:rPr>
        <w:t>Apêndice</w:t>
      </w:r>
      <w:r w:rsidRPr="00917F7B">
        <w:rPr>
          <w:rFonts w:ascii="Times New Roman" w:hAnsi="Times New Roman"/>
          <w:sz w:val="24"/>
        </w:rPr>
        <w:t>.</w:t>
      </w:r>
    </w:p>
    <w:p w14:paraId="6C208550" w14:textId="77777777" w:rsidR="00786113" w:rsidRPr="00917F7B" w:rsidRDefault="00786113" w:rsidP="00786113">
      <w:pPr>
        <w:spacing w:line="240" w:lineRule="auto"/>
        <w:rPr>
          <w:rFonts w:ascii="Times New Roman" w:eastAsia="Times New Roman" w:hAnsi="Times New Roman" w:cs="Times New Roman"/>
          <w:bCs/>
          <w:sz w:val="24"/>
          <w:szCs w:val="24"/>
          <w:u w:val="single"/>
        </w:rPr>
      </w:pPr>
      <w:r w:rsidRPr="00917F7B">
        <w:br w:type="page"/>
      </w:r>
    </w:p>
    <w:p w14:paraId="36A735C4" w14:textId="77777777" w:rsidR="00786113" w:rsidRPr="00917F7B" w:rsidRDefault="00786113" w:rsidP="00803D0A">
      <w:pPr>
        <w:pStyle w:val="FTAchaptertitle"/>
        <w:spacing w:after="160"/>
        <w:rPr>
          <w:kern w:val="2"/>
          <w:u w:color="000000"/>
          <w14:ligatures w14:val="standardContextual"/>
        </w:rPr>
      </w:pPr>
      <w:r w:rsidRPr="00917F7B">
        <w:lastRenderedPageBreak/>
        <w:t>SEÇÃO II</w:t>
      </w:r>
    </w:p>
    <w:p w14:paraId="20C3F205" w14:textId="7E832FC9" w:rsidR="00786113" w:rsidRPr="00917F7B" w:rsidRDefault="00786113" w:rsidP="00803D0A">
      <w:pPr>
        <w:pStyle w:val="FTAchaptertitle"/>
        <w:spacing w:after="160"/>
        <w:rPr>
          <w:kern w:val="2"/>
          <w:u w:color="000000"/>
          <w14:ligatures w14:val="standardContextual"/>
        </w:rPr>
      </w:pPr>
      <w:r w:rsidRPr="00917F7B">
        <w:t>ESTADOS DA EFTA</w:t>
      </w:r>
    </w:p>
    <w:p w14:paraId="182870A0" w14:textId="77777777" w:rsidR="00786113" w:rsidRPr="00917F7B" w:rsidRDefault="00786113" w:rsidP="00786113">
      <w:pPr>
        <w:spacing w:after="0" w:line="240" w:lineRule="auto"/>
        <w:rPr>
          <w:rFonts w:ascii="Times New Roman" w:eastAsia="Times New Roman" w:hAnsi="Times New Roman" w:cs="Times New Roman"/>
          <w:bCs/>
          <w:sz w:val="24"/>
          <w:szCs w:val="24"/>
          <w:u w:val="single"/>
        </w:rPr>
      </w:pPr>
    </w:p>
    <w:p w14:paraId="6275768D" w14:textId="6A072394" w:rsidR="00786113" w:rsidRPr="00917F7B" w:rsidRDefault="00786113" w:rsidP="00803D0A">
      <w:pPr>
        <w:spacing w:after="0" w:line="240" w:lineRule="auto"/>
        <w:ind w:firstLine="720"/>
        <w:jc w:val="both"/>
        <w:rPr>
          <w:rFonts w:ascii="Times New Roman" w:hAnsi="Times New Roman" w:cs="Times New Roman"/>
          <w:sz w:val="24"/>
          <w:szCs w:val="24"/>
        </w:rPr>
      </w:pPr>
      <w:r w:rsidRPr="00917F7B">
        <w:rPr>
          <w:rFonts w:ascii="Times New Roman" w:hAnsi="Times New Roman"/>
          <w:sz w:val="24"/>
        </w:rPr>
        <w:t xml:space="preserve">Os Estados da EFTA iniciarão negociações com os Estados do MERCOSUL com vista a ampliar a abrangência da aplicação do Acordo a outras entidades incluídas no presente </w:t>
      </w:r>
      <w:r w:rsidR="00A67E6F" w:rsidRPr="00917F7B">
        <w:rPr>
          <w:rFonts w:ascii="Times New Roman" w:hAnsi="Times New Roman"/>
          <w:sz w:val="24"/>
        </w:rPr>
        <w:t>Apêndice</w:t>
      </w:r>
      <w:r w:rsidRPr="00917F7B">
        <w:rPr>
          <w:rFonts w:ascii="Times New Roman" w:hAnsi="Times New Roman"/>
          <w:sz w:val="24"/>
        </w:rPr>
        <w:t>, após as consultas referidas na Seção I.</w:t>
      </w:r>
    </w:p>
    <w:p w14:paraId="4F51E38D" w14:textId="77777777" w:rsidR="00786113" w:rsidRPr="00917F7B" w:rsidRDefault="00786113" w:rsidP="00786113">
      <w:pPr>
        <w:pStyle w:val="Cabealho"/>
      </w:pPr>
    </w:p>
    <w:p w14:paraId="6609ED33" w14:textId="77777777" w:rsidR="00AB4DA1" w:rsidRPr="00917F7B" w:rsidRDefault="00AB4DA1" w:rsidP="00AB4DA1">
      <w:pPr>
        <w:spacing w:after="0" w:line="240" w:lineRule="auto"/>
        <w:jc w:val="center"/>
        <w:rPr>
          <w:rFonts w:ascii="Times New Roman" w:hAnsi="Times New Roman"/>
          <w:sz w:val="24"/>
          <w:szCs w:val="24"/>
        </w:rPr>
      </w:pPr>
      <w:r w:rsidRPr="00917F7B">
        <w:rPr>
          <w:rFonts w:ascii="Times New Roman" w:hAnsi="Times New Roman"/>
          <w:sz w:val="24"/>
        </w:rPr>
        <w:t>________________</w:t>
      </w:r>
    </w:p>
    <w:p w14:paraId="13937A62" w14:textId="77777777" w:rsidR="00786113" w:rsidRPr="00917F7B" w:rsidRDefault="00786113" w:rsidP="00786113">
      <w:pPr>
        <w:pStyle w:val="Cabealho"/>
      </w:pPr>
    </w:p>
    <w:p w14:paraId="1BCAB322" w14:textId="77777777" w:rsidR="00786113" w:rsidRPr="00917F7B" w:rsidRDefault="00786113" w:rsidP="00786113">
      <w:pPr>
        <w:pStyle w:val="Cabealho"/>
      </w:pPr>
    </w:p>
    <w:p w14:paraId="4A46D54D" w14:textId="77777777" w:rsidR="00786113" w:rsidRPr="00917F7B" w:rsidRDefault="00786113" w:rsidP="00786113">
      <w:pPr>
        <w:pStyle w:val="Cabealho"/>
      </w:pPr>
    </w:p>
    <w:p w14:paraId="1A71BC6C" w14:textId="77777777" w:rsidR="00786113" w:rsidRPr="00917F7B" w:rsidRDefault="00786113" w:rsidP="00786113">
      <w:pPr>
        <w:spacing w:after="0" w:line="240" w:lineRule="auto"/>
        <w:jc w:val="both"/>
        <w:rPr>
          <w:rFonts w:ascii="Times New Roman" w:hAnsi="Times New Roman" w:cs="Times New Roman"/>
          <w:sz w:val="24"/>
          <w:szCs w:val="24"/>
        </w:rPr>
      </w:pPr>
    </w:p>
    <w:p w14:paraId="18563FB9" w14:textId="77777777" w:rsidR="00786113" w:rsidRPr="00917F7B" w:rsidRDefault="00786113" w:rsidP="00786113">
      <w:pPr>
        <w:pStyle w:val="Cabealho"/>
      </w:pPr>
    </w:p>
    <w:p w14:paraId="3FD7506F" w14:textId="77777777" w:rsidR="00786113" w:rsidRPr="00917F7B" w:rsidRDefault="00786113" w:rsidP="00786113">
      <w:pPr>
        <w:autoSpaceDE w:val="0"/>
        <w:autoSpaceDN w:val="0"/>
        <w:adjustRightInd w:val="0"/>
        <w:spacing w:line="240" w:lineRule="auto"/>
        <w:rPr>
          <w:rFonts w:ascii="Times New Roman" w:hAnsi="Times New Roman" w:cs="Times New Roman"/>
          <w:sz w:val="24"/>
          <w:szCs w:val="24"/>
        </w:rPr>
      </w:pPr>
      <w:r w:rsidRPr="00917F7B">
        <w:br w:type="page"/>
      </w:r>
    </w:p>
    <w:p w14:paraId="1907732F" w14:textId="65DEC04C" w:rsidR="00786113" w:rsidRPr="00917F7B" w:rsidRDefault="00786113" w:rsidP="67396D0D">
      <w:pPr>
        <w:pStyle w:val="FTAchaptertitle"/>
        <w:rPr>
          <w:rFonts w:eastAsiaTheme="minorEastAsia"/>
          <w:b w:val="0"/>
          <w:u w:val="single"/>
        </w:rPr>
      </w:pPr>
      <w:r w:rsidRPr="00917F7B">
        <w:rPr>
          <w:b w:val="0"/>
          <w:u w:val="single"/>
        </w:rPr>
        <w:lastRenderedPageBreak/>
        <w:t>APÊNDICE 4 AO ANEXO XVIII</w:t>
      </w:r>
    </w:p>
    <w:p w14:paraId="57D42F42" w14:textId="77777777" w:rsidR="00786113" w:rsidRPr="00917F7B" w:rsidRDefault="00786113" w:rsidP="00C21B76">
      <w:pPr>
        <w:pStyle w:val="FTAchaptertitle"/>
        <w:rPr>
          <w:rFonts w:eastAsiaTheme="minorHAnsi"/>
          <w:b w:val="0"/>
          <w:u w:val="single"/>
        </w:rPr>
      </w:pPr>
      <w:r w:rsidRPr="00917F7B">
        <w:rPr>
          <w:b w:val="0"/>
          <w:u w:val="single"/>
        </w:rPr>
        <w:t>BENS</w:t>
      </w:r>
    </w:p>
    <w:p w14:paraId="015281E2" w14:textId="662623C7" w:rsidR="003132E0" w:rsidRPr="00917F7B" w:rsidRDefault="003132E0">
      <w:pPr>
        <w:rPr>
          <w:rFonts w:ascii="Times New Roman" w:hAnsi="Times New Roman" w:cs="Times New Roman"/>
          <w:sz w:val="24"/>
          <w:szCs w:val="24"/>
          <w:u w:val="single"/>
        </w:rPr>
      </w:pPr>
    </w:p>
    <w:p w14:paraId="409C1AAC" w14:textId="77777777" w:rsidR="00786113" w:rsidRPr="00917F7B" w:rsidRDefault="00786113" w:rsidP="004B6038">
      <w:pPr>
        <w:pStyle w:val="FTAchaptertitle"/>
        <w:spacing w:after="160"/>
        <w:rPr>
          <w:kern w:val="2"/>
          <w:u w:color="000000"/>
          <w14:ligatures w14:val="standardContextual"/>
        </w:rPr>
      </w:pPr>
      <w:r w:rsidRPr="00917F7B">
        <w:t>SEÇÃO I</w:t>
      </w:r>
    </w:p>
    <w:p w14:paraId="11596636" w14:textId="2CED68DA" w:rsidR="00786113" w:rsidRPr="00917F7B" w:rsidRDefault="00786113" w:rsidP="004B6038">
      <w:pPr>
        <w:pStyle w:val="FTAchaptertitle"/>
        <w:spacing w:after="160"/>
        <w:rPr>
          <w:kern w:val="2"/>
          <w:u w:color="000000"/>
          <w14:ligatures w14:val="standardContextual"/>
        </w:rPr>
      </w:pPr>
      <w:r w:rsidRPr="00917F7B">
        <w:t>MERCOSUL</w:t>
      </w:r>
    </w:p>
    <w:p w14:paraId="2DB2D559" w14:textId="77777777" w:rsidR="00786113" w:rsidRPr="00917F7B" w:rsidRDefault="00786113" w:rsidP="00786113">
      <w:pPr>
        <w:spacing w:after="0" w:line="240" w:lineRule="auto"/>
        <w:jc w:val="center"/>
        <w:rPr>
          <w:rFonts w:ascii="Times New Roman" w:eastAsia="Times New Roman" w:hAnsi="Times New Roman" w:cs="Times New Roman"/>
          <w:bCs/>
          <w:sz w:val="24"/>
          <w:szCs w:val="24"/>
          <w:u w:val="single"/>
        </w:rPr>
      </w:pPr>
    </w:p>
    <w:p w14:paraId="40AF85DB" w14:textId="77777777" w:rsidR="00786113" w:rsidRPr="00917F7B" w:rsidRDefault="00786113" w:rsidP="00786113">
      <w:pPr>
        <w:spacing w:after="0" w:line="240" w:lineRule="auto"/>
        <w:jc w:val="both"/>
        <w:rPr>
          <w:rFonts w:ascii="Times New Roman" w:hAnsi="Times New Roman" w:cs="Times New Roman"/>
          <w:b/>
          <w:sz w:val="24"/>
          <w:szCs w:val="24"/>
        </w:rPr>
      </w:pPr>
      <w:r w:rsidRPr="00917F7B">
        <w:rPr>
          <w:rFonts w:ascii="Times New Roman" w:hAnsi="Times New Roman"/>
          <w:b/>
          <w:sz w:val="24"/>
        </w:rPr>
        <w:t>A.</w:t>
      </w:r>
      <w:r w:rsidRPr="00917F7B">
        <w:rPr>
          <w:rFonts w:ascii="Times New Roman" w:hAnsi="Times New Roman"/>
          <w:b/>
          <w:sz w:val="24"/>
        </w:rPr>
        <w:tab/>
        <w:t>Argentina</w:t>
      </w:r>
    </w:p>
    <w:p w14:paraId="28AF0A30" w14:textId="77777777" w:rsidR="00786113" w:rsidRPr="00917F7B" w:rsidRDefault="00786113" w:rsidP="00786113">
      <w:pPr>
        <w:spacing w:after="0" w:line="240" w:lineRule="auto"/>
        <w:jc w:val="both"/>
        <w:rPr>
          <w:rFonts w:ascii="Times New Roman" w:hAnsi="Times New Roman" w:cs="Times New Roman"/>
          <w:sz w:val="24"/>
          <w:szCs w:val="24"/>
        </w:rPr>
      </w:pPr>
    </w:p>
    <w:p w14:paraId="5E268EEE" w14:textId="0C06CF9C" w:rsidR="00786113" w:rsidRPr="00917F7B" w:rsidRDefault="00786113" w:rsidP="00786113">
      <w:pPr>
        <w:spacing w:after="0" w:line="240" w:lineRule="auto"/>
        <w:jc w:val="both"/>
        <w:rPr>
          <w:rFonts w:ascii="Times New Roman" w:hAnsi="Times New Roman" w:cs="Times New Roman"/>
          <w:sz w:val="24"/>
          <w:szCs w:val="24"/>
        </w:rPr>
      </w:pPr>
      <w:r w:rsidRPr="00917F7B">
        <w:rPr>
          <w:rFonts w:ascii="Times New Roman" w:hAnsi="Times New Roman"/>
          <w:sz w:val="24"/>
        </w:rPr>
        <w:t xml:space="preserve">Salvo indicação em contrário, e sujeito às Notas da Seção I-A do Apêndice 1, às Notas da Seção I-A do Apêndice 6 e às Notas Adicionais da Seção I-A do Apêndice 10, o Capítulo 11 (Compras Governamentais) do Acordo abrange todas as </w:t>
      </w:r>
      <w:r w:rsidR="008372EA" w:rsidRPr="00917F7B">
        <w:rPr>
          <w:rFonts w:ascii="Times New Roman" w:hAnsi="Times New Roman"/>
          <w:sz w:val="24"/>
        </w:rPr>
        <w:t>contratações públicas</w:t>
      </w:r>
      <w:r w:rsidRPr="00917F7B">
        <w:rPr>
          <w:rFonts w:ascii="Times New Roman" w:hAnsi="Times New Roman"/>
          <w:sz w:val="24"/>
        </w:rPr>
        <w:t xml:space="preserve"> de bens realizadas pelas entidades argentinas listadas na Seção I-A do Apêndice 1, com exceção dos bens que correspondem ao SH listado abaixo.</w:t>
      </w:r>
    </w:p>
    <w:p w14:paraId="084622D8" w14:textId="77777777" w:rsidR="00786113" w:rsidRPr="00917F7B" w:rsidRDefault="00786113" w:rsidP="00786113">
      <w:pPr>
        <w:spacing w:after="0" w:line="240" w:lineRule="auto"/>
        <w:jc w:val="both"/>
        <w:rPr>
          <w:rFonts w:ascii="Times New Roman" w:hAnsi="Times New Roman" w:cs="Times New Roman"/>
          <w:sz w:val="24"/>
          <w:szCs w:val="24"/>
        </w:rPr>
      </w:pPr>
    </w:p>
    <w:p w14:paraId="05B37EE8" w14:textId="77777777" w:rsidR="00786113" w:rsidRPr="00917F7B" w:rsidRDefault="00786113" w:rsidP="00786113">
      <w:pPr>
        <w:pStyle w:val="PargrafodaLista"/>
        <w:numPr>
          <w:ilvl w:val="0"/>
          <w:numId w:val="60"/>
        </w:numPr>
        <w:spacing w:after="0" w:line="240" w:lineRule="auto"/>
        <w:rPr>
          <w:rFonts w:ascii="Times New Roman" w:hAnsi="Times New Roman" w:cs="Times New Roman"/>
        </w:rPr>
      </w:pPr>
      <w:r w:rsidRPr="00917F7B">
        <w:rPr>
          <w:rFonts w:ascii="Times New Roman" w:hAnsi="Times New Roman"/>
        </w:rPr>
        <w:t xml:space="preserve">SH 8528: Monitores e projetores, sem aparelhos de recepção de televisão; aparelhos de recepção de televisão, mesmo que incorporem aparelhos de recepção de radiodifusão ou aparelhos de gravação ou reprodução de som ou de imagem; </w:t>
      </w:r>
    </w:p>
    <w:p w14:paraId="521833DE" w14:textId="77777777" w:rsidR="00786113" w:rsidRPr="00917F7B" w:rsidRDefault="00786113" w:rsidP="00786113">
      <w:pPr>
        <w:pStyle w:val="PargrafodaLista"/>
        <w:numPr>
          <w:ilvl w:val="0"/>
          <w:numId w:val="60"/>
        </w:numPr>
        <w:spacing w:after="0" w:line="240" w:lineRule="auto"/>
        <w:rPr>
          <w:rFonts w:ascii="Times New Roman" w:hAnsi="Times New Roman" w:cs="Times New Roman"/>
        </w:rPr>
      </w:pPr>
      <w:r w:rsidRPr="00917F7B">
        <w:rPr>
          <w:rFonts w:ascii="Times New Roman" w:hAnsi="Times New Roman"/>
        </w:rPr>
        <w:t xml:space="preserve">SH 9403: Outros móveis e suas partes; </w:t>
      </w:r>
    </w:p>
    <w:p w14:paraId="058A9E39" w14:textId="77777777" w:rsidR="00786113" w:rsidRPr="00917F7B" w:rsidRDefault="00786113" w:rsidP="00786113">
      <w:pPr>
        <w:pStyle w:val="PargrafodaLista"/>
        <w:numPr>
          <w:ilvl w:val="0"/>
          <w:numId w:val="60"/>
        </w:numPr>
        <w:spacing w:after="0" w:line="240" w:lineRule="auto"/>
        <w:rPr>
          <w:rFonts w:ascii="Times New Roman" w:hAnsi="Times New Roman" w:cs="Times New Roman"/>
        </w:rPr>
      </w:pPr>
      <w:r w:rsidRPr="00917F7B">
        <w:rPr>
          <w:rFonts w:ascii="Times New Roman" w:hAnsi="Times New Roman"/>
        </w:rPr>
        <w:t xml:space="preserve">SH 8415: Aparelhos de ar condicionado; compreendendo um ventilador acionado por motor e elementos para alterar a temperatura e a umidade, incluindo os aparelhos nos quais a umidade não pode ser regulada separadamente; </w:t>
      </w:r>
    </w:p>
    <w:p w14:paraId="31E4AAA1" w14:textId="77777777" w:rsidR="00786113" w:rsidRPr="00917F7B" w:rsidRDefault="00786113" w:rsidP="00786113">
      <w:pPr>
        <w:pStyle w:val="PargrafodaLista"/>
        <w:numPr>
          <w:ilvl w:val="0"/>
          <w:numId w:val="60"/>
        </w:numPr>
        <w:spacing w:after="0" w:line="240" w:lineRule="auto"/>
        <w:rPr>
          <w:rFonts w:ascii="Times New Roman" w:hAnsi="Times New Roman" w:cs="Times New Roman"/>
        </w:rPr>
      </w:pPr>
      <w:r w:rsidRPr="00917F7B">
        <w:rPr>
          <w:rFonts w:ascii="Times New Roman" w:hAnsi="Times New Roman"/>
        </w:rPr>
        <w:t>SH 9401.30: assentos giratórios com ajuste de altura variável;</w:t>
      </w:r>
    </w:p>
    <w:p w14:paraId="2C72A5A0" w14:textId="77777777" w:rsidR="00786113" w:rsidRPr="00917F7B" w:rsidRDefault="00786113" w:rsidP="00786113">
      <w:pPr>
        <w:pStyle w:val="PargrafodaLista"/>
        <w:numPr>
          <w:ilvl w:val="0"/>
          <w:numId w:val="60"/>
        </w:numPr>
        <w:spacing w:after="0" w:line="240" w:lineRule="auto"/>
        <w:rPr>
          <w:rFonts w:ascii="Times New Roman" w:hAnsi="Times New Roman" w:cs="Times New Roman"/>
        </w:rPr>
      </w:pPr>
      <w:r w:rsidRPr="00917F7B">
        <w:rPr>
          <w:rFonts w:ascii="Times New Roman" w:hAnsi="Times New Roman"/>
        </w:rPr>
        <w:t xml:space="preserve">SH 4802: Papel e cartão não revestidos, dos tipos utilizados para escrita, impressão ou outros fins gráficos, e cartões perfurados e fitas perfuradas não perfurados, em rolos ou em folhas retangulares (incluindo quadradas), de qualquer dimensão, exceto os papéis das posições 48.01 ou 48.03; papel e cartão feitos à mão; </w:t>
      </w:r>
    </w:p>
    <w:p w14:paraId="4548BB60" w14:textId="77777777" w:rsidR="00786113" w:rsidRPr="00917F7B" w:rsidRDefault="00786113" w:rsidP="00786113">
      <w:pPr>
        <w:pStyle w:val="PargrafodaLista"/>
        <w:numPr>
          <w:ilvl w:val="0"/>
          <w:numId w:val="60"/>
        </w:numPr>
        <w:spacing w:after="0" w:line="240" w:lineRule="auto"/>
        <w:rPr>
          <w:rFonts w:ascii="Times New Roman" w:hAnsi="Times New Roman" w:cs="Times New Roman"/>
        </w:rPr>
      </w:pPr>
      <w:r w:rsidRPr="00917F7B">
        <w:rPr>
          <w:rFonts w:ascii="Times New Roman" w:hAnsi="Times New Roman"/>
        </w:rPr>
        <w:t>SH 3215: Tinta de impressão, tinta para escrever ou desenhar e outras tintas, concentradas ou sólidas;</w:t>
      </w:r>
    </w:p>
    <w:p w14:paraId="124919F6" w14:textId="77777777" w:rsidR="00786113" w:rsidRPr="00917F7B" w:rsidRDefault="00786113" w:rsidP="00786113">
      <w:pPr>
        <w:pStyle w:val="PargrafodaLista"/>
        <w:numPr>
          <w:ilvl w:val="0"/>
          <w:numId w:val="60"/>
        </w:numPr>
        <w:spacing w:after="0" w:line="240" w:lineRule="auto"/>
        <w:rPr>
          <w:rFonts w:ascii="Times New Roman" w:hAnsi="Times New Roman" w:cs="Times New Roman"/>
        </w:rPr>
      </w:pPr>
      <w:r w:rsidRPr="00917F7B">
        <w:rPr>
          <w:rFonts w:ascii="Times New Roman" w:hAnsi="Times New Roman"/>
        </w:rPr>
        <w:t>SH 4901: Livros impressos, brochuras, folhetos e material impresso semelhante, em folhas avulsas ou não.</w:t>
      </w:r>
    </w:p>
    <w:p w14:paraId="19759BCE" w14:textId="77777777" w:rsidR="00786113" w:rsidRPr="00917F7B" w:rsidRDefault="00786113" w:rsidP="00786113">
      <w:pPr>
        <w:ind w:left="360"/>
        <w:rPr>
          <w:rFonts w:ascii="Times New Roman" w:hAnsi="Times New Roman" w:cs="Times New Roman"/>
          <w:sz w:val="24"/>
          <w:szCs w:val="24"/>
        </w:rPr>
      </w:pPr>
    </w:p>
    <w:p w14:paraId="4FE6F278" w14:textId="77777777" w:rsidR="00786113" w:rsidRPr="00917F7B" w:rsidRDefault="00786113" w:rsidP="00786113">
      <w:pPr>
        <w:spacing w:after="0" w:line="240" w:lineRule="auto"/>
        <w:jc w:val="both"/>
        <w:rPr>
          <w:rFonts w:ascii="Times New Roman" w:hAnsi="Times New Roman" w:cs="Times New Roman"/>
          <w:b/>
          <w:sz w:val="24"/>
          <w:szCs w:val="24"/>
        </w:rPr>
      </w:pPr>
      <w:r w:rsidRPr="00917F7B">
        <w:rPr>
          <w:rFonts w:ascii="Times New Roman" w:hAnsi="Times New Roman"/>
          <w:b/>
          <w:sz w:val="24"/>
        </w:rPr>
        <w:t>B.</w:t>
      </w:r>
      <w:r w:rsidRPr="00917F7B">
        <w:rPr>
          <w:rFonts w:ascii="Times New Roman" w:hAnsi="Times New Roman"/>
          <w:b/>
          <w:sz w:val="24"/>
        </w:rPr>
        <w:tab/>
        <w:t>Brasil</w:t>
      </w:r>
    </w:p>
    <w:p w14:paraId="69F0CE1E" w14:textId="77777777" w:rsidR="00786113" w:rsidRPr="00917F7B" w:rsidRDefault="00786113" w:rsidP="007861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56203DA6" w14:textId="7C574C3D" w:rsidR="00786113" w:rsidRPr="00917F7B" w:rsidRDefault="00786113" w:rsidP="007861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17F7B">
        <w:rPr>
          <w:rFonts w:ascii="Times New Roman" w:hAnsi="Times New Roman"/>
          <w:sz w:val="24"/>
        </w:rPr>
        <w:t>Salvo disposição em contrário, e sujeito às Notas da Seção I-B do Apêndice 1 e às Notas Adicionais da Seção I-B do Apêndice 10, o Capítulo 11 (Compras Governamentais) do Acordo abrange todas as contratações de bens realizadas pelas entidades brasileiras listadas na Seção I-B do Apêndice 1, com exceção dos bens listados abaixo, na classificação brasileira de contratações CATMAT (Catálogo de Materiais).</w:t>
      </w:r>
    </w:p>
    <w:p w14:paraId="2DE9E099" w14:textId="77777777" w:rsidR="00786113" w:rsidRPr="00917F7B" w:rsidRDefault="00786113" w:rsidP="007861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005A1884" w14:textId="77777777" w:rsidR="00786113" w:rsidRPr="00917F7B" w:rsidRDefault="00786113" w:rsidP="00786113">
      <w:pPr>
        <w:spacing w:after="0" w:line="240" w:lineRule="auto"/>
        <w:rPr>
          <w:rFonts w:ascii="Times New Roman" w:hAnsi="Times New Roman" w:cs="Times New Roman"/>
          <w:sz w:val="24"/>
          <w:szCs w:val="24"/>
        </w:rPr>
      </w:pPr>
      <w:r w:rsidRPr="00917F7B">
        <w:rPr>
          <w:rFonts w:ascii="Times New Roman" w:hAnsi="Times New Roman"/>
          <w:sz w:val="24"/>
        </w:rPr>
        <w:t xml:space="preserve">3695 06786 </w:t>
      </w:r>
      <w:r w:rsidRPr="00917F7B">
        <w:rPr>
          <w:rFonts w:ascii="Times New Roman" w:hAnsi="Times New Roman"/>
          <w:sz w:val="24"/>
        </w:rPr>
        <w:tab/>
        <w:t>Equipamentos especializados para marcenaria</w:t>
      </w:r>
    </w:p>
    <w:p w14:paraId="1B6B25A5" w14:textId="77777777" w:rsidR="00786113" w:rsidRPr="00917F7B" w:rsidRDefault="00786113" w:rsidP="00786113">
      <w:pPr>
        <w:spacing w:before="120" w:line="240" w:lineRule="auto"/>
        <w:rPr>
          <w:rFonts w:ascii="Times New Roman" w:hAnsi="Times New Roman" w:cs="Times New Roman"/>
          <w:sz w:val="24"/>
          <w:szCs w:val="24"/>
        </w:rPr>
      </w:pPr>
      <w:r w:rsidRPr="00917F7B">
        <w:rPr>
          <w:rFonts w:ascii="Times New Roman" w:hAnsi="Times New Roman"/>
          <w:sz w:val="24"/>
        </w:rPr>
        <w:t>3710</w:t>
      </w:r>
      <w:r w:rsidRPr="00917F7B">
        <w:rPr>
          <w:rFonts w:ascii="Times New Roman" w:hAnsi="Times New Roman"/>
          <w:sz w:val="24"/>
        </w:rPr>
        <w:tab/>
      </w:r>
      <w:r w:rsidRPr="00917F7B">
        <w:rPr>
          <w:rFonts w:ascii="Times New Roman" w:hAnsi="Times New Roman"/>
          <w:sz w:val="24"/>
        </w:rPr>
        <w:tab/>
        <w:t>Equipamento para preparação do solo</w:t>
      </w:r>
    </w:p>
    <w:p w14:paraId="788FEC6D" w14:textId="77777777" w:rsidR="00786113" w:rsidRPr="00917F7B" w:rsidRDefault="00786113" w:rsidP="00786113">
      <w:pPr>
        <w:spacing w:before="120" w:line="240" w:lineRule="auto"/>
        <w:rPr>
          <w:rFonts w:ascii="Times New Roman" w:hAnsi="Times New Roman" w:cs="Times New Roman"/>
          <w:sz w:val="24"/>
          <w:szCs w:val="24"/>
        </w:rPr>
      </w:pPr>
      <w:r w:rsidRPr="00917F7B">
        <w:rPr>
          <w:rFonts w:ascii="Times New Roman" w:hAnsi="Times New Roman"/>
          <w:sz w:val="24"/>
        </w:rPr>
        <w:t>3720</w:t>
      </w:r>
      <w:r w:rsidRPr="00917F7B">
        <w:rPr>
          <w:rFonts w:ascii="Times New Roman" w:hAnsi="Times New Roman"/>
          <w:sz w:val="24"/>
        </w:rPr>
        <w:tab/>
      </w:r>
      <w:r w:rsidRPr="00917F7B">
        <w:rPr>
          <w:rFonts w:ascii="Times New Roman" w:hAnsi="Times New Roman"/>
          <w:sz w:val="24"/>
        </w:rPr>
        <w:tab/>
        <w:t>Equipamento de colheita</w:t>
      </w:r>
    </w:p>
    <w:p w14:paraId="446E16BF" w14:textId="77777777" w:rsidR="00786113" w:rsidRPr="00917F7B" w:rsidRDefault="00786113" w:rsidP="00786113">
      <w:pPr>
        <w:spacing w:before="120" w:line="240" w:lineRule="auto"/>
        <w:rPr>
          <w:rFonts w:ascii="Times New Roman" w:eastAsia="Arial Unicode MS" w:hAnsi="Times New Roman" w:cs="Times New Roman"/>
          <w:sz w:val="24"/>
          <w:szCs w:val="24"/>
        </w:rPr>
      </w:pPr>
      <w:r w:rsidRPr="00917F7B">
        <w:rPr>
          <w:rFonts w:ascii="Times New Roman" w:hAnsi="Times New Roman"/>
          <w:sz w:val="24"/>
        </w:rPr>
        <w:t>3740 11339</w:t>
      </w:r>
      <w:r w:rsidRPr="00917F7B">
        <w:rPr>
          <w:rFonts w:ascii="Times New Roman" w:hAnsi="Times New Roman"/>
          <w:sz w:val="24"/>
        </w:rPr>
        <w:tab/>
        <w:t>Equipamento de pulverização</w:t>
      </w:r>
    </w:p>
    <w:p w14:paraId="4E6B6EAF" w14:textId="77777777" w:rsidR="00786113" w:rsidRPr="00917F7B" w:rsidRDefault="00786113" w:rsidP="00786113">
      <w:pPr>
        <w:spacing w:before="120" w:line="240" w:lineRule="auto"/>
        <w:rPr>
          <w:rFonts w:ascii="Times New Roman" w:hAnsi="Times New Roman" w:cs="Times New Roman"/>
          <w:sz w:val="24"/>
          <w:szCs w:val="24"/>
        </w:rPr>
      </w:pPr>
      <w:r w:rsidRPr="00917F7B">
        <w:rPr>
          <w:rFonts w:ascii="Times New Roman" w:hAnsi="Times New Roman"/>
          <w:sz w:val="24"/>
        </w:rPr>
        <w:lastRenderedPageBreak/>
        <w:t>3805</w:t>
      </w:r>
      <w:r w:rsidRPr="00917F7B">
        <w:rPr>
          <w:rFonts w:ascii="Times New Roman" w:hAnsi="Times New Roman"/>
          <w:sz w:val="24"/>
        </w:rPr>
        <w:tab/>
      </w:r>
      <w:r w:rsidRPr="00917F7B">
        <w:rPr>
          <w:rFonts w:ascii="Times New Roman" w:hAnsi="Times New Roman"/>
          <w:sz w:val="24"/>
        </w:rPr>
        <w:tab/>
        <w:t>Equipamentos para escavação e terraplenagem</w:t>
      </w:r>
    </w:p>
    <w:p w14:paraId="0A820C7D" w14:textId="77777777" w:rsidR="00786113" w:rsidRPr="00917F7B" w:rsidRDefault="00786113" w:rsidP="00786113">
      <w:pPr>
        <w:spacing w:before="120" w:line="240" w:lineRule="auto"/>
        <w:rPr>
          <w:rFonts w:ascii="Times New Roman" w:hAnsi="Times New Roman" w:cs="Times New Roman"/>
          <w:sz w:val="24"/>
          <w:szCs w:val="24"/>
        </w:rPr>
      </w:pPr>
      <w:r w:rsidRPr="00917F7B">
        <w:rPr>
          <w:rFonts w:ascii="Times New Roman" w:hAnsi="Times New Roman"/>
          <w:sz w:val="24"/>
        </w:rPr>
        <w:t>3810</w:t>
      </w:r>
      <w:r w:rsidRPr="00917F7B">
        <w:rPr>
          <w:rFonts w:ascii="Times New Roman" w:hAnsi="Times New Roman"/>
          <w:sz w:val="24"/>
        </w:rPr>
        <w:tab/>
      </w:r>
      <w:r w:rsidRPr="00917F7B">
        <w:rPr>
          <w:rFonts w:ascii="Times New Roman" w:hAnsi="Times New Roman"/>
          <w:sz w:val="24"/>
        </w:rPr>
        <w:tab/>
        <w:t>Guindastes e escavadeiras</w:t>
      </w:r>
    </w:p>
    <w:p w14:paraId="3A25D3E1" w14:textId="7C50CB99" w:rsidR="00786113" w:rsidRPr="00917F7B" w:rsidRDefault="00786113" w:rsidP="00376A8A">
      <w:pPr>
        <w:spacing w:before="120" w:line="240" w:lineRule="auto"/>
        <w:ind w:left="1440" w:hanging="1440"/>
        <w:rPr>
          <w:rFonts w:ascii="Times New Roman" w:hAnsi="Times New Roman" w:cs="Times New Roman"/>
          <w:sz w:val="24"/>
          <w:szCs w:val="24"/>
        </w:rPr>
      </w:pPr>
      <w:r w:rsidRPr="00917F7B">
        <w:rPr>
          <w:rFonts w:ascii="Times New Roman" w:hAnsi="Times New Roman"/>
          <w:sz w:val="24"/>
        </w:rPr>
        <w:t>3820</w:t>
      </w:r>
      <w:r w:rsidRPr="00917F7B">
        <w:rPr>
          <w:rFonts w:ascii="Times New Roman" w:hAnsi="Times New Roman"/>
          <w:sz w:val="24"/>
        </w:rPr>
        <w:tab/>
        <w:t>Equipamentos para mineração, perfuração de rochas e terra e equipamentos relacionados</w:t>
      </w:r>
    </w:p>
    <w:p w14:paraId="583E289E" w14:textId="77777777" w:rsidR="00786113" w:rsidRPr="00917F7B" w:rsidRDefault="00786113" w:rsidP="00786113">
      <w:pPr>
        <w:spacing w:before="120" w:line="240" w:lineRule="auto"/>
        <w:rPr>
          <w:rFonts w:ascii="Times New Roman" w:hAnsi="Times New Roman" w:cs="Times New Roman"/>
          <w:sz w:val="24"/>
          <w:szCs w:val="24"/>
        </w:rPr>
      </w:pPr>
      <w:r w:rsidRPr="00917F7B">
        <w:rPr>
          <w:rFonts w:ascii="Times New Roman" w:hAnsi="Times New Roman"/>
          <w:sz w:val="24"/>
        </w:rPr>
        <w:t>3825</w:t>
      </w:r>
      <w:r w:rsidRPr="00917F7B">
        <w:rPr>
          <w:rFonts w:ascii="Times New Roman" w:hAnsi="Times New Roman"/>
          <w:sz w:val="24"/>
        </w:rPr>
        <w:tab/>
      </w:r>
      <w:r w:rsidRPr="00917F7B">
        <w:rPr>
          <w:rFonts w:ascii="Times New Roman" w:hAnsi="Times New Roman"/>
          <w:sz w:val="24"/>
        </w:rPr>
        <w:tab/>
        <w:t>Equipamentos para limpeza e desobstrução de estradas</w:t>
      </w:r>
    </w:p>
    <w:p w14:paraId="63A912FB" w14:textId="77777777" w:rsidR="00786113" w:rsidRPr="00917F7B" w:rsidRDefault="00786113" w:rsidP="00786113">
      <w:pPr>
        <w:spacing w:before="120" w:line="240" w:lineRule="auto"/>
        <w:rPr>
          <w:rFonts w:ascii="Times New Roman" w:hAnsi="Times New Roman" w:cs="Times New Roman"/>
          <w:sz w:val="24"/>
          <w:szCs w:val="24"/>
        </w:rPr>
      </w:pPr>
      <w:r w:rsidRPr="00917F7B">
        <w:rPr>
          <w:rFonts w:ascii="Times New Roman" w:hAnsi="Times New Roman"/>
          <w:sz w:val="24"/>
        </w:rPr>
        <w:t>3830</w:t>
      </w:r>
      <w:r w:rsidRPr="00917F7B">
        <w:rPr>
          <w:rFonts w:ascii="Times New Roman" w:hAnsi="Times New Roman"/>
          <w:sz w:val="24"/>
        </w:rPr>
        <w:tab/>
      </w:r>
      <w:r w:rsidRPr="00917F7B">
        <w:rPr>
          <w:rFonts w:ascii="Times New Roman" w:hAnsi="Times New Roman"/>
          <w:sz w:val="24"/>
        </w:rPr>
        <w:tab/>
        <w:t>Acessórios para caminhões e tratores</w:t>
      </w:r>
    </w:p>
    <w:p w14:paraId="684A225D" w14:textId="77777777" w:rsidR="00786113" w:rsidRPr="00917F7B" w:rsidRDefault="00786113" w:rsidP="00786113">
      <w:pPr>
        <w:spacing w:before="120" w:line="240" w:lineRule="auto"/>
        <w:rPr>
          <w:rFonts w:ascii="Times New Roman" w:hAnsi="Times New Roman" w:cs="Times New Roman"/>
          <w:sz w:val="24"/>
          <w:szCs w:val="24"/>
        </w:rPr>
      </w:pPr>
      <w:r w:rsidRPr="00917F7B">
        <w:rPr>
          <w:rFonts w:ascii="Times New Roman" w:hAnsi="Times New Roman"/>
          <w:sz w:val="24"/>
        </w:rPr>
        <w:t xml:space="preserve">3895 06670 </w:t>
      </w:r>
      <w:r w:rsidRPr="00917F7B">
        <w:rPr>
          <w:rFonts w:ascii="Times New Roman" w:hAnsi="Times New Roman"/>
          <w:sz w:val="24"/>
        </w:rPr>
        <w:tab/>
        <w:t>Equipamento para compactação de asfalto</w:t>
      </w:r>
    </w:p>
    <w:p w14:paraId="7F153B4C" w14:textId="77777777" w:rsidR="00786113" w:rsidRPr="00917F7B" w:rsidRDefault="00786113" w:rsidP="00786113">
      <w:pPr>
        <w:spacing w:before="120" w:line="240" w:lineRule="auto"/>
        <w:rPr>
          <w:rFonts w:ascii="Times New Roman" w:eastAsia="Arial Unicode MS" w:hAnsi="Times New Roman" w:cs="Times New Roman"/>
          <w:sz w:val="24"/>
          <w:szCs w:val="24"/>
        </w:rPr>
      </w:pPr>
      <w:r w:rsidRPr="00917F7B">
        <w:rPr>
          <w:rFonts w:ascii="Times New Roman" w:hAnsi="Times New Roman"/>
          <w:sz w:val="24"/>
        </w:rPr>
        <w:t xml:space="preserve">4120 13768 </w:t>
      </w:r>
      <w:r w:rsidRPr="00917F7B">
        <w:rPr>
          <w:rFonts w:ascii="Times New Roman" w:hAnsi="Times New Roman"/>
          <w:sz w:val="24"/>
        </w:rPr>
        <w:tab/>
        <w:t>Ar condicionado</w:t>
      </w:r>
    </w:p>
    <w:p w14:paraId="6C90D9ED" w14:textId="77777777" w:rsidR="00786113" w:rsidRPr="00917F7B" w:rsidRDefault="00786113" w:rsidP="00786113">
      <w:pPr>
        <w:spacing w:before="120" w:line="240" w:lineRule="auto"/>
        <w:rPr>
          <w:rFonts w:ascii="Times New Roman" w:hAnsi="Times New Roman" w:cs="Times New Roman"/>
          <w:sz w:val="24"/>
          <w:szCs w:val="24"/>
        </w:rPr>
      </w:pPr>
      <w:r w:rsidRPr="00917F7B">
        <w:rPr>
          <w:rFonts w:ascii="Times New Roman" w:hAnsi="Times New Roman"/>
          <w:sz w:val="24"/>
        </w:rPr>
        <w:t>6670</w:t>
      </w:r>
      <w:r w:rsidRPr="00917F7B">
        <w:rPr>
          <w:rFonts w:ascii="Times New Roman" w:hAnsi="Times New Roman"/>
          <w:sz w:val="24"/>
        </w:rPr>
        <w:tab/>
      </w:r>
      <w:r w:rsidRPr="00917F7B">
        <w:rPr>
          <w:rFonts w:ascii="Times New Roman" w:hAnsi="Times New Roman"/>
          <w:sz w:val="24"/>
        </w:rPr>
        <w:tab/>
        <w:t>Balanças</w:t>
      </w:r>
    </w:p>
    <w:p w14:paraId="0C055B1A" w14:textId="77777777" w:rsidR="00786113" w:rsidRPr="00917F7B" w:rsidRDefault="00786113" w:rsidP="00786113">
      <w:pPr>
        <w:spacing w:before="120" w:line="240" w:lineRule="auto"/>
        <w:rPr>
          <w:rFonts w:ascii="Times New Roman" w:hAnsi="Times New Roman" w:cs="Times New Roman"/>
          <w:sz w:val="24"/>
          <w:szCs w:val="24"/>
        </w:rPr>
      </w:pPr>
      <w:r w:rsidRPr="00917F7B">
        <w:rPr>
          <w:rFonts w:ascii="Times New Roman" w:hAnsi="Times New Roman"/>
          <w:sz w:val="24"/>
        </w:rPr>
        <w:t>6810</w:t>
      </w:r>
      <w:r w:rsidRPr="00917F7B">
        <w:rPr>
          <w:rFonts w:ascii="Times New Roman" w:hAnsi="Times New Roman"/>
          <w:sz w:val="24"/>
        </w:rPr>
        <w:tab/>
      </w:r>
      <w:r w:rsidRPr="00917F7B">
        <w:rPr>
          <w:rFonts w:ascii="Times New Roman" w:hAnsi="Times New Roman"/>
          <w:sz w:val="24"/>
        </w:rPr>
        <w:tab/>
        <w:t>Produtos químicos</w:t>
      </w:r>
    </w:p>
    <w:p w14:paraId="4484AD9E" w14:textId="77777777" w:rsidR="00786113" w:rsidRPr="00917F7B" w:rsidRDefault="00786113" w:rsidP="00786113">
      <w:pPr>
        <w:tabs>
          <w:tab w:val="left" w:pos="708"/>
          <w:tab w:val="left" w:pos="1416"/>
          <w:tab w:val="left" w:pos="2310"/>
        </w:tabs>
        <w:spacing w:before="120" w:line="240" w:lineRule="auto"/>
        <w:rPr>
          <w:rFonts w:ascii="Times New Roman" w:hAnsi="Times New Roman" w:cs="Times New Roman"/>
          <w:sz w:val="24"/>
          <w:szCs w:val="24"/>
        </w:rPr>
      </w:pPr>
      <w:r w:rsidRPr="00917F7B">
        <w:rPr>
          <w:rFonts w:ascii="Times New Roman" w:hAnsi="Times New Roman"/>
          <w:sz w:val="24"/>
        </w:rPr>
        <w:t>6820</w:t>
      </w:r>
      <w:r w:rsidRPr="00917F7B">
        <w:rPr>
          <w:rFonts w:ascii="Times New Roman" w:hAnsi="Times New Roman"/>
          <w:sz w:val="24"/>
        </w:rPr>
        <w:tab/>
      </w:r>
      <w:r w:rsidRPr="00917F7B">
        <w:rPr>
          <w:rFonts w:ascii="Times New Roman" w:hAnsi="Times New Roman"/>
          <w:sz w:val="24"/>
        </w:rPr>
        <w:tab/>
        <w:t>Corantes</w:t>
      </w:r>
    </w:p>
    <w:p w14:paraId="31055094" w14:textId="77777777" w:rsidR="00786113" w:rsidRPr="00917F7B" w:rsidRDefault="00786113" w:rsidP="00786113">
      <w:pPr>
        <w:spacing w:before="120" w:line="240" w:lineRule="auto"/>
        <w:rPr>
          <w:rFonts w:ascii="Times New Roman" w:hAnsi="Times New Roman" w:cs="Times New Roman"/>
          <w:sz w:val="24"/>
          <w:szCs w:val="24"/>
        </w:rPr>
      </w:pPr>
      <w:r w:rsidRPr="00917F7B">
        <w:rPr>
          <w:rFonts w:ascii="Times New Roman" w:hAnsi="Times New Roman"/>
          <w:sz w:val="24"/>
        </w:rPr>
        <w:t>6830</w:t>
      </w:r>
      <w:r w:rsidRPr="00917F7B">
        <w:rPr>
          <w:rFonts w:ascii="Times New Roman" w:hAnsi="Times New Roman"/>
          <w:sz w:val="24"/>
        </w:rPr>
        <w:tab/>
      </w:r>
      <w:r w:rsidRPr="00917F7B">
        <w:rPr>
          <w:rFonts w:ascii="Times New Roman" w:hAnsi="Times New Roman"/>
          <w:sz w:val="24"/>
        </w:rPr>
        <w:tab/>
        <w:t>Gases, comprimido e liquefeito</w:t>
      </w:r>
    </w:p>
    <w:p w14:paraId="33F110DD" w14:textId="77777777" w:rsidR="00786113" w:rsidRPr="00917F7B" w:rsidRDefault="00786113" w:rsidP="00786113">
      <w:pPr>
        <w:spacing w:before="120" w:line="240" w:lineRule="auto"/>
        <w:rPr>
          <w:rFonts w:ascii="Times New Roman" w:hAnsi="Times New Roman" w:cs="Times New Roman"/>
          <w:sz w:val="24"/>
          <w:szCs w:val="24"/>
        </w:rPr>
      </w:pPr>
      <w:r w:rsidRPr="00917F7B">
        <w:rPr>
          <w:rFonts w:ascii="Times New Roman" w:hAnsi="Times New Roman"/>
          <w:sz w:val="24"/>
        </w:rPr>
        <w:t>6840</w:t>
      </w:r>
      <w:r w:rsidRPr="00917F7B">
        <w:rPr>
          <w:rFonts w:ascii="Times New Roman" w:hAnsi="Times New Roman"/>
          <w:sz w:val="24"/>
        </w:rPr>
        <w:tab/>
      </w:r>
      <w:r w:rsidRPr="00917F7B">
        <w:rPr>
          <w:rFonts w:ascii="Times New Roman" w:hAnsi="Times New Roman"/>
          <w:sz w:val="24"/>
        </w:rPr>
        <w:tab/>
        <w:t>Pesticidas e desinfetantes</w:t>
      </w:r>
    </w:p>
    <w:p w14:paraId="4220B29F" w14:textId="77777777" w:rsidR="00786113" w:rsidRPr="00917F7B" w:rsidRDefault="00786113" w:rsidP="00786113">
      <w:pPr>
        <w:spacing w:before="120" w:line="240" w:lineRule="auto"/>
        <w:rPr>
          <w:rFonts w:ascii="Times New Roman" w:hAnsi="Times New Roman" w:cs="Times New Roman"/>
          <w:sz w:val="24"/>
          <w:szCs w:val="24"/>
        </w:rPr>
      </w:pPr>
      <w:r w:rsidRPr="00917F7B">
        <w:rPr>
          <w:rFonts w:ascii="Times New Roman" w:hAnsi="Times New Roman"/>
          <w:sz w:val="24"/>
        </w:rPr>
        <w:t>6850</w:t>
      </w:r>
      <w:r w:rsidRPr="00917F7B">
        <w:rPr>
          <w:rFonts w:ascii="Times New Roman" w:hAnsi="Times New Roman"/>
          <w:sz w:val="24"/>
        </w:rPr>
        <w:tab/>
      </w:r>
      <w:r w:rsidRPr="00917F7B">
        <w:rPr>
          <w:rFonts w:ascii="Times New Roman" w:hAnsi="Times New Roman"/>
          <w:sz w:val="24"/>
        </w:rPr>
        <w:tab/>
        <w:t>Especialidades químicas diversas</w:t>
      </w:r>
    </w:p>
    <w:p w14:paraId="7B714A69" w14:textId="77777777" w:rsidR="00786113" w:rsidRPr="00917F7B" w:rsidRDefault="00786113" w:rsidP="00786113">
      <w:pPr>
        <w:spacing w:after="0" w:line="240" w:lineRule="auto"/>
        <w:rPr>
          <w:rFonts w:ascii="Times New Roman" w:eastAsia="Times New Roman" w:hAnsi="Times New Roman" w:cs="Times New Roman"/>
          <w:bCs/>
          <w:sz w:val="24"/>
          <w:szCs w:val="24"/>
          <w:u w:val="single"/>
        </w:rPr>
      </w:pPr>
      <w:r w:rsidRPr="00917F7B">
        <w:rPr>
          <w:rFonts w:ascii="Times New Roman" w:hAnsi="Times New Roman"/>
          <w:sz w:val="24"/>
        </w:rPr>
        <w:t>8820</w:t>
      </w:r>
      <w:r w:rsidRPr="00917F7B">
        <w:rPr>
          <w:rFonts w:ascii="Times New Roman" w:hAnsi="Times New Roman"/>
          <w:sz w:val="24"/>
        </w:rPr>
        <w:tab/>
      </w:r>
      <w:r w:rsidRPr="00917F7B">
        <w:rPr>
          <w:rFonts w:ascii="Times New Roman" w:hAnsi="Times New Roman"/>
          <w:sz w:val="24"/>
        </w:rPr>
        <w:tab/>
        <w:t>Animais vivos, não criados para alimentação</w:t>
      </w:r>
    </w:p>
    <w:p w14:paraId="44409761" w14:textId="77777777" w:rsidR="00786113" w:rsidRPr="00917F7B" w:rsidRDefault="00786113" w:rsidP="00786113">
      <w:pPr>
        <w:spacing w:line="240" w:lineRule="auto"/>
        <w:jc w:val="both"/>
        <w:rPr>
          <w:rFonts w:ascii="Times New Roman" w:hAnsi="Times New Roman" w:cs="Times New Roman"/>
          <w:sz w:val="24"/>
          <w:szCs w:val="24"/>
          <w:u w:val="single"/>
        </w:rPr>
      </w:pPr>
    </w:p>
    <w:p w14:paraId="7CFC3A2D" w14:textId="77777777" w:rsidR="00786113" w:rsidRPr="00917F7B" w:rsidRDefault="00786113" w:rsidP="00786113">
      <w:pPr>
        <w:spacing w:line="240" w:lineRule="auto"/>
        <w:jc w:val="both"/>
        <w:rPr>
          <w:rFonts w:ascii="Times New Roman" w:hAnsi="Times New Roman" w:cs="Times New Roman"/>
          <w:b/>
          <w:sz w:val="24"/>
          <w:szCs w:val="24"/>
        </w:rPr>
      </w:pPr>
      <w:r w:rsidRPr="00917F7B">
        <w:rPr>
          <w:rFonts w:ascii="Times New Roman" w:hAnsi="Times New Roman"/>
          <w:b/>
          <w:sz w:val="24"/>
        </w:rPr>
        <w:t>C.</w:t>
      </w:r>
      <w:r w:rsidRPr="00917F7B">
        <w:rPr>
          <w:rFonts w:ascii="Times New Roman" w:hAnsi="Times New Roman"/>
          <w:b/>
          <w:sz w:val="24"/>
        </w:rPr>
        <w:tab/>
        <w:t>Paraguai</w:t>
      </w:r>
    </w:p>
    <w:p w14:paraId="7350DDA9" w14:textId="72587D65" w:rsidR="00786113" w:rsidRPr="00917F7B" w:rsidRDefault="00786113" w:rsidP="00786113">
      <w:pPr>
        <w:autoSpaceDE w:val="0"/>
        <w:autoSpaceDN w:val="0"/>
        <w:adjustRightInd w:val="0"/>
        <w:spacing w:after="0" w:line="240" w:lineRule="auto"/>
        <w:jc w:val="both"/>
        <w:rPr>
          <w:rFonts w:ascii="Times New Roman" w:hAnsi="Times New Roman" w:cs="Times New Roman"/>
          <w:sz w:val="24"/>
          <w:szCs w:val="24"/>
        </w:rPr>
      </w:pPr>
      <w:r w:rsidRPr="00917F7B">
        <w:rPr>
          <w:rFonts w:ascii="Times New Roman" w:hAnsi="Times New Roman"/>
          <w:sz w:val="24"/>
        </w:rPr>
        <w:t>Salvo indicação em contrário, e sujeito às Notas Adicionais na Seção I-C do Apêndice 10, o Capítulo 11 (</w:t>
      </w:r>
      <w:r w:rsidR="00D06092" w:rsidRPr="00917F7B">
        <w:rPr>
          <w:rFonts w:ascii="Times New Roman" w:hAnsi="Times New Roman"/>
          <w:sz w:val="24"/>
        </w:rPr>
        <w:t>Compras Governamentais</w:t>
      </w:r>
      <w:r w:rsidRPr="00917F7B">
        <w:rPr>
          <w:rFonts w:ascii="Times New Roman" w:hAnsi="Times New Roman"/>
          <w:sz w:val="24"/>
        </w:rPr>
        <w:t xml:space="preserve">) do Acordo abrange toda </w:t>
      </w:r>
      <w:r w:rsidR="00BE446F" w:rsidRPr="00917F7B">
        <w:rPr>
          <w:rFonts w:ascii="Times New Roman" w:hAnsi="Times New Roman"/>
          <w:sz w:val="24"/>
        </w:rPr>
        <w:t>compra governamental</w:t>
      </w:r>
      <w:r w:rsidRPr="00917F7B">
        <w:rPr>
          <w:rFonts w:ascii="Times New Roman" w:hAnsi="Times New Roman"/>
          <w:sz w:val="24"/>
        </w:rPr>
        <w:t xml:space="preserve"> de bens realizada pelas entidades enumeradas na Seção I-C do Apêndice 1, com exceção dos bens abaixo indicados.</w:t>
      </w:r>
    </w:p>
    <w:p w14:paraId="00548C6B"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p>
    <w:tbl>
      <w:tblPr>
        <w:tblW w:w="9476" w:type="dxa"/>
        <w:tblInd w:w="-10" w:type="dxa"/>
        <w:tblCellMar>
          <w:left w:w="70" w:type="dxa"/>
          <w:right w:w="70" w:type="dxa"/>
        </w:tblCellMar>
        <w:tblLook w:val="04A0" w:firstRow="1" w:lastRow="0" w:firstColumn="1" w:lastColumn="0" w:noHBand="0" w:noVBand="1"/>
      </w:tblPr>
      <w:tblGrid>
        <w:gridCol w:w="2176"/>
        <w:gridCol w:w="7300"/>
      </w:tblGrid>
      <w:tr w:rsidR="00786113" w:rsidRPr="00917F7B" w14:paraId="56299F11" w14:textId="77777777">
        <w:trPr>
          <w:trHeight w:val="615"/>
        </w:trPr>
        <w:tc>
          <w:tcPr>
            <w:tcW w:w="2176" w:type="dxa"/>
            <w:tcBorders>
              <w:top w:val="single" w:sz="8" w:space="0" w:color="auto"/>
              <w:left w:val="single" w:sz="8" w:space="0" w:color="auto"/>
              <w:bottom w:val="single" w:sz="8" w:space="0" w:color="auto"/>
              <w:right w:val="single" w:sz="8" w:space="0" w:color="auto"/>
            </w:tcBorders>
            <w:vAlign w:val="center"/>
            <w:hideMark/>
          </w:tcPr>
          <w:p w14:paraId="469B8743" w14:textId="77777777" w:rsidR="00786113" w:rsidRPr="00917F7B" w:rsidRDefault="00786113" w:rsidP="00D06092">
            <w:pPr>
              <w:spacing w:line="240" w:lineRule="auto"/>
              <w:jc w:val="center"/>
              <w:rPr>
                <w:rFonts w:ascii="Times New Roman" w:hAnsi="Times New Roman" w:cs="Times New Roman"/>
                <w:b/>
                <w:bCs/>
                <w:sz w:val="24"/>
                <w:szCs w:val="24"/>
              </w:rPr>
            </w:pPr>
            <w:r w:rsidRPr="00917F7B">
              <w:rPr>
                <w:rFonts w:ascii="Times New Roman" w:hAnsi="Times New Roman"/>
                <w:b/>
                <w:sz w:val="24"/>
              </w:rPr>
              <w:t>NCM 2017</w:t>
            </w:r>
          </w:p>
        </w:tc>
        <w:tc>
          <w:tcPr>
            <w:tcW w:w="7300" w:type="dxa"/>
            <w:tcBorders>
              <w:top w:val="single" w:sz="8" w:space="0" w:color="auto"/>
              <w:left w:val="nil"/>
              <w:bottom w:val="single" w:sz="8" w:space="0" w:color="auto"/>
              <w:right w:val="single" w:sz="8" w:space="0" w:color="auto"/>
            </w:tcBorders>
            <w:vAlign w:val="center"/>
            <w:hideMark/>
          </w:tcPr>
          <w:p w14:paraId="57A0FD7E" w14:textId="77777777" w:rsidR="00786113" w:rsidRPr="00917F7B" w:rsidRDefault="00917F7B" w:rsidP="00D06092">
            <w:pPr>
              <w:spacing w:line="240" w:lineRule="auto"/>
              <w:jc w:val="center"/>
              <w:rPr>
                <w:rFonts w:ascii="Times New Roman" w:hAnsi="Times New Roman" w:cs="Times New Roman"/>
                <w:b/>
                <w:bCs/>
                <w:sz w:val="24"/>
                <w:szCs w:val="24"/>
              </w:rPr>
            </w:pPr>
            <w:hyperlink r:id="rId12" w:history="1">
              <w:r w:rsidR="00786113" w:rsidRPr="00917F7B">
                <w:rPr>
                  <w:rFonts w:ascii="Times New Roman" w:hAnsi="Times New Roman"/>
                  <w:b/>
                  <w:sz w:val="24"/>
                </w:rPr>
                <w:t>Descrição</w:t>
              </w:r>
            </w:hyperlink>
          </w:p>
        </w:tc>
      </w:tr>
      <w:tr w:rsidR="00786113" w:rsidRPr="00917F7B" w14:paraId="22EFEBAA"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15C83648"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0302.71.00</w:t>
            </w:r>
          </w:p>
        </w:tc>
        <w:tc>
          <w:tcPr>
            <w:tcW w:w="7300" w:type="dxa"/>
            <w:tcBorders>
              <w:top w:val="nil"/>
              <w:left w:val="nil"/>
              <w:bottom w:val="single" w:sz="4" w:space="0" w:color="auto"/>
              <w:right w:val="single" w:sz="4" w:space="0" w:color="auto"/>
            </w:tcBorders>
            <w:noWrap/>
            <w:vAlign w:val="center"/>
            <w:hideMark/>
          </w:tcPr>
          <w:p w14:paraId="3CD7193C"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Tilápias (Oreochromis spp.).</w:t>
            </w:r>
          </w:p>
        </w:tc>
      </w:tr>
      <w:tr w:rsidR="00786113" w:rsidRPr="00917F7B" w14:paraId="79352025" w14:textId="77777777">
        <w:trPr>
          <w:trHeight w:val="600"/>
        </w:trPr>
        <w:tc>
          <w:tcPr>
            <w:tcW w:w="2176" w:type="dxa"/>
            <w:tcBorders>
              <w:top w:val="nil"/>
              <w:left w:val="single" w:sz="4" w:space="0" w:color="auto"/>
              <w:bottom w:val="single" w:sz="4" w:space="0" w:color="auto"/>
              <w:right w:val="single" w:sz="4" w:space="0" w:color="auto"/>
            </w:tcBorders>
            <w:vAlign w:val="center"/>
            <w:hideMark/>
          </w:tcPr>
          <w:p w14:paraId="69309C91"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04</w:t>
            </w:r>
          </w:p>
        </w:tc>
        <w:tc>
          <w:tcPr>
            <w:tcW w:w="7300" w:type="dxa"/>
            <w:tcBorders>
              <w:top w:val="nil"/>
              <w:left w:val="nil"/>
              <w:bottom w:val="single" w:sz="4" w:space="0" w:color="auto"/>
              <w:right w:val="single" w:sz="4" w:space="0" w:color="auto"/>
            </w:tcBorders>
            <w:vAlign w:val="center"/>
          </w:tcPr>
          <w:p w14:paraId="08F34F48"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Produtos lácteos; ovos de aves; mel natural; produtos comestíveis de origem animal não especificados nem incluídos noutras posições.</w:t>
            </w:r>
          </w:p>
        </w:tc>
      </w:tr>
      <w:tr w:rsidR="00786113" w:rsidRPr="00917F7B" w14:paraId="1A2C91E6"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061F24FB"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0702.00.00</w:t>
            </w:r>
          </w:p>
        </w:tc>
        <w:tc>
          <w:tcPr>
            <w:tcW w:w="7300" w:type="dxa"/>
            <w:tcBorders>
              <w:top w:val="nil"/>
              <w:left w:val="nil"/>
              <w:bottom w:val="single" w:sz="4" w:space="0" w:color="auto"/>
              <w:right w:val="single" w:sz="4" w:space="0" w:color="auto"/>
            </w:tcBorders>
            <w:noWrap/>
            <w:vAlign w:val="center"/>
            <w:hideMark/>
          </w:tcPr>
          <w:p w14:paraId="73DA5645"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Tomates, frescos ou refrigerados.</w:t>
            </w:r>
          </w:p>
        </w:tc>
      </w:tr>
      <w:tr w:rsidR="00786113" w:rsidRPr="00917F7B" w14:paraId="39ABC89B" w14:textId="77777777">
        <w:trPr>
          <w:trHeight w:val="600"/>
        </w:trPr>
        <w:tc>
          <w:tcPr>
            <w:tcW w:w="2176" w:type="dxa"/>
            <w:tcBorders>
              <w:top w:val="nil"/>
              <w:left w:val="single" w:sz="4" w:space="0" w:color="auto"/>
              <w:bottom w:val="single" w:sz="4" w:space="0" w:color="auto"/>
              <w:right w:val="single" w:sz="4" w:space="0" w:color="auto"/>
            </w:tcBorders>
            <w:vAlign w:val="center"/>
            <w:hideMark/>
          </w:tcPr>
          <w:p w14:paraId="3AE5EFB5"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07.03</w:t>
            </w:r>
          </w:p>
        </w:tc>
        <w:tc>
          <w:tcPr>
            <w:tcW w:w="7300" w:type="dxa"/>
            <w:tcBorders>
              <w:top w:val="nil"/>
              <w:left w:val="nil"/>
              <w:bottom w:val="single" w:sz="4" w:space="0" w:color="auto"/>
              <w:right w:val="single" w:sz="4" w:space="0" w:color="auto"/>
            </w:tcBorders>
            <w:vAlign w:val="center"/>
            <w:hideMark/>
          </w:tcPr>
          <w:p w14:paraId="2229D3B7"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Cebolas, chalotas, alho, alho-poró e outros vegetais alíáceos, frescos ou refrigerados.</w:t>
            </w:r>
          </w:p>
        </w:tc>
      </w:tr>
      <w:tr w:rsidR="00786113" w:rsidRPr="00917F7B" w14:paraId="6A756AD8" w14:textId="77777777">
        <w:trPr>
          <w:trHeight w:val="600"/>
        </w:trPr>
        <w:tc>
          <w:tcPr>
            <w:tcW w:w="2176" w:type="dxa"/>
            <w:tcBorders>
              <w:top w:val="nil"/>
              <w:left w:val="single" w:sz="4" w:space="0" w:color="auto"/>
              <w:bottom w:val="single" w:sz="4" w:space="0" w:color="auto"/>
              <w:right w:val="single" w:sz="4" w:space="0" w:color="auto"/>
            </w:tcBorders>
            <w:vAlign w:val="center"/>
            <w:hideMark/>
          </w:tcPr>
          <w:p w14:paraId="0E3BB3D5"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07.06</w:t>
            </w:r>
          </w:p>
        </w:tc>
        <w:tc>
          <w:tcPr>
            <w:tcW w:w="7300" w:type="dxa"/>
            <w:tcBorders>
              <w:top w:val="nil"/>
              <w:left w:val="nil"/>
              <w:bottom w:val="single" w:sz="4" w:space="0" w:color="auto"/>
              <w:right w:val="single" w:sz="4" w:space="0" w:color="auto"/>
            </w:tcBorders>
            <w:vAlign w:val="center"/>
            <w:hideMark/>
          </w:tcPr>
          <w:p w14:paraId="236EBDD5"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Cenouras, nabos, beterrabas para salada, salsifis, aipo-rábano, rabanetes e raízes comestíveis semelhantes, frescas ou refrigeradas.</w:t>
            </w:r>
          </w:p>
        </w:tc>
      </w:tr>
      <w:tr w:rsidR="00786113" w:rsidRPr="00917F7B" w14:paraId="0C520993"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3590D1D6"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07.08</w:t>
            </w:r>
          </w:p>
        </w:tc>
        <w:tc>
          <w:tcPr>
            <w:tcW w:w="7300" w:type="dxa"/>
            <w:tcBorders>
              <w:top w:val="nil"/>
              <w:left w:val="nil"/>
              <w:bottom w:val="single" w:sz="4" w:space="0" w:color="auto"/>
              <w:right w:val="single" w:sz="4" w:space="0" w:color="auto"/>
            </w:tcBorders>
            <w:noWrap/>
            <w:vAlign w:val="center"/>
            <w:hideMark/>
          </w:tcPr>
          <w:p w14:paraId="0FCED1C4"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Legumes, com ou sem casca, frescos ou refrigerados.</w:t>
            </w:r>
          </w:p>
        </w:tc>
      </w:tr>
      <w:tr w:rsidR="00786113" w:rsidRPr="00917F7B" w14:paraId="3B4A84C4"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4245F6D0"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0709.99.1</w:t>
            </w:r>
          </w:p>
        </w:tc>
        <w:tc>
          <w:tcPr>
            <w:tcW w:w="7300" w:type="dxa"/>
            <w:tcBorders>
              <w:top w:val="nil"/>
              <w:left w:val="nil"/>
              <w:bottom w:val="single" w:sz="4" w:space="0" w:color="auto"/>
              <w:right w:val="single" w:sz="4" w:space="0" w:color="auto"/>
            </w:tcBorders>
            <w:noWrap/>
            <w:vAlign w:val="center"/>
            <w:hideMark/>
          </w:tcPr>
          <w:p w14:paraId="111A5C10"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Milho doce.</w:t>
            </w:r>
          </w:p>
        </w:tc>
      </w:tr>
      <w:tr w:rsidR="00786113" w:rsidRPr="00917F7B" w14:paraId="73AB74A0"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34D41A76"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0714.10.00</w:t>
            </w:r>
          </w:p>
        </w:tc>
        <w:tc>
          <w:tcPr>
            <w:tcW w:w="7300" w:type="dxa"/>
            <w:tcBorders>
              <w:top w:val="nil"/>
              <w:left w:val="nil"/>
              <w:bottom w:val="single" w:sz="4" w:space="0" w:color="auto"/>
              <w:right w:val="single" w:sz="4" w:space="0" w:color="auto"/>
            </w:tcBorders>
            <w:noWrap/>
            <w:vAlign w:val="center"/>
            <w:hideMark/>
          </w:tcPr>
          <w:p w14:paraId="4807F0BE"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Mandioca (cassava).</w:t>
            </w:r>
          </w:p>
        </w:tc>
      </w:tr>
      <w:tr w:rsidR="00786113" w:rsidRPr="00917F7B" w14:paraId="5C46EB64" w14:textId="77777777" w:rsidTr="00D02B3B">
        <w:trPr>
          <w:trHeight w:val="300"/>
        </w:trPr>
        <w:tc>
          <w:tcPr>
            <w:tcW w:w="2176" w:type="dxa"/>
            <w:tcBorders>
              <w:top w:val="nil"/>
              <w:left w:val="single" w:sz="4" w:space="0" w:color="auto"/>
              <w:bottom w:val="single" w:sz="4" w:space="0" w:color="auto"/>
              <w:right w:val="single" w:sz="4" w:space="0" w:color="auto"/>
            </w:tcBorders>
            <w:vAlign w:val="center"/>
            <w:hideMark/>
          </w:tcPr>
          <w:p w14:paraId="13A60288"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08.03</w:t>
            </w:r>
          </w:p>
        </w:tc>
        <w:tc>
          <w:tcPr>
            <w:tcW w:w="7300" w:type="dxa"/>
            <w:tcBorders>
              <w:top w:val="nil"/>
              <w:left w:val="nil"/>
              <w:bottom w:val="single" w:sz="4" w:space="0" w:color="auto"/>
              <w:right w:val="single" w:sz="4" w:space="0" w:color="auto"/>
            </w:tcBorders>
            <w:noWrap/>
            <w:vAlign w:val="center"/>
            <w:hideMark/>
          </w:tcPr>
          <w:p w14:paraId="62BBDE2A"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Bananas, incluindo bananas-da-terra, frescas ou secas.</w:t>
            </w:r>
          </w:p>
        </w:tc>
      </w:tr>
      <w:tr w:rsidR="00786113" w:rsidRPr="00917F7B" w14:paraId="1150C27C" w14:textId="77777777" w:rsidTr="00D02B3B">
        <w:trPr>
          <w:trHeight w:val="300"/>
        </w:trPr>
        <w:tc>
          <w:tcPr>
            <w:tcW w:w="2176" w:type="dxa"/>
            <w:tcBorders>
              <w:top w:val="single" w:sz="4" w:space="0" w:color="auto"/>
              <w:left w:val="single" w:sz="4" w:space="0" w:color="auto"/>
              <w:bottom w:val="single" w:sz="4" w:space="0" w:color="auto"/>
              <w:right w:val="single" w:sz="4" w:space="0" w:color="auto"/>
            </w:tcBorders>
            <w:vAlign w:val="center"/>
            <w:hideMark/>
          </w:tcPr>
          <w:p w14:paraId="27C13804"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lastRenderedPageBreak/>
              <w:t>0804.30.00</w:t>
            </w:r>
          </w:p>
        </w:tc>
        <w:tc>
          <w:tcPr>
            <w:tcW w:w="7300" w:type="dxa"/>
            <w:tcBorders>
              <w:top w:val="single" w:sz="4" w:space="0" w:color="auto"/>
              <w:left w:val="single" w:sz="4" w:space="0" w:color="auto"/>
              <w:bottom w:val="single" w:sz="4" w:space="0" w:color="auto"/>
              <w:right w:val="single" w:sz="4" w:space="0" w:color="auto"/>
            </w:tcBorders>
            <w:noWrap/>
            <w:vAlign w:val="center"/>
            <w:hideMark/>
          </w:tcPr>
          <w:p w14:paraId="3A8EBF61"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Abacaxis.</w:t>
            </w:r>
          </w:p>
        </w:tc>
      </w:tr>
      <w:tr w:rsidR="00786113" w:rsidRPr="00917F7B" w14:paraId="5BADB042" w14:textId="77777777" w:rsidTr="00D02B3B">
        <w:trPr>
          <w:trHeight w:val="300"/>
        </w:trPr>
        <w:tc>
          <w:tcPr>
            <w:tcW w:w="2176" w:type="dxa"/>
            <w:tcBorders>
              <w:top w:val="single" w:sz="4" w:space="0" w:color="auto"/>
              <w:left w:val="single" w:sz="4" w:space="0" w:color="auto"/>
              <w:bottom w:val="single" w:sz="4" w:space="0" w:color="auto"/>
              <w:right w:val="single" w:sz="4" w:space="0" w:color="auto"/>
            </w:tcBorders>
            <w:vAlign w:val="center"/>
            <w:hideMark/>
          </w:tcPr>
          <w:p w14:paraId="6241C525"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08.05</w:t>
            </w:r>
          </w:p>
        </w:tc>
        <w:tc>
          <w:tcPr>
            <w:tcW w:w="7300" w:type="dxa"/>
            <w:tcBorders>
              <w:top w:val="single" w:sz="4" w:space="0" w:color="auto"/>
              <w:left w:val="nil"/>
              <w:bottom w:val="single" w:sz="4" w:space="0" w:color="auto"/>
              <w:right w:val="single" w:sz="4" w:space="0" w:color="auto"/>
            </w:tcBorders>
            <w:noWrap/>
            <w:vAlign w:val="center"/>
            <w:hideMark/>
          </w:tcPr>
          <w:p w14:paraId="1034FBD4"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Frutas cítricas, frescas ou secas.</w:t>
            </w:r>
          </w:p>
        </w:tc>
      </w:tr>
      <w:tr w:rsidR="00786113" w:rsidRPr="00917F7B" w14:paraId="422698C9"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314FAF51"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08,07</w:t>
            </w:r>
          </w:p>
        </w:tc>
        <w:tc>
          <w:tcPr>
            <w:tcW w:w="7300" w:type="dxa"/>
            <w:tcBorders>
              <w:top w:val="nil"/>
              <w:left w:val="nil"/>
              <w:bottom w:val="single" w:sz="4" w:space="0" w:color="auto"/>
              <w:right w:val="single" w:sz="4" w:space="0" w:color="auto"/>
            </w:tcBorders>
            <w:noWrap/>
            <w:vAlign w:val="center"/>
            <w:hideMark/>
          </w:tcPr>
          <w:p w14:paraId="59057A03"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Melões (incluindo melancias) e papaias, frescos.</w:t>
            </w:r>
          </w:p>
        </w:tc>
      </w:tr>
      <w:tr w:rsidR="00786113" w:rsidRPr="00917F7B" w14:paraId="64D0959F"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5DC02CBC"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0810.10.00</w:t>
            </w:r>
          </w:p>
        </w:tc>
        <w:tc>
          <w:tcPr>
            <w:tcW w:w="7300" w:type="dxa"/>
            <w:tcBorders>
              <w:top w:val="nil"/>
              <w:left w:val="nil"/>
              <w:bottom w:val="single" w:sz="4" w:space="0" w:color="auto"/>
              <w:right w:val="single" w:sz="4" w:space="0" w:color="auto"/>
            </w:tcBorders>
            <w:noWrap/>
            <w:vAlign w:val="center"/>
            <w:hideMark/>
          </w:tcPr>
          <w:p w14:paraId="308120B5"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Morangos.</w:t>
            </w:r>
          </w:p>
        </w:tc>
      </w:tr>
      <w:tr w:rsidR="00786113" w:rsidRPr="00917F7B" w14:paraId="4FBA60D2" w14:textId="77777777">
        <w:trPr>
          <w:trHeight w:val="300"/>
        </w:trPr>
        <w:tc>
          <w:tcPr>
            <w:tcW w:w="2176" w:type="dxa"/>
            <w:tcBorders>
              <w:top w:val="single" w:sz="4" w:space="0" w:color="auto"/>
              <w:left w:val="single" w:sz="4" w:space="0" w:color="auto"/>
              <w:bottom w:val="single" w:sz="4" w:space="0" w:color="auto"/>
              <w:right w:val="single" w:sz="4" w:space="0" w:color="auto"/>
            </w:tcBorders>
            <w:vAlign w:val="center"/>
            <w:hideMark/>
          </w:tcPr>
          <w:p w14:paraId="3108D4BF"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10.06</w:t>
            </w:r>
          </w:p>
        </w:tc>
        <w:tc>
          <w:tcPr>
            <w:tcW w:w="7300" w:type="dxa"/>
            <w:tcBorders>
              <w:top w:val="single" w:sz="4" w:space="0" w:color="auto"/>
              <w:left w:val="nil"/>
              <w:bottom w:val="single" w:sz="4" w:space="0" w:color="auto"/>
              <w:right w:val="single" w:sz="4" w:space="0" w:color="auto"/>
            </w:tcBorders>
            <w:noWrap/>
            <w:vAlign w:val="center"/>
            <w:hideMark/>
          </w:tcPr>
          <w:p w14:paraId="3AD67103"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Arroz.</w:t>
            </w:r>
          </w:p>
        </w:tc>
      </w:tr>
      <w:tr w:rsidR="00786113" w:rsidRPr="00917F7B" w14:paraId="71A9BFE6" w14:textId="77777777">
        <w:trPr>
          <w:trHeight w:val="300"/>
        </w:trPr>
        <w:tc>
          <w:tcPr>
            <w:tcW w:w="2176" w:type="dxa"/>
            <w:tcBorders>
              <w:top w:val="single" w:sz="4" w:space="0" w:color="auto"/>
              <w:left w:val="single" w:sz="4" w:space="0" w:color="auto"/>
              <w:bottom w:val="single" w:sz="4" w:space="0" w:color="auto"/>
              <w:right w:val="single" w:sz="4" w:space="0" w:color="auto"/>
            </w:tcBorders>
            <w:vAlign w:val="center"/>
            <w:hideMark/>
          </w:tcPr>
          <w:p w14:paraId="3C21453C" w14:textId="429F9721"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1101</w:t>
            </w:r>
            <w:r w:rsidR="001A6338" w:rsidRPr="00917F7B">
              <w:rPr>
                <w:rFonts w:ascii="Times New Roman" w:hAnsi="Times New Roman"/>
                <w:sz w:val="24"/>
              </w:rPr>
              <w:t>.</w:t>
            </w:r>
            <w:r w:rsidRPr="00917F7B">
              <w:rPr>
                <w:rFonts w:ascii="Times New Roman" w:hAnsi="Times New Roman"/>
                <w:sz w:val="24"/>
              </w:rPr>
              <w:t>00</w:t>
            </w:r>
          </w:p>
        </w:tc>
        <w:tc>
          <w:tcPr>
            <w:tcW w:w="7300" w:type="dxa"/>
            <w:tcBorders>
              <w:top w:val="single" w:sz="4" w:space="0" w:color="auto"/>
              <w:left w:val="nil"/>
              <w:bottom w:val="single" w:sz="4" w:space="0" w:color="auto"/>
              <w:right w:val="single" w:sz="4" w:space="0" w:color="auto"/>
            </w:tcBorders>
            <w:noWrap/>
            <w:vAlign w:val="center"/>
            <w:hideMark/>
          </w:tcPr>
          <w:p w14:paraId="6369ECAE"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Farinha de trigo ou de mistura de trigo com centeio.</w:t>
            </w:r>
          </w:p>
        </w:tc>
      </w:tr>
      <w:tr w:rsidR="00786113" w:rsidRPr="00917F7B" w14:paraId="7A351E91" w14:textId="77777777">
        <w:trPr>
          <w:trHeight w:val="300"/>
        </w:trPr>
        <w:tc>
          <w:tcPr>
            <w:tcW w:w="2176" w:type="dxa"/>
            <w:tcBorders>
              <w:top w:val="single" w:sz="4" w:space="0" w:color="auto"/>
              <w:left w:val="single" w:sz="4" w:space="0" w:color="auto"/>
              <w:bottom w:val="single" w:sz="4" w:space="0" w:color="auto"/>
              <w:right w:val="single" w:sz="4" w:space="0" w:color="auto"/>
            </w:tcBorders>
            <w:vAlign w:val="center"/>
            <w:hideMark/>
          </w:tcPr>
          <w:p w14:paraId="1833E1F4"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11.02</w:t>
            </w:r>
          </w:p>
        </w:tc>
        <w:tc>
          <w:tcPr>
            <w:tcW w:w="7300" w:type="dxa"/>
            <w:tcBorders>
              <w:top w:val="single" w:sz="4" w:space="0" w:color="auto"/>
              <w:left w:val="nil"/>
              <w:bottom w:val="single" w:sz="4" w:space="0" w:color="auto"/>
              <w:right w:val="single" w:sz="4" w:space="0" w:color="auto"/>
            </w:tcBorders>
            <w:noWrap/>
            <w:vAlign w:val="center"/>
            <w:hideMark/>
          </w:tcPr>
          <w:p w14:paraId="197009D0"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Farinha de cereais, exceto de trigo ou de mistura de trigo com centeio.</w:t>
            </w:r>
          </w:p>
        </w:tc>
      </w:tr>
      <w:tr w:rsidR="00786113" w:rsidRPr="00917F7B" w14:paraId="78DCC0DC" w14:textId="77777777">
        <w:trPr>
          <w:trHeight w:val="300"/>
        </w:trPr>
        <w:tc>
          <w:tcPr>
            <w:tcW w:w="2176" w:type="dxa"/>
            <w:tcBorders>
              <w:top w:val="single" w:sz="4" w:space="0" w:color="auto"/>
              <w:left w:val="single" w:sz="4" w:space="0" w:color="auto"/>
              <w:bottom w:val="single" w:sz="4" w:space="0" w:color="auto"/>
              <w:right w:val="single" w:sz="4" w:space="0" w:color="auto"/>
            </w:tcBorders>
            <w:vAlign w:val="center"/>
            <w:hideMark/>
          </w:tcPr>
          <w:p w14:paraId="62E28EBE"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1108.12.00</w:t>
            </w:r>
          </w:p>
        </w:tc>
        <w:tc>
          <w:tcPr>
            <w:tcW w:w="7300" w:type="dxa"/>
            <w:tcBorders>
              <w:top w:val="single" w:sz="4" w:space="0" w:color="auto"/>
              <w:left w:val="single" w:sz="4" w:space="0" w:color="auto"/>
              <w:bottom w:val="single" w:sz="4" w:space="0" w:color="auto"/>
              <w:right w:val="single" w:sz="4" w:space="0" w:color="auto"/>
            </w:tcBorders>
            <w:noWrap/>
            <w:vAlign w:val="center"/>
            <w:hideMark/>
          </w:tcPr>
          <w:p w14:paraId="288B08C9"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Amido de milho.</w:t>
            </w:r>
          </w:p>
        </w:tc>
      </w:tr>
      <w:tr w:rsidR="00786113" w:rsidRPr="00917F7B" w14:paraId="6736992F" w14:textId="77777777">
        <w:trPr>
          <w:trHeight w:val="300"/>
        </w:trPr>
        <w:tc>
          <w:tcPr>
            <w:tcW w:w="2176" w:type="dxa"/>
            <w:tcBorders>
              <w:top w:val="single" w:sz="4" w:space="0" w:color="auto"/>
              <w:left w:val="single" w:sz="4" w:space="0" w:color="auto"/>
              <w:bottom w:val="single" w:sz="4" w:space="0" w:color="auto"/>
              <w:right w:val="single" w:sz="4" w:space="0" w:color="auto"/>
            </w:tcBorders>
            <w:vAlign w:val="center"/>
            <w:hideMark/>
          </w:tcPr>
          <w:p w14:paraId="47DFC0D1"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1108.14.00</w:t>
            </w:r>
          </w:p>
        </w:tc>
        <w:tc>
          <w:tcPr>
            <w:tcW w:w="7300" w:type="dxa"/>
            <w:tcBorders>
              <w:top w:val="single" w:sz="4" w:space="0" w:color="auto"/>
              <w:left w:val="nil"/>
              <w:bottom w:val="single" w:sz="4" w:space="0" w:color="auto"/>
              <w:right w:val="single" w:sz="4" w:space="0" w:color="auto"/>
            </w:tcBorders>
            <w:noWrap/>
            <w:vAlign w:val="center"/>
            <w:hideMark/>
          </w:tcPr>
          <w:p w14:paraId="6DF4E65E"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Amido de mandioca (cassava).</w:t>
            </w:r>
          </w:p>
        </w:tc>
      </w:tr>
      <w:tr w:rsidR="00786113" w:rsidRPr="00917F7B" w14:paraId="29F4E6EE"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349F95CA" w14:textId="7F75B236"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17</w:t>
            </w:r>
            <w:r w:rsidR="001A6338" w:rsidRPr="00917F7B">
              <w:rPr>
                <w:rFonts w:ascii="Times New Roman" w:hAnsi="Times New Roman"/>
                <w:sz w:val="24"/>
              </w:rPr>
              <w:t>.</w:t>
            </w:r>
            <w:r w:rsidRPr="00917F7B">
              <w:rPr>
                <w:rFonts w:ascii="Times New Roman" w:hAnsi="Times New Roman"/>
                <w:sz w:val="24"/>
              </w:rPr>
              <w:t>01</w:t>
            </w:r>
          </w:p>
        </w:tc>
        <w:tc>
          <w:tcPr>
            <w:tcW w:w="7300" w:type="dxa"/>
            <w:tcBorders>
              <w:top w:val="nil"/>
              <w:left w:val="nil"/>
              <w:bottom w:val="single" w:sz="4" w:space="0" w:color="auto"/>
              <w:right w:val="single" w:sz="4" w:space="0" w:color="auto"/>
            </w:tcBorders>
            <w:vAlign w:val="center"/>
            <w:hideMark/>
          </w:tcPr>
          <w:p w14:paraId="69422791"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Açúcar de cana ou de beterraba e sacarose quimicamente pura, na forma sólida.</w:t>
            </w:r>
          </w:p>
        </w:tc>
      </w:tr>
      <w:tr w:rsidR="00786113" w:rsidRPr="00917F7B" w14:paraId="2E2CE3D6" w14:textId="77777777">
        <w:trPr>
          <w:trHeight w:val="900"/>
        </w:trPr>
        <w:tc>
          <w:tcPr>
            <w:tcW w:w="2176" w:type="dxa"/>
            <w:tcBorders>
              <w:top w:val="nil"/>
              <w:left w:val="single" w:sz="4" w:space="0" w:color="auto"/>
              <w:bottom w:val="single" w:sz="4" w:space="0" w:color="auto"/>
              <w:right w:val="single" w:sz="4" w:space="0" w:color="auto"/>
            </w:tcBorders>
            <w:vAlign w:val="center"/>
            <w:hideMark/>
          </w:tcPr>
          <w:p w14:paraId="334BF89A" w14:textId="6142D10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19</w:t>
            </w:r>
            <w:r w:rsidR="001A6338" w:rsidRPr="00917F7B">
              <w:rPr>
                <w:rFonts w:ascii="Times New Roman" w:hAnsi="Times New Roman"/>
                <w:sz w:val="24"/>
              </w:rPr>
              <w:t>.</w:t>
            </w:r>
            <w:r w:rsidRPr="00917F7B">
              <w:rPr>
                <w:rFonts w:ascii="Times New Roman" w:hAnsi="Times New Roman"/>
                <w:sz w:val="24"/>
              </w:rPr>
              <w:t>05</w:t>
            </w:r>
          </w:p>
        </w:tc>
        <w:tc>
          <w:tcPr>
            <w:tcW w:w="7300" w:type="dxa"/>
            <w:tcBorders>
              <w:top w:val="nil"/>
              <w:left w:val="nil"/>
              <w:bottom w:val="single" w:sz="4" w:space="0" w:color="auto"/>
              <w:right w:val="single" w:sz="4" w:space="0" w:color="auto"/>
            </w:tcBorders>
            <w:vAlign w:val="center"/>
            <w:hideMark/>
          </w:tcPr>
          <w:p w14:paraId="048CF202"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Pão, pastelaria, bolos, biscoitos e outros produtos de panificação, mesmo contendo cacau; hóstias, cápsulas vazias dos tipos utilizados para medicamentos, obreias, papel de arroz e produtos semelhantes.</w:t>
            </w:r>
          </w:p>
        </w:tc>
      </w:tr>
      <w:tr w:rsidR="00786113" w:rsidRPr="00917F7B" w14:paraId="348BCD62"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0B2D498F"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2710.12.49</w:t>
            </w:r>
          </w:p>
        </w:tc>
        <w:tc>
          <w:tcPr>
            <w:tcW w:w="7300" w:type="dxa"/>
            <w:tcBorders>
              <w:top w:val="nil"/>
              <w:left w:val="nil"/>
              <w:bottom w:val="single" w:sz="4" w:space="0" w:color="auto"/>
              <w:right w:val="single" w:sz="4" w:space="0" w:color="auto"/>
            </w:tcBorders>
            <w:vAlign w:val="center"/>
            <w:hideMark/>
          </w:tcPr>
          <w:p w14:paraId="636BAAFE"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Outros.</w:t>
            </w:r>
          </w:p>
        </w:tc>
      </w:tr>
      <w:tr w:rsidR="00786113" w:rsidRPr="00917F7B" w14:paraId="6BA05A44"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7252ECC9"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2710.12.5</w:t>
            </w:r>
          </w:p>
        </w:tc>
        <w:tc>
          <w:tcPr>
            <w:tcW w:w="7300" w:type="dxa"/>
            <w:tcBorders>
              <w:top w:val="nil"/>
              <w:left w:val="nil"/>
              <w:bottom w:val="single" w:sz="4" w:space="0" w:color="auto"/>
              <w:right w:val="single" w:sz="4" w:space="0" w:color="auto"/>
            </w:tcBorders>
            <w:noWrap/>
            <w:vAlign w:val="center"/>
            <w:hideMark/>
          </w:tcPr>
          <w:p w14:paraId="7252C018"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Gasolina.</w:t>
            </w:r>
          </w:p>
        </w:tc>
      </w:tr>
      <w:tr w:rsidR="00786113" w:rsidRPr="00917F7B" w14:paraId="39F245A0"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01B3E528"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2710.19.21</w:t>
            </w:r>
          </w:p>
        </w:tc>
        <w:tc>
          <w:tcPr>
            <w:tcW w:w="7300" w:type="dxa"/>
            <w:tcBorders>
              <w:top w:val="nil"/>
              <w:left w:val="nil"/>
              <w:bottom w:val="single" w:sz="4" w:space="0" w:color="auto"/>
              <w:right w:val="single" w:sz="4" w:space="0" w:color="auto"/>
            </w:tcBorders>
            <w:noWrap/>
            <w:vAlign w:val="center"/>
            <w:hideMark/>
          </w:tcPr>
          <w:p w14:paraId="6D6AEC25"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Óleo diesel</w:t>
            </w:r>
          </w:p>
        </w:tc>
      </w:tr>
      <w:tr w:rsidR="00786113" w:rsidRPr="00917F7B" w14:paraId="5C8B7AAC"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1E65D12F"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2710.19.22</w:t>
            </w:r>
          </w:p>
        </w:tc>
        <w:tc>
          <w:tcPr>
            <w:tcW w:w="7300" w:type="dxa"/>
            <w:tcBorders>
              <w:top w:val="nil"/>
              <w:left w:val="nil"/>
              <w:bottom w:val="single" w:sz="4" w:space="0" w:color="auto"/>
              <w:right w:val="single" w:sz="4" w:space="0" w:color="auto"/>
            </w:tcBorders>
            <w:noWrap/>
            <w:vAlign w:val="center"/>
            <w:hideMark/>
          </w:tcPr>
          <w:p w14:paraId="4316CB8B"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Óleos combustíveis.</w:t>
            </w:r>
          </w:p>
        </w:tc>
      </w:tr>
      <w:tr w:rsidR="00786113" w:rsidRPr="00917F7B" w14:paraId="03435274"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6DEDF6E4"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2710.19.3</w:t>
            </w:r>
          </w:p>
        </w:tc>
        <w:tc>
          <w:tcPr>
            <w:tcW w:w="7300" w:type="dxa"/>
            <w:tcBorders>
              <w:top w:val="nil"/>
              <w:left w:val="nil"/>
              <w:bottom w:val="single" w:sz="4" w:space="0" w:color="auto"/>
              <w:right w:val="single" w:sz="4" w:space="0" w:color="auto"/>
            </w:tcBorders>
            <w:noWrap/>
            <w:vAlign w:val="center"/>
            <w:hideMark/>
          </w:tcPr>
          <w:p w14:paraId="5D2583EF"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Óleos lubrificantes.</w:t>
            </w:r>
          </w:p>
        </w:tc>
      </w:tr>
      <w:tr w:rsidR="00786113" w:rsidRPr="00917F7B" w14:paraId="6BAE9857"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48BECB76"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2710.19.92</w:t>
            </w:r>
          </w:p>
        </w:tc>
        <w:tc>
          <w:tcPr>
            <w:tcW w:w="7300" w:type="dxa"/>
            <w:tcBorders>
              <w:top w:val="nil"/>
              <w:left w:val="nil"/>
              <w:bottom w:val="single" w:sz="4" w:space="0" w:color="auto"/>
              <w:right w:val="single" w:sz="4" w:space="0" w:color="auto"/>
            </w:tcBorders>
            <w:noWrap/>
            <w:vAlign w:val="center"/>
            <w:hideMark/>
          </w:tcPr>
          <w:p w14:paraId="5A9044DC"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Fluidos para freios hidráulicos.</w:t>
            </w:r>
          </w:p>
        </w:tc>
      </w:tr>
      <w:tr w:rsidR="00786113" w:rsidRPr="00917F7B" w14:paraId="5EC2A26F"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24173B71"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2711.19.10</w:t>
            </w:r>
          </w:p>
        </w:tc>
        <w:tc>
          <w:tcPr>
            <w:tcW w:w="7300" w:type="dxa"/>
            <w:tcBorders>
              <w:top w:val="nil"/>
              <w:left w:val="nil"/>
              <w:bottom w:val="single" w:sz="4" w:space="0" w:color="auto"/>
              <w:right w:val="single" w:sz="4" w:space="0" w:color="auto"/>
            </w:tcBorders>
            <w:noWrap/>
            <w:vAlign w:val="center"/>
            <w:hideMark/>
          </w:tcPr>
          <w:p w14:paraId="2A501F04"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Gás liquefeito de petróleo (GLP).</w:t>
            </w:r>
          </w:p>
        </w:tc>
      </w:tr>
      <w:tr w:rsidR="00786113" w:rsidRPr="00917F7B" w14:paraId="28375D55"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6BDE6F30"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2804.30.00</w:t>
            </w:r>
          </w:p>
        </w:tc>
        <w:tc>
          <w:tcPr>
            <w:tcW w:w="7300" w:type="dxa"/>
            <w:tcBorders>
              <w:top w:val="nil"/>
              <w:left w:val="nil"/>
              <w:bottom w:val="single" w:sz="4" w:space="0" w:color="auto"/>
              <w:right w:val="single" w:sz="4" w:space="0" w:color="auto"/>
            </w:tcBorders>
            <w:noWrap/>
            <w:vAlign w:val="center"/>
            <w:hideMark/>
          </w:tcPr>
          <w:p w14:paraId="4F5C6FBC"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Nitrogênio.</w:t>
            </w:r>
          </w:p>
        </w:tc>
      </w:tr>
      <w:tr w:rsidR="00786113" w:rsidRPr="00917F7B" w14:paraId="316FDCB7"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6F045E24"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2804.40.00</w:t>
            </w:r>
          </w:p>
        </w:tc>
        <w:tc>
          <w:tcPr>
            <w:tcW w:w="7300" w:type="dxa"/>
            <w:tcBorders>
              <w:top w:val="nil"/>
              <w:left w:val="nil"/>
              <w:bottom w:val="single" w:sz="4" w:space="0" w:color="auto"/>
              <w:right w:val="single" w:sz="4" w:space="0" w:color="auto"/>
            </w:tcBorders>
            <w:noWrap/>
            <w:vAlign w:val="center"/>
            <w:hideMark/>
          </w:tcPr>
          <w:p w14:paraId="159C8A3C"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Oxigênio.</w:t>
            </w:r>
          </w:p>
        </w:tc>
      </w:tr>
      <w:tr w:rsidR="00786113" w:rsidRPr="00917F7B" w14:paraId="34AC8584"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2B7325CF"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2815.20.00</w:t>
            </w:r>
          </w:p>
        </w:tc>
        <w:tc>
          <w:tcPr>
            <w:tcW w:w="7300" w:type="dxa"/>
            <w:tcBorders>
              <w:top w:val="nil"/>
              <w:left w:val="nil"/>
              <w:bottom w:val="single" w:sz="4" w:space="0" w:color="auto"/>
              <w:right w:val="single" w:sz="4" w:space="0" w:color="auto"/>
            </w:tcBorders>
            <w:noWrap/>
            <w:vAlign w:val="center"/>
            <w:hideMark/>
          </w:tcPr>
          <w:p w14:paraId="7B7E3B0E"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Hidróxido de potássio (potassa cáustica).</w:t>
            </w:r>
          </w:p>
        </w:tc>
      </w:tr>
      <w:tr w:rsidR="00786113" w:rsidRPr="00917F7B" w14:paraId="5788F153"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598AF57D"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30</w:t>
            </w:r>
          </w:p>
        </w:tc>
        <w:tc>
          <w:tcPr>
            <w:tcW w:w="7300" w:type="dxa"/>
            <w:tcBorders>
              <w:top w:val="nil"/>
              <w:left w:val="nil"/>
              <w:bottom w:val="single" w:sz="4" w:space="0" w:color="auto"/>
              <w:right w:val="single" w:sz="4" w:space="0" w:color="auto"/>
            </w:tcBorders>
            <w:noWrap/>
            <w:vAlign w:val="bottom"/>
            <w:hideMark/>
          </w:tcPr>
          <w:p w14:paraId="42F8A2C3"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Produtos farmacêuticos.</w:t>
            </w:r>
          </w:p>
        </w:tc>
      </w:tr>
      <w:tr w:rsidR="00786113" w:rsidRPr="00917F7B" w14:paraId="0CA73793" w14:textId="77777777">
        <w:trPr>
          <w:trHeight w:val="900"/>
        </w:trPr>
        <w:tc>
          <w:tcPr>
            <w:tcW w:w="2176" w:type="dxa"/>
            <w:tcBorders>
              <w:top w:val="nil"/>
              <w:left w:val="single" w:sz="4" w:space="0" w:color="auto"/>
              <w:bottom w:val="single" w:sz="4" w:space="0" w:color="auto"/>
              <w:right w:val="single" w:sz="4" w:space="0" w:color="auto"/>
            </w:tcBorders>
            <w:vAlign w:val="center"/>
            <w:hideMark/>
          </w:tcPr>
          <w:p w14:paraId="3B9ED8DD"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32.08</w:t>
            </w:r>
          </w:p>
        </w:tc>
        <w:tc>
          <w:tcPr>
            <w:tcW w:w="7300" w:type="dxa"/>
            <w:tcBorders>
              <w:top w:val="nil"/>
              <w:left w:val="nil"/>
              <w:bottom w:val="single" w:sz="4" w:space="0" w:color="auto"/>
              <w:right w:val="single" w:sz="4" w:space="0" w:color="auto"/>
            </w:tcBorders>
            <w:vAlign w:val="center"/>
            <w:hideMark/>
          </w:tcPr>
          <w:p w14:paraId="57F27CB6"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Tintas e vernizes (incluindo esmaltes e lacas) à base de polímeros sintéticos ou polímeros naturais quimicamente modificados, dispersos ou dissolvidos em meio não aquoso; soluções tal como definidas na Nota 4 do presente Capítulo.</w:t>
            </w:r>
          </w:p>
        </w:tc>
      </w:tr>
      <w:tr w:rsidR="00786113" w:rsidRPr="00917F7B" w14:paraId="65EC0ED0" w14:textId="77777777">
        <w:trPr>
          <w:trHeight w:val="900"/>
        </w:trPr>
        <w:tc>
          <w:tcPr>
            <w:tcW w:w="2176" w:type="dxa"/>
            <w:tcBorders>
              <w:top w:val="nil"/>
              <w:left w:val="single" w:sz="4" w:space="0" w:color="auto"/>
              <w:bottom w:val="single" w:sz="4" w:space="0" w:color="auto"/>
              <w:right w:val="single" w:sz="4" w:space="0" w:color="auto"/>
            </w:tcBorders>
            <w:vAlign w:val="center"/>
            <w:hideMark/>
          </w:tcPr>
          <w:p w14:paraId="060BB3A2"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32.09</w:t>
            </w:r>
          </w:p>
        </w:tc>
        <w:tc>
          <w:tcPr>
            <w:tcW w:w="7300" w:type="dxa"/>
            <w:tcBorders>
              <w:top w:val="nil"/>
              <w:left w:val="nil"/>
              <w:bottom w:val="single" w:sz="4" w:space="0" w:color="auto"/>
              <w:right w:val="single" w:sz="4" w:space="0" w:color="auto"/>
            </w:tcBorders>
            <w:vAlign w:val="center"/>
            <w:hideMark/>
          </w:tcPr>
          <w:p w14:paraId="09F70E4B"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Tintas e vernizes (incluindo esmaltes e lacas) à base de polímeros sintéticos ou polímeros naturais quimicamente modificados, dispersos ou dissolvidos em meio aquoso.</w:t>
            </w:r>
          </w:p>
        </w:tc>
      </w:tr>
      <w:tr w:rsidR="00786113" w:rsidRPr="00917F7B" w14:paraId="53B6BB1C" w14:textId="77777777">
        <w:trPr>
          <w:trHeight w:val="900"/>
        </w:trPr>
        <w:tc>
          <w:tcPr>
            <w:tcW w:w="2176" w:type="dxa"/>
            <w:tcBorders>
              <w:top w:val="nil"/>
              <w:left w:val="single" w:sz="4" w:space="0" w:color="auto"/>
              <w:bottom w:val="single" w:sz="4" w:space="0" w:color="auto"/>
              <w:right w:val="single" w:sz="4" w:space="0" w:color="auto"/>
            </w:tcBorders>
            <w:vAlign w:val="center"/>
            <w:hideMark/>
          </w:tcPr>
          <w:p w14:paraId="2C012AEA"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32.14</w:t>
            </w:r>
          </w:p>
        </w:tc>
        <w:tc>
          <w:tcPr>
            <w:tcW w:w="7300" w:type="dxa"/>
            <w:tcBorders>
              <w:top w:val="nil"/>
              <w:left w:val="nil"/>
              <w:bottom w:val="single" w:sz="4" w:space="0" w:color="auto"/>
              <w:right w:val="single" w:sz="4" w:space="0" w:color="auto"/>
            </w:tcBorders>
            <w:vAlign w:val="center"/>
            <w:hideMark/>
          </w:tcPr>
          <w:p w14:paraId="43D81552" w14:textId="3AE897F7" w:rsidR="00786113" w:rsidRPr="00917F7B" w:rsidRDefault="00917F7B" w:rsidP="00D06092">
            <w:pPr>
              <w:spacing w:line="240" w:lineRule="auto"/>
              <w:rPr>
                <w:rFonts w:ascii="Times New Roman" w:hAnsi="Times New Roman" w:cs="Times New Roman"/>
                <w:sz w:val="24"/>
                <w:szCs w:val="24"/>
              </w:rPr>
            </w:pPr>
            <w:r>
              <w:rPr>
                <w:rFonts w:ascii="Times New Roman" w:hAnsi="Times New Roman"/>
                <w:sz w:val="24"/>
              </w:rPr>
              <w:t>Má</w:t>
            </w:r>
            <w:r w:rsidR="00786113" w:rsidRPr="00917F7B">
              <w:rPr>
                <w:rFonts w:ascii="Times New Roman" w:hAnsi="Times New Roman"/>
                <w:sz w:val="24"/>
              </w:rPr>
              <w:t>stique</w:t>
            </w:r>
            <w:r>
              <w:rPr>
                <w:rFonts w:ascii="Times New Roman" w:hAnsi="Times New Roman"/>
                <w:sz w:val="24"/>
              </w:rPr>
              <w:t xml:space="preserve"> para vidraceiros, má</w:t>
            </w:r>
            <w:r w:rsidR="00786113" w:rsidRPr="00917F7B">
              <w:rPr>
                <w:rFonts w:ascii="Times New Roman" w:hAnsi="Times New Roman"/>
                <w:sz w:val="24"/>
              </w:rPr>
              <w:t xml:space="preserve">stique para enxertos, cimentos de resina, compostos para calafetagem e outras mástiques; enchimentos para </w:t>
            </w:r>
            <w:r w:rsidR="00786113" w:rsidRPr="00917F7B">
              <w:rPr>
                <w:rFonts w:ascii="Times New Roman" w:hAnsi="Times New Roman"/>
                <w:sz w:val="24"/>
              </w:rPr>
              <w:lastRenderedPageBreak/>
              <w:t>pintores; preparações não refratárias para revestimento de fachadas, paredes internas, pisos, tetos ou similares.</w:t>
            </w:r>
          </w:p>
        </w:tc>
      </w:tr>
      <w:tr w:rsidR="00786113" w:rsidRPr="00917F7B" w14:paraId="3C3410FE" w14:textId="77777777">
        <w:trPr>
          <w:trHeight w:val="600"/>
        </w:trPr>
        <w:tc>
          <w:tcPr>
            <w:tcW w:w="2176" w:type="dxa"/>
            <w:tcBorders>
              <w:top w:val="single" w:sz="4" w:space="0" w:color="auto"/>
              <w:left w:val="single" w:sz="4" w:space="0" w:color="auto"/>
              <w:bottom w:val="single" w:sz="4" w:space="0" w:color="auto"/>
              <w:right w:val="single" w:sz="4" w:space="0" w:color="auto"/>
            </w:tcBorders>
            <w:vAlign w:val="center"/>
            <w:hideMark/>
          </w:tcPr>
          <w:p w14:paraId="24351696"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lastRenderedPageBreak/>
              <w:t>32.15</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3B0442C"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Tinta de impressão, tinta para escrever ou desenhar e outras tintas, concentradas ou sólidas.</w:t>
            </w:r>
          </w:p>
        </w:tc>
      </w:tr>
      <w:tr w:rsidR="00786113" w:rsidRPr="00917F7B" w14:paraId="3CC8B85A" w14:textId="77777777">
        <w:trPr>
          <w:trHeight w:val="1800"/>
        </w:trPr>
        <w:tc>
          <w:tcPr>
            <w:tcW w:w="2176" w:type="dxa"/>
            <w:tcBorders>
              <w:top w:val="single" w:sz="4" w:space="0" w:color="auto"/>
              <w:left w:val="single" w:sz="4" w:space="0" w:color="auto"/>
              <w:bottom w:val="single" w:sz="4" w:space="0" w:color="auto"/>
              <w:right w:val="single" w:sz="4" w:space="0" w:color="auto"/>
            </w:tcBorders>
            <w:vAlign w:val="center"/>
            <w:hideMark/>
          </w:tcPr>
          <w:p w14:paraId="347CC547"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34.01 </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1A908F0" w14:textId="7EC0F2BF"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Sabão; produtos e preparações orgânicos tensoativos para uso como sabão, em forma de barras, bolos, peças moldadas ou formas, contendo ou não sabão; produtos e preparações orgânicos tensoativos para lavagem da pele, em forma de líquido ou creme e acondicionados para venda a retalho, contendo ou não sabão; papel, enchimento, feltro e não tecidos, impregnados, revestidos ou cobertos com sabão ou detergente.</w:t>
            </w:r>
          </w:p>
        </w:tc>
      </w:tr>
      <w:tr w:rsidR="00786113" w:rsidRPr="00917F7B" w14:paraId="0DBC7EEA" w14:textId="77777777">
        <w:trPr>
          <w:trHeight w:val="600"/>
        </w:trPr>
        <w:tc>
          <w:tcPr>
            <w:tcW w:w="2176" w:type="dxa"/>
            <w:tcBorders>
              <w:top w:val="single" w:sz="4" w:space="0" w:color="auto"/>
              <w:left w:val="single" w:sz="4" w:space="0" w:color="auto"/>
              <w:bottom w:val="single" w:sz="4" w:space="0" w:color="auto"/>
              <w:right w:val="single" w:sz="4" w:space="0" w:color="auto"/>
            </w:tcBorders>
            <w:vAlign w:val="center"/>
            <w:hideMark/>
          </w:tcPr>
          <w:p w14:paraId="7B553460"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39.17 </w:t>
            </w:r>
          </w:p>
        </w:tc>
        <w:tc>
          <w:tcPr>
            <w:tcW w:w="7300" w:type="dxa"/>
            <w:tcBorders>
              <w:top w:val="single" w:sz="4" w:space="0" w:color="auto"/>
              <w:left w:val="nil"/>
              <w:bottom w:val="single" w:sz="4" w:space="0" w:color="auto"/>
              <w:right w:val="single" w:sz="4" w:space="0" w:color="auto"/>
            </w:tcBorders>
            <w:vAlign w:val="center"/>
            <w:hideMark/>
          </w:tcPr>
          <w:p w14:paraId="0EC7455B"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Tubos, canos e mangueiras, e seus acessórios (por exemplo, juntas, cotovelos, flanges), de plástico.</w:t>
            </w:r>
          </w:p>
        </w:tc>
      </w:tr>
      <w:tr w:rsidR="00786113" w:rsidRPr="00917F7B" w14:paraId="12AB088B" w14:textId="77777777">
        <w:trPr>
          <w:trHeight w:val="600"/>
        </w:trPr>
        <w:tc>
          <w:tcPr>
            <w:tcW w:w="2176" w:type="dxa"/>
            <w:tcBorders>
              <w:top w:val="nil"/>
              <w:left w:val="single" w:sz="4" w:space="0" w:color="auto"/>
              <w:bottom w:val="single" w:sz="4" w:space="0" w:color="auto"/>
              <w:right w:val="single" w:sz="4" w:space="0" w:color="auto"/>
            </w:tcBorders>
            <w:vAlign w:val="center"/>
            <w:hideMark/>
          </w:tcPr>
          <w:p w14:paraId="135D9C18"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39.23</w:t>
            </w:r>
          </w:p>
        </w:tc>
        <w:tc>
          <w:tcPr>
            <w:tcW w:w="7300" w:type="dxa"/>
            <w:tcBorders>
              <w:top w:val="nil"/>
              <w:left w:val="nil"/>
              <w:bottom w:val="single" w:sz="4" w:space="0" w:color="auto"/>
              <w:right w:val="single" w:sz="4" w:space="0" w:color="auto"/>
            </w:tcBorders>
            <w:vAlign w:val="center"/>
            <w:hideMark/>
          </w:tcPr>
          <w:p w14:paraId="093A0A55"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Artigos para transporte ou embalagem de mercadorias, de plástico; tampas, tampões e outros dispositivos de fecho, de plástico.</w:t>
            </w:r>
          </w:p>
        </w:tc>
      </w:tr>
      <w:tr w:rsidR="00786113" w:rsidRPr="00917F7B" w14:paraId="0ECFA4D2" w14:textId="77777777">
        <w:trPr>
          <w:trHeight w:val="300"/>
        </w:trPr>
        <w:tc>
          <w:tcPr>
            <w:tcW w:w="2176" w:type="dxa"/>
            <w:tcBorders>
              <w:top w:val="single" w:sz="4" w:space="0" w:color="auto"/>
              <w:left w:val="single" w:sz="4" w:space="0" w:color="auto"/>
              <w:bottom w:val="single" w:sz="4" w:space="0" w:color="auto"/>
              <w:right w:val="single" w:sz="4" w:space="0" w:color="auto"/>
            </w:tcBorders>
            <w:vAlign w:val="center"/>
            <w:hideMark/>
          </w:tcPr>
          <w:p w14:paraId="46736FAC"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39.25</w:t>
            </w:r>
          </w:p>
        </w:tc>
        <w:tc>
          <w:tcPr>
            <w:tcW w:w="7300" w:type="dxa"/>
            <w:tcBorders>
              <w:top w:val="single" w:sz="4" w:space="0" w:color="auto"/>
              <w:left w:val="single" w:sz="4" w:space="0" w:color="auto"/>
              <w:bottom w:val="single" w:sz="4" w:space="0" w:color="auto"/>
              <w:right w:val="single" w:sz="4" w:space="0" w:color="auto"/>
            </w:tcBorders>
            <w:noWrap/>
            <w:vAlign w:val="bottom"/>
            <w:hideMark/>
          </w:tcPr>
          <w:p w14:paraId="558FF5A5"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Artigos de plástico para construção civil, não especificados nem incluídos em outras posições.</w:t>
            </w:r>
          </w:p>
        </w:tc>
      </w:tr>
      <w:tr w:rsidR="00786113" w:rsidRPr="00917F7B" w14:paraId="0F1A6EE7" w14:textId="77777777">
        <w:trPr>
          <w:trHeight w:val="300"/>
        </w:trPr>
        <w:tc>
          <w:tcPr>
            <w:tcW w:w="2176" w:type="dxa"/>
            <w:tcBorders>
              <w:top w:val="single" w:sz="4" w:space="0" w:color="auto"/>
              <w:left w:val="single" w:sz="4" w:space="0" w:color="auto"/>
              <w:bottom w:val="single" w:sz="4" w:space="0" w:color="auto"/>
              <w:right w:val="single" w:sz="4" w:space="0" w:color="auto"/>
            </w:tcBorders>
            <w:vAlign w:val="center"/>
            <w:hideMark/>
          </w:tcPr>
          <w:p w14:paraId="4EF2B2A7"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3926.10.00</w:t>
            </w:r>
          </w:p>
        </w:tc>
        <w:tc>
          <w:tcPr>
            <w:tcW w:w="7300" w:type="dxa"/>
            <w:tcBorders>
              <w:top w:val="single" w:sz="4" w:space="0" w:color="auto"/>
              <w:left w:val="nil"/>
              <w:bottom w:val="single" w:sz="4" w:space="0" w:color="auto"/>
              <w:right w:val="single" w:sz="4" w:space="0" w:color="auto"/>
            </w:tcBorders>
            <w:noWrap/>
            <w:vAlign w:val="center"/>
            <w:hideMark/>
          </w:tcPr>
          <w:p w14:paraId="4FBC8A82"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Material de escritório ou escolar.</w:t>
            </w:r>
          </w:p>
        </w:tc>
      </w:tr>
      <w:tr w:rsidR="00786113" w:rsidRPr="00917F7B" w14:paraId="563BB0D4"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041D46F3"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4011.40.00</w:t>
            </w:r>
          </w:p>
        </w:tc>
        <w:tc>
          <w:tcPr>
            <w:tcW w:w="7300" w:type="dxa"/>
            <w:tcBorders>
              <w:top w:val="nil"/>
              <w:left w:val="nil"/>
              <w:bottom w:val="single" w:sz="4" w:space="0" w:color="auto"/>
              <w:right w:val="single" w:sz="4" w:space="0" w:color="auto"/>
            </w:tcBorders>
            <w:noWrap/>
            <w:vAlign w:val="center"/>
            <w:hideMark/>
          </w:tcPr>
          <w:p w14:paraId="72378023"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Dos tipos utilizados em motocicletas.</w:t>
            </w:r>
          </w:p>
        </w:tc>
      </w:tr>
      <w:tr w:rsidR="00786113" w:rsidRPr="00917F7B" w14:paraId="146C11F7" w14:textId="77777777">
        <w:trPr>
          <w:trHeight w:val="600"/>
        </w:trPr>
        <w:tc>
          <w:tcPr>
            <w:tcW w:w="2176" w:type="dxa"/>
            <w:tcBorders>
              <w:top w:val="nil"/>
              <w:left w:val="single" w:sz="4" w:space="0" w:color="auto"/>
              <w:bottom w:val="single" w:sz="4" w:space="0" w:color="auto"/>
              <w:right w:val="single" w:sz="4" w:space="0" w:color="auto"/>
            </w:tcBorders>
            <w:vAlign w:val="center"/>
            <w:hideMark/>
          </w:tcPr>
          <w:p w14:paraId="4AFBA76E" w14:textId="5B59ECDB"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44</w:t>
            </w:r>
            <w:r w:rsidR="007E4212" w:rsidRPr="00917F7B">
              <w:rPr>
                <w:rFonts w:ascii="Times New Roman" w:hAnsi="Times New Roman"/>
                <w:sz w:val="24"/>
              </w:rPr>
              <w:t>.</w:t>
            </w:r>
            <w:r w:rsidRPr="00917F7B">
              <w:rPr>
                <w:rFonts w:ascii="Times New Roman" w:hAnsi="Times New Roman"/>
                <w:sz w:val="24"/>
              </w:rPr>
              <w:t>18 </w:t>
            </w:r>
          </w:p>
        </w:tc>
        <w:tc>
          <w:tcPr>
            <w:tcW w:w="7300" w:type="dxa"/>
            <w:tcBorders>
              <w:top w:val="nil"/>
              <w:left w:val="nil"/>
              <w:bottom w:val="single" w:sz="4" w:space="0" w:color="auto"/>
              <w:right w:val="single" w:sz="4" w:space="0" w:color="auto"/>
            </w:tcBorders>
            <w:vAlign w:val="center"/>
            <w:hideMark/>
          </w:tcPr>
          <w:p w14:paraId="33530ED0"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Marcenaria e carpintaria de madeira para construção civil, incluindo painéis de madeira celular, painéis de piso montados, telhas e ripas.</w:t>
            </w:r>
          </w:p>
        </w:tc>
      </w:tr>
      <w:tr w:rsidR="00786113" w:rsidRPr="00917F7B" w14:paraId="7C07C30F"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10F9E063" w14:textId="23E07C4E"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48</w:t>
            </w:r>
            <w:r w:rsidR="007E4212" w:rsidRPr="00917F7B">
              <w:rPr>
                <w:rFonts w:ascii="Times New Roman" w:hAnsi="Times New Roman"/>
                <w:sz w:val="24"/>
              </w:rPr>
              <w:t>.</w:t>
            </w:r>
            <w:r w:rsidRPr="00917F7B">
              <w:rPr>
                <w:rFonts w:ascii="Times New Roman" w:hAnsi="Times New Roman"/>
                <w:sz w:val="24"/>
              </w:rPr>
              <w:t>19</w:t>
            </w:r>
          </w:p>
        </w:tc>
        <w:tc>
          <w:tcPr>
            <w:tcW w:w="7300" w:type="dxa"/>
            <w:tcBorders>
              <w:top w:val="nil"/>
              <w:left w:val="nil"/>
              <w:bottom w:val="single" w:sz="4" w:space="0" w:color="auto"/>
              <w:right w:val="single" w:sz="4" w:space="0" w:color="auto"/>
            </w:tcBorders>
            <w:noWrap/>
            <w:vAlign w:val="bottom"/>
          </w:tcPr>
          <w:p w14:paraId="5D21FD85"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Caixas, sacos e outros recipientes de embalagem, de papel, cartão, pasta de celulose ou mantas de fibras de celulose; arquivos, bandejas para cartas e artigos semelhantes, de papel ou cartão, do tipo utilizado em escritórios, lojas ou similares.</w:t>
            </w:r>
          </w:p>
        </w:tc>
      </w:tr>
      <w:tr w:rsidR="00786113" w:rsidRPr="00917F7B" w14:paraId="3CF4B1B7" w14:textId="77777777">
        <w:trPr>
          <w:trHeight w:val="900"/>
        </w:trPr>
        <w:tc>
          <w:tcPr>
            <w:tcW w:w="2176" w:type="dxa"/>
            <w:tcBorders>
              <w:top w:val="nil"/>
              <w:left w:val="single" w:sz="4" w:space="0" w:color="auto"/>
              <w:bottom w:val="single" w:sz="4" w:space="0" w:color="auto"/>
              <w:right w:val="single" w:sz="4" w:space="0" w:color="auto"/>
            </w:tcBorders>
            <w:vAlign w:val="center"/>
            <w:hideMark/>
          </w:tcPr>
          <w:p w14:paraId="50D31E4B" w14:textId="760D81A4"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48</w:t>
            </w:r>
            <w:r w:rsidR="007E4212" w:rsidRPr="00917F7B">
              <w:rPr>
                <w:rFonts w:ascii="Times New Roman" w:hAnsi="Times New Roman"/>
                <w:sz w:val="24"/>
              </w:rPr>
              <w:t>.</w:t>
            </w:r>
            <w:r w:rsidRPr="00917F7B">
              <w:rPr>
                <w:rFonts w:ascii="Times New Roman" w:hAnsi="Times New Roman"/>
                <w:sz w:val="24"/>
              </w:rPr>
              <w:t>20</w:t>
            </w:r>
          </w:p>
        </w:tc>
        <w:tc>
          <w:tcPr>
            <w:tcW w:w="7300" w:type="dxa"/>
            <w:tcBorders>
              <w:top w:val="nil"/>
              <w:left w:val="nil"/>
              <w:bottom w:val="single" w:sz="4" w:space="0" w:color="auto"/>
              <w:right w:val="single" w:sz="4" w:space="0" w:color="auto"/>
            </w:tcBorders>
            <w:vAlign w:val="center"/>
            <w:hideMark/>
          </w:tcPr>
          <w:p w14:paraId="4E3E0939"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Registros, livros contábeis, cadernos, livros de pedidos, livros de recibos, blocos de cartas, blocos de notas, agendas e artigos semelhantes, cadernos, blocos de papel absorvente, fichários (de folhas soltas ou outros), pastas, capas para arquivos, formulários comerciais, conjuntos de papel carbono intercalado e outros artigos de papelaria, de papel ou cartão; álbuns para amostras ou coleções e capas para livros, de papel ou cartão.</w:t>
            </w:r>
          </w:p>
        </w:tc>
      </w:tr>
      <w:tr w:rsidR="00786113" w:rsidRPr="00917F7B" w14:paraId="614C116F"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12528370"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48.21</w:t>
            </w:r>
          </w:p>
        </w:tc>
        <w:tc>
          <w:tcPr>
            <w:tcW w:w="7300" w:type="dxa"/>
            <w:tcBorders>
              <w:top w:val="nil"/>
              <w:left w:val="nil"/>
              <w:bottom w:val="single" w:sz="4" w:space="0" w:color="auto"/>
              <w:right w:val="single" w:sz="4" w:space="0" w:color="auto"/>
            </w:tcBorders>
            <w:noWrap/>
            <w:vAlign w:val="bottom"/>
          </w:tcPr>
          <w:p w14:paraId="02891DE2"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Etiquetas de papel ou cartão de todos os tipos, impressas ou não.</w:t>
            </w:r>
          </w:p>
        </w:tc>
      </w:tr>
      <w:tr w:rsidR="00786113" w:rsidRPr="00917F7B" w14:paraId="7A7DA00C" w14:textId="77777777">
        <w:trPr>
          <w:trHeight w:val="600"/>
        </w:trPr>
        <w:tc>
          <w:tcPr>
            <w:tcW w:w="2176" w:type="dxa"/>
            <w:tcBorders>
              <w:top w:val="nil"/>
              <w:left w:val="single" w:sz="4" w:space="0" w:color="auto"/>
              <w:bottom w:val="single" w:sz="4" w:space="0" w:color="auto"/>
              <w:right w:val="single" w:sz="4" w:space="0" w:color="auto"/>
            </w:tcBorders>
            <w:vAlign w:val="center"/>
            <w:hideMark/>
          </w:tcPr>
          <w:p w14:paraId="3E45C138"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49.01</w:t>
            </w:r>
          </w:p>
        </w:tc>
        <w:tc>
          <w:tcPr>
            <w:tcW w:w="7300" w:type="dxa"/>
            <w:tcBorders>
              <w:top w:val="nil"/>
              <w:left w:val="nil"/>
              <w:bottom w:val="single" w:sz="4" w:space="0" w:color="auto"/>
              <w:right w:val="single" w:sz="4" w:space="0" w:color="auto"/>
            </w:tcBorders>
            <w:vAlign w:val="center"/>
            <w:hideMark/>
          </w:tcPr>
          <w:p w14:paraId="15124F6C"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Livros impressos, brochuras, folhetos e material impresso semelhante, em folhas avulsas ou não.</w:t>
            </w:r>
          </w:p>
        </w:tc>
      </w:tr>
      <w:tr w:rsidR="00786113" w:rsidRPr="00917F7B" w14:paraId="0BBC9424"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4071E6F1" w14:textId="7F337174"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49</w:t>
            </w:r>
            <w:r w:rsidR="007E4212" w:rsidRPr="00917F7B">
              <w:rPr>
                <w:rFonts w:ascii="Times New Roman" w:hAnsi="Times New Roman"/>
                <w:sz w:val="24"/>
              </w:rPr>
              <w:t>.</w:t>
            </w:r>
            <w:r w:rsidRPr="00917F7B">
              <w:rPr>
                <w:rFonts w:ascii="Times New Roman" w:hAnsi="Times New Roman"/>
                <w:sz w:val="24"/>
              </w:rPr>
              <w:t>11</w:t>
            </w:r>
          </w:p>
        </w:tc>
        <w:tc>
          <w:tcPr>
            <w:tcW w:w="7300" w:type="dxa"/>
            <w:tcBorders>
              <w:top w:val="nil"/>
              <w:left w:val="nil"/>
              <w:bottom w:val="single" w:sz="4" w:space="0" w:color="auto"/>
              <w:right w:val="single" w:sz="4" w:space="0" w:color="auto"/>
            </w:tcBorders>
            <w:noWrap/>
            <w:vAlign w:val="center"/>
            <w:hideMark/>
          </w:tcPr>
          <w:p w14:paraId="6CB58BAE"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Outros materiais impressos, incluindo imagens e fotografias impressas.</w:t>
            </w:r>
          </w:p>
        </w:tc>
      </w:tr>
      <w:tr w:rsidR="00786113" w:rsidRPr="00917F7B" w14:paraId="3104F01E"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5C8BDB5B"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61</w:t>
            </w:r>
          </w:p>
        </w:tc>
        <w:tc>
          <w:tcPr>
            <w:tcW w:w="7300" w:type="dxa"/>
            <w:tcBorders>
              <w:top w:val="nil"/>
              <w:left w:val="nil"/>
              <w:bottom w:val="single" w:sz="4" w:space="0" w:color="auto"/>
              <w:right w:val="single" w:sz="4" w:space="0" w:color="auto"/>
            </w:tcBorders>
            <w:noWrap/>
            <w:vAlign w:val="center"/>
            <w:hideMark/>
          </w:tcPr>
          <w:p w14:paraId="7C6B0753"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Artigos de vestuário e acessórios de vestuário, de malha ou croché.</w:t>
            </w:r>
          </w:p>
        </w:tc>
      </w:tr>
      <w:tr w:rsidR="00786113" w:rsidRPr="00917F7B" w14:paraId="1F35A7DB"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257C7735"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63.02</w:t>
            </w:r>
          </w:p>
        </w:tc>
        <w:tc>
          <w:tcPr>
            <w:tcW w:w="7300" w:type="dxa"/>
            <w:tcBorders>
              <w:top w:val="nil"/>
              <w:left w:val="nil"/>
              <w:bottom w:val="single" w:sz="4" w:space="0" w:color="auto"/>
              <w:right w:val="single" w:sz="4" w:space="0" w:color="auto"/>
            </w:tcBorders>
            <w:noWrap/>
            <w:vAlign w:val="bottom"/>
            <w:hideMark/>
          </w:tcPr>
          <w:p w14:paraId="32F5EA98"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Roupa de cama, roupa de mesa, roupa de banho e roupa de cozinha.</w:t>
            </w:r>
          </w:p>
        </w:tc>
      </w:tr>
      <w:tr w:rsidR="00786113" w:rsidRPr="00917F7B" w14:paraId="460E2FDF"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68753FD8"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68.10</w:t>
            </w:r>
          </w:p>
        </w:tc>
        <w:tc>
          <w:tcPr>
            <w:tcW w:w="7300" w:type="dxa"/>
            <w:tcBorders>
              <w:top w:val="nil"/>
              <w:left w:val="nil"/>
              <w:bottom w:val="single" w:sz="4" w:space="0" w:color="auto"/>
              <w:right w:val="single" w:sz="4" w:space="0" w:color="auto"/>
            </w:tcBorders>
            <w:noWrap/>
            <w:vAlign w:val="bottom"/>
            <w:hideMark/>
          </w:tcPr>
          <w:p w14:paraId="751F1FA7"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Artigos de cimento, de concreto ou de pedra artificial, reforçados ou não.</w:t>
            </w:r>
          </w:p>
        </w:tc>
      </w:tr>
      <w:tr w:rsidR="00786113" w:rsidRPr="00917F7B" w14:paraId="3C872E99"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294F4E90"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lastRenderedPageBreak/>
              <w:t>6906.00.00</w:t>
            </w:r>
          </w:p>
        </w:tc>
        <w:tc>
          <w:tcPr>
            <w:tcW w:w="7300" w:type="dxa"/>
            <w:tcBorders>
              <w:top w:val="nil"/>
              <w:left w:val="nil"/>
              <w:bottom w:val="single" w:sz="4" w:space="0" w:color="auto"/>
              <w:right w:val="single" w:sz="4" w:space="0" w:color="auto"/>
            </w:tcBorders>
            <w:noWrap/>
            <w:vAlign w:val="bottom"/>
            <w:hideMark/>
          </w:tcPr>
          <w:p w14:paraId="6285A7E7"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Tubos, calhas e acessórios para tubos, cerâmicos.</w:t>
            </w:r>
          </w:p>
        </w:tc>
      </w:tr>
      <w:tr w:rsidR="00786113" w:rsidRPr="00917F7B" w14:paraId="5EF7F96D" w14:textId="77777777" w:rsidTr="001D68AC">
        <w:trPr>
          <w:trHeight w:val="300"/>
        </w:trPr>
        <w:tc>
          <w:tcPr>
            <w:tcW w:w="2176" w:type="dxa"/>
            <w:tcBorders>
              <w:top w:val="nil"/>
              <w:left w:val="single" w:sz="4" w:space="0" w:color="auto"/>
              <w:bottom w:val="single" w:sz="4" w:space="0" w:color="auto"/>
              <w:right w:val="single" w:sz="4" w:space="0" w:color="auto"/>
            </w:tcBorders>
            <w:vAlign w:val="center"/>
            <w:hideMark/>
          </w:tcPr>
          <w:p w14:paraId="291369B7"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70.07</w:t>
            </w:r>
          </w:p>
        </w:tc>
        <w:tc>
          <w:tcPr>
            <w:tcW w:w="7300" w:type="dxa"/>
            <w:tcBorders>
              <w:top w:val="nil"/>
              <w:left w:val="nil"/>
              <w:bottom w:val="single" w:sz="4" w:space="0" w:color="auto"/>
              <w:right w:val="single" w:sz="4" w:space="0" w:color="auto"/>
            </w:tcBorders>
            <w:noWrap/>
            <w:vAlign w:val="bottom"/>
            <w:hideMark/>
          </w:tcPr>
          <w:p w14:paraId="68CB6BEB"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Vidro de segurança, composto por vidro temperado ou laminado.</w:t>
            </w:r>
          </w:p>
        </w:tc>
      </w:tr>
      <w:tr w:rsidR="00786113" w:rsidRPr="00917F7B" w14:paraId="7EDBA597" w14:textId="77777777" w:rsidTr="001D68AC">
        <w:trPr>
          <w:trHeight w:val="900"/>
        </w:trPr>
        <w:tc>
          <w:tcPr>
            <w:tcW w:w="2176" w:type="dxa"/>
            <w:tcBorders>
              <w:top w:val="single" w:sz="4" w:space="0" w:color="auto"/>
              <w:left w:val="single" w:sz="4" w:space="0" w:color="auto"/>
              <w:bottom w:val="single" w:sz="4" w:space="0" w:color="auto"/>
              <w:right w:val="single" w:sz="4" w:space="0" w:color="auto"/>
            </w:tcBorders>
            <w:vAlign w:val="center"/>
            <w:hideMark/>
          </w:tcPr>
          <w:p w14:paraId="6A28A961"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72.14</w:t>
            </w:r>
          </w:p>
        </w:tc>
        <w:tc>
          <w:tcPr>
            <w:tcW w:w="7300" w:type="dxa"/>
            <w:tcBorders>
              <w:top w:val="single" w:sz="4" w:space="0" w:color="auto"/>
              <w:left w:val="nil"/>
              <w:bottom w:val="single" w:sz="4" w:space="0" w:color="auto"/>
              <w:right w:val="single" w:sz="4" w:space="0" w:color="auto"/>
            </w:tcBorders>
            <w:vAlign w:val="center"/>
            <w:hideMark/>
          </w:tcPr>
          <w:p w14:paraId="34F6E5D3"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Outras barras e vergas de ferro ou de aço não ligado, simplesmente forjadas, laminadas ou extrudadas a quente, incluindo as torcidas após a laminação.</w:t>
            </w:r>
          </w:p>
        </w:tc>
      </w:tr>
      <w:tr w:rsidR="00786113" w:rsidRPr="00917F7B" w14:paraId="5C417042"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4B6C9F2B"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72.15</w:t>
            </w:r>
          </w:p>
        </w:tc>
        <w:tc>
          <w:tcPr>
            <w:tcW w:w="7300" w:type="dxa"/>
            <w:tcBorders>
              <w:top w:val="nil"/>
              <w:left w:val="nil"/>
              <w:bottom w:val="single" w:sz="4" w:space="0" w:color="auto"/>
              <w:right w:val="single" w:sz="4" w:space="0" w:color="auto"/>
            </w:tcBorders>
            <w:noWrap/>
            <w:vAlign w:val="bottom"/>
            <w:hideMark/>
          </w:tcPr>
          <w:p w14:paraId="212324A4"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Outras barras e hastes de ferro ou aço não ligado.</w:t>
            </w:r>
          </w:p>
        </w:tc>
      </w:tr>
      <w:tr w:rsidR="00786113" w:rsidRPr="00917F7B" w14:paraId="0C7D9C43"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557C7528"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72.16</w:t>
            </w:r>
          </w:p>
        </w:tc>
        <w:tc>
          <w:tcPr>
            <w:tcW w:w="7300" w:type="dxa"/>
            <w:tcBorders>
              <w:top w:val="nil"/>
              <w:left w:val="nil"/>
              <w:bottom w:val="single" w:sz="4" w:space="0" w:color="auto"/>
              <w:right w:val="single" w:sz="4" w:space="0" w:color="auto"/>
            </w:tcBorders>
            <w:noWrap/>
            <w:vAlign w:val="bottom"/>
            <w:hideMark/>
          </w:tcPr>
          <w:p w14:paraId="22A76FED"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Ângulos, perfis e secções de ferro ou aço não ligado.</w:t>
            </w:r>
          </w:p>
        </w:tc>
      </w:tr>
      <w:tr w:rsidR="00786113" w:rsidRPr="00917F7B" w14:paraId="4E66B853"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49E05C8E"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72.17</w:t>
            </w:r>
          </w:p>
        </w:tc>
        <w:tc>
          <w:tcPr>
            <w:tcW w:w="7300" w:type="dxa"/>
            <w:tcBorders>
              <w:top w:val="nil"/>
              <w:left w:val="nil"/>
              <w:bottom w:val="single" w:sz="4" w:space="0" w:color="auto"/>
              <w:right w:val="single" w:sz="4" w:space="0" w:color="auto"/>
            </w:tcBorders>
            <w:noWrap/>
            <w:vAlign w:val="bottom"/>
            <w:hideMark/>
          </w:tcPr>
          <w:p w14:paraId="3F4B7F7D"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Fio de ferro ou aço não ligado.</w:t>
            </w:r>
          </w:p>
        </w:tc>
      </w:tr>
      <w:tr w:rsidR="00786113" w:rsidRPr="00917F7B" w14:paraId="7E2D250D" w14:textId="77777777">
        <w:trPr>
          <w:trHeight w:val="900"/>
        </w:trPr>
        <w:tc>
          <w:tcPr>
            <w:tcW w:w="2176" w:type="dxa"/>
            <w:tcBorders>
              <w:top w:val="nil"/>
              <w:left w:val="single" w:sz="4" w:space="0" w:color="auto"/>
              <w:bottom w:val="single" w:sz="4" w:space="0" w:color="auto"/>
              <w:right w:val="single" w:sz="4" w:space="0" w:color="auto"/>
            </w:tcBorders>
            <w:vAlign w:val="center"/>
            <w:hideMark/>
          </w:tcPr>
          <w:p w14:paraId="55BA20CB"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73.05</w:t>
            </w:r>
          </w:p>
        </w:tc>
        <w:tc>
          <w:tcPr>
            <w:tcW w:w="7300" w:type="dxa"/>
            <w:tcBorders>
              <w:top w:val="nil"/>
              <w:left w:val="nil"/>
              <w:bottom w:val="single" w:sz="4" w:space="0" w:color="auto"/>
              <w:right w:val="single" w:sz="4" w:space="0" w:color="auto"/>
            </w:tcBorders>
            <w:vAlign w:val="center"/>
            <w:hideMark/>
          </w:tcPr>
          <w:p w14:paraId="6088E103"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Outros tubos e canos (por exemplo, soldados, rebitados ou fechados de forma semelhante), com seção transversal circular, cujo diâmetro externo exceda 406,4 mm, de ferro ou aço.</w:t>
            </w:r>
          </w:p>
        </w:tc>
      </w:tr>
      <w:tr w:rsidR="00786113" w:rsidRPr="00917F7B" w14:paraId="7DE3C6A6" w14:textId="77777777">
        <w:trPr>
          <w:trHeight w:val="600"/>
        </w:trPr>
        <w:tc>
          <w:tcPr>
            <w:tcW w:w="2176" w:type="dxa"/>
            <w:tcBorders>
              <w:top w:val="nil"/>
              <w:left w:val="single" w:sz="4" w:space="0" w:color="auto"/>
              <w:bottom w:val="single" w:sz="4" w:space="0" w:color="auto"/>
              <w:right w:val="single" w:sz="4" w:space="0" w:color="auto"/>
            </w:tcBorders>
            <w:vAlign w:val="center"/>
            <w:hideMark/>
          </w:tcPr>
          <w:p w14:paraId="24F35252"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73.07</w:t>
            </w:r>
          </w:p>
        </w:tc>
        <w:tc>
          <w:tcPr>
            <w:tcW w:w="7300" w:type="dxa"/>
            <w:tcBorders>
              <w:top w:val="nil"/>
              <w:left w:val="nil"/>
              <w:bottom w:val="single" w:sz="4" w:space="0" w:color="auto"/>
              <w:right w:val="single" w:sz="4" w:space="0" w:color="auto"/>
            </w:tcBorders>
            <w:vAlign w:val="center"/>
            <w:hideMark/>
          </w:tcPr>
          <w:p w14:paraId="25A9CB2A"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Acessórios para tubos ou canos (por exemplo, acoplamentos, cotovelos, mangas), de ferro ou aço.</w:t>
            </w:r>
          </w:p>
        </w:tc>
      </w:tr>
      <w:tr w:rsidR="00786113" w:rsidRPr="00917F7B" w14:paraId="724AF845" w14:textId="77777777">
        <w:trPr>
          <w:trHeight w:val="1800"/>
        </w:trPr>
        <w:tc>
          <w:tcPr>
            <w:tcW w:w="2176" w:type="dxa"/>
            <w:tcBorders>
              <w:top w:val="nil"/>
              <w:left w:val="single" w:sz="4" w:space="0" w:color="auto"/>
              <w:bottom w:val="single" w:sz="4" w:space="0" w:color="auto"/>
              <w:right w:val="single" w:sz="4" w:space="0" w:color="auto"/>
            </w:tcBorders>
            <w:vAlign w:val="center"/>
            <w:hideMark/>
          </w:tcPr>
          <w:p w14:paraId="2648B795"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73.08</w:t>
            </w:r>
          </w:p>
        </w:tc>
        <w:tc>
          <w:tcPr>
            <w:tcW w:w="7300" w:type="dxa"/>
            <w:tcBorders>
              <w:top w:val="nil"/>
              <w:left w:val="nil"/>
              <w:bottom w:val="single" w:sz="4" w:space="0" w:color="auto"/>
              <w:right w:val="single" w:sz="4" w:space="0" w:color="auto"/>
            </w:tcBorders>
            <w:vAlign w:val="center"/>
            <w:hideMark/>
          </w:tcPr>
          <w:p w14:paraId="4EB78A8C"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Estruturas (excluindo edifícios pré-fabricados da posição 94.06) e partes de estruturas (por exemplo, pontes e secções de pontes, comportas, torres, mastros treliçados, telhados, armações para telhados, portas e janelas e suas molduras e soleiras para portas, persianas, balaustradas, pilares e colunas), de ferro ou aço; placas, barras, perfis, secções, tubos e semelhantes, preparados para utilização em estruturas, de ferro ou aço.</w:t>
            </w:r>
          </w:p>
        </w:tc>
      </w:tr>
      <w:tr w:rsidR="00786113" w:rsidRPr="00917F7B" w14:paraId="212E593A" w14:textId="77777777">
        <w:trPr>
          <w:trHeight w:val="1200"/>
        </w:trPr>
        <w:tc>
          <w:tcPr>
            <w:tcW w:w="2176" w:type="dxa"/>
            <w:tcBorders>
              <w:top w:val="single" w:sz="4" w:space="0" w:color="auto"/>
              <w:left w:val="single" w:sz="4" w:space="0" w:color="auto"/>
              <w:bottom w:val="single" w:sz="4" w:space="0" w:color="auto"/>
              <w:right w:val="single" w:sz="4" w:space="0" w:color="auto"/>
            </w:tcBorders>
            <w:vAlign w:val="center"/>
            <w:hideMark/>
          </w:tcPr>
          <w:p w14:paraId="41235FFC"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7309.00</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5261633"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Reservatórios, tanques, cubas e recipientes semelhantes para qualquer material (exceto gás comprimido ou liquefeito), de ferro ou aço, com capacidade superior a 300 l, revestidos ou isolados termicamente ou não, mas sem equipamento mecânico ou térmico.</w:t>
            </w:r>
          </w:p>
        </w:tc>
      </w:tr>
      <w:tr w:rsidR="00786113" w:rsidRPr="00917F7B" w14:paraId="2BEA2A57" w14:textId="77777777">
        <w:trPr>
          <w:trHeight w:val="1200"/>
        </w:trPr>
        <w:tc>
          <w:tcPr>
            <w:tcW w:w="2176" w:type="dxa"/>
            <w:tcBorders>
              <w:top w:val="single" w:sz="4" w:space="0" w:color="auto"/>
              <w:left w:val="single" w:sz="4" w:space="0" w:color="auto"/>
              <w:bottom w:val="single" w:sz="4" w:space="0" w:color="auto"/>
              <w:right w:val="single" w:sz="4" w:space="0" w:color="auto"/>
            </w:tcBorders>
            <w:vAlign w:val="center"/>
            <w:hideMark/>
          </w:tcPr>
          <w:p w14:paraId="0A21D07A"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7310</w:t>
            </w:r>
          </w:p>
        </w:tc>
        <w:tc>
          <w:tcPr>
            <w:tcW w:w="7300" w:type="dxa"/>
            <w:tcBorders>
              <w:top w:val="single" w:sz="4" w:space="0" w:color="auto"/>
              <w:left w:val="single" w:sz="4" w:space="0" w:color="auto"/>
              <w:bottom w:val="single" w:sz="4" w:space="0" w:color="auto"/>
              <w:right w:val="single" w:sz="4" w:space="0" w:color="auto"/>
            </w:tcBorders>
            <w:vAlign w:val="center"/>
            <w:hideMark/>
          </w:tcPr>
          <w:p w14:paraId="4E4799F5"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Tanques, barris, tambores, latas, caixas e recipientes semelhantes, para qualquer material (exceto gás comprimido ou liquefeito), de ferro ou aço, com capacidade não superior a 300 l, com ou sem revestimento ou isolamento térmico, mas sem equipamento mecânico ou térmico.</w:t>
            </w:r>
          </w:p>
        </w:tc>
      </w:tr>
      <w:tr w:rsidR="00786113" w:rsidRPr="00917F7B" w14:paraId="363B84FC" w14:textId="77777777">
        <w:trPr>
          <w:trHeight w:val="300"/>
        </w:trPr>
        <w:tc>
          <w:tcPr>
            <w:tcW w:w="2176" w:type="dxa"/>
            <w:tcBorders>
              <w:top w:val="single" w:sz="4" w:space="0" w:color="auto"/>
              <w:left w:val="single" w:sz="4" w:space="0" w:color="auto"/>
              <w:bottom w:val="single" w:sz="4" w:space="0" w:color="auto"/>
              <w:right w:val="single" w:sz="4" w:space="0" w:color="auto"/>
            </w:tcBorders>
            <w:vAlign w:val="center"/>
            <w:hideMark/>
          </w:tcPr>
          <w:p w14:paraId="51671961"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7311.00.00 </w:t>
            </w:r>
          </w:p>
        </w:tc>
        <w:tc>
          <w:tcPr>
            <w:tcW w:w="7300" w:type="dxa"/>
            <w:tcBorders>
              <w:top w:val="single" w:sz="4" w:space="0" w:color="auto"/>
              <w:left w:val="nil"/>
              <w:bottom w:val="single" w:sz="4" w:space="0" w:color="auto"/>
              <w:right w:val="single" w:sz="4" w:space="0" w:color="auto"/>
            </w:tcBorders>
            <w:vAlign w:val="center"/>
            <w:hideMark/>
          </w:tcPr>
          <w:p w14:paraId="7B458CE7"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Recipientes para gás comprimido ou liquefeito, de ferro ou aço.</w:t>
            </w:r>
          </w:p>
        </w:tc>
      </w:tr>
      <w:tr w:rsidR="00786113" w:rsidRPr="00917F7B" w14:paraId="5685439B" w14:textId="77777777">
        <w:trPr>
          <w:trHeight w:val="600"/>
        </w:trPr>
        <w:tc>
          <w:tcPr>
            <w:tcW w:w="2176" w:type="dxa"/>
            <w:tcBorders>
              <w:top w:val="single" w:sz="4" w:space="0" w:color="auto"/>
              <w:left w:val="single" w:sz="4" w:space="0" w:color="auto"/>
              <w:bottom w:val="single" w:sz="4" w:space="0" w:color="auto"/>
              <w:right w:val="single" w:sz="4" w:space="0" w:color="auto"/>
            </w:tcBorders>
            <w:vAlign w:val="center"/>
            <w:hideMark/>
          </w:tcPr>
          <w:p w14:paraId="2469962F"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7313.00.00</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1B34C5D"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Arame farpado de ferro ou aço; arame torcido ou arame plano simples, com ou sem farpas, e arame duplo torcido frouxamente, do tipo utilizado para cercas, de ferro ou aço.</w:t>
            </w:r>
          </w:p>
        </w:tc>
      </w:tr>
      <w:tr w:rsidR="00786113" w:rsidRPr="00917F7B" w14:paraId="2B2973F8" w14:textId="77777777">
        <w:trPr>
          <w:trHeight w:val="600"/>
        </w:trPr>
        <w:tc>
          <w:tcPr>
            <w:tcW w:w="2176" w:type="dxa"/>
            <w:tcBorders>
              <w:top w:val="single" w:sz="4" w:space="0" w:color="auto"/>
              <w:left w:val="single" w:sz="4" w:space="0" w:color="auto"/>
              <w:bottom w:val="single" w:sz="4" w:space="0" w:color="auto"/>
              <w:right w:val="single" w:sz="4" w:space="0" w:color="auto"/>
            </w:tcBorders>
            <w:vAlign w:val="center"/>
            <w:hideMark/>
          </w:tcPr>
          <w:p w14:paraId="517F7783"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73.14</w:t>
            </w:r>
          </w:p>
        </w:tc>
        <w:tc>
          <w:tcPr>
            <w:tcW w:w="7300" w:type="dxa"/>
            <w:tcBorders>
              <w:top w:val="single" w:sz="4" w:space="0" w:color="auto"/>
              <w:left w:val="nil"/>
              <w:bottom w:val="single" w:sz="4" w:space="0" w:color="auto"/>
              <w:right w:val="single" w:sz="4" w:space="0" w:color="auto"/>
            </w:tcBorders>
            <w:vAlign w:val="center"/>
            <w:hideMark/>
          </w:tcPr>
          <w:p w14:paraId="2218C425"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Tecidos (incluindo fitas contínuas), grades, redes e cercas, de fios de ferro ou aço; metal expandido de ferro ou aço.</w:t>
            </w:r>
          </w:p>
        </w:tc>
      </w:tr>
      <w:tr w:rsidR="00786113" w:rsidRPr="00917F7B" w14:paraId="79A1751A" w14:textId="77777777">
        <w:trPr>
          <w:trHeight w:val="900"/>
        </w:trPr>
        <w:tc>
          <w:tcPr>
            <w:tcW w:w="2176" w:type="dxa"/>
            <w:tcBorders>
              <w:top w:val="nil"/>
              <w:left w:val="single" w:sz="4" w:space="0" w:color="auto"/>
              <w:bottom w:val="single" w:sz="4" w:space="0" w:color="auto"/>
              <w:right w:val="single" w:sz="4" w:space="0" w:color="auto"/>
            </w:tcBorders>
            <w:vAlign w:val="center"/>
            <w:hideMark/>
          </w:tcPr>
          <w:p w14:paraId="7052B13B"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73.17.00 </w:t>
            </w:r>
          </w:p>
        </w:tc>
        <w:tc>
          <w:tcPr>
            <w:tcW w:w="7300" w:type="dxa"/>
            <w:tcBorders>
              <w:top w:val="nil"/>
              <w:left w:val="nil"/>
              <w:bottom w:val="single" w:sz="4" w:space="0" w:color="auto"/>
              <w:right w:val="single" w:sz="4" w:space="0" w:color="auto"/>
            </w:tcBorders>
            <w:vAlign w:val="center"/>
            <w:hideMark/>
          </w:tcPr>
          <w:p w14:paraId="2F6610DB"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Pregos, tachas, pinos, pregos ondulados, grampos (exceto os da posição 83.05) e artigos semelhantes, de ferro ou aço, mesmo com cabeças de outras matérias, mas excluindo os artigos com cabeças de cobre.</w:t>
            </w:r>
          </w:p>
        </w:tc>
      </w:tr>
      <w:tr w:rsidR="00786113" w:rsidRPr="00917F7B" w14:paraId="46C9C34D" w14:textId="77777777">
        <w:trPr>
          <w:trHeight w:val="600"/>
        </w:trPr>
        <w:tc>
          <w:tcPr>
            <w:tcW w:w="2176" w:type="dxa"/>
            <w:tcBorders>
              <w:top w:val="nil"/>
              <w:left w:val="single" w:sz="4" w:space="0" w:color="auto"/>
              <w:bottom w:val="single" w:sz="4" w:space="0" w:color="auto"/>
              <w:right w:val="single" w:sz="4" w:space="0" w:color="auto"/>
            </w:tcBorders>
            <w:vAlign w:val="center"/>
            <w:hideMark/>
          </w:tcPr>
          <w:p w14:paraId="42165497"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8303.00.00</w:t>
            </w:r>
          </w:p>
        </w:tc>
        <w:tc>
          <w:tcPr>
            <w:tcW w:w="7300" w:type="dxa"/>
            <w:tcBorders>
              <w:top w:val="nil"/>
              <w:left w:val="nil"/>
              <w:bottom w:val="single" w:sz="4" w:space="0" w:color="auto"/>
              <w:right w:val="single" w:sz="4" w:space="0" w:color="auto"/>
            </w:tcBorders>
            <w:vAlign w:val="center"/>
            <w:hideMark/>
          </w:tcPr>
          <w:p w14:paraId="6DB7FF4B" w14:textId="40A37A21"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Caixas de fluxo, portas blindadas e câmaras para cofres, baús e caixas de segurança e artigos semelhantes, de metal comum.</w:t>
            </w:r>
          </w:p>
        </w:tc>
      </w:tr>
      <w:tr w:rsidR="00786113" w:rsidRPr="00917F7B" w14:paraId="2BD86AC1" w14:textId="77777777" w:rsidTr="001D68AC">
        <w:trPr>
          <w:trHeight w:val="1200"/>
        </w:trPr>
        <w:tc>
          <w:tcPr>
            <w:tcW w:w="2176" w:type="dxa"/>
            <w:tcBorders>
              <w:top w:val="nil"/>
              <w:left w:val="single" w:sz="4" w:space="0" w:color="auto"/>
              <w:bottom w:val="single" w:sz="4" w:space="0" w:color="auto"/>
              <w:right w:val="single" w:sz="4" w:space="0" w:color="auto"/>
            </w:tcBorders>
            <w:vAlign w:val="center"/>
            <w:hideMark/>
          </w:tcPr>
          <w:p w14:paraId="45563FE8"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lastRenderedPageBreak/>
              <w:t>83.11 </w:t>
            </w:r>
          </w:p>
        </w:tc>
        <w:tc>
          <w:tcPr>
            <w:tcW w:w="7300" w:type="dxa"/>
            <w:tcBorders>
              <w:top w:val="nil"/>
              <w:left w:val="nil"/>
              <w:bottom w:val="single" w:sz="4" w:space="0" w:color="auto"/>
              <w:right w:val="single" w:sz="4" w:space="0" w:color="auto"/>
            </w:tcBorders>
            <w:vAlign w:val="center"/>
            <w:hideMark/>
          </w:tcPr>
          <w:p w14:paraId="18DE8671"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Fios, hastes, tubos, placas, elétrodos e produtos semelhantes, de metais comuns ou de carbonetos metálicos, revestidos ou com núcleo de material fundente, dos tipos utilizados para soldar, brasar, soldar ou depositar metais ou carbonetos metálicos; fios e hastes, de pó aglomerado de metais comuns, utilizados para pulverização de metais.</w:t>
            </w:r>
          </w:p>
        </w:tc>
      </w:tr>
      <w:tr w:rsidR="00786113" w:rsidRPr="00917F7B" w14:paraId="65EAED34" w14:textId="77777777" w:rsidTr="001D68AC">
        <w:trPr>
          <w:trHeight w:val="900"/>
        </w:trPr>
        <w:tc>
          <w:tcPr>
            <w:tcW w:w="2176" w:type="dxa"/>
            <w:tcBorders>
              <w:top w:val="single" w:sz="4" w:space="0" w:color="auto"/>
              <w:left w:val="single" w:sz="4" w:space="0" w:color="auto"/>
              <w:bottom w:val="single" w:sz="4" w:space="0" w:color="auto"/>
              <w:right w:val="single" w:sz="4" w:space="0" w:color="auto"/>
            </w:tcBorders>
            <w:vAlign w:val="center"/>
            <w:hideMark/>
          </w:tcPr>
          <w:p w14:paraId="28842F74"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84.71</w:t>
            </w:r>
          </w:p>
        </w:tc>
        <w:tc>
          <w:tcPr>
            <w:tcW w:w="7300" w:type="dxa"/>
            <w:tcBorders>
              <w:top w:val="single" w:sz="4" w:space="0" w:color="auto"/>
              <w:left w:val="single" w:sz="4" w:space="0" w:color="auto"/>
              <w:bottom w:val="single" w:sz="4" w:space="0" w:color="auto"/>
              <w:right w:val="single" w:sz="4" w:space="0" w:color="auto"/>
            </w:tcBorders>
            <w:vAlign w:val="center"/>
            <w:hideMark/>
          </w:tcPr>
          <w:p w14:paraId="721D3799"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Máquinas para processamento automático de dados e suas unidades; leitores magnéticos ou óticos, máquinas para transcrever dados em suportes de dados de forma codificada e máquinas para processar esses dados, não especificadas nem incluídas em outras posições.</w:t>
            </w:r>
          </w:p>
        </w:tc>
      </w:tr>
      <w:tr w:rsidR="00786113" w:rsidRPr="00917F7B" w14:paraId="426F1F46" w14:textId="77777777" w:rsidTr="001D68AC">
        <w:trPr>
          <w:trHeight w:val="600"/>
        </w:trPr>
        <w:tc>
          <w:tcPr>
            <w:tcW w:w="2176" w:type="dxa"/>
            <w:tcBorders>
              <w:top w:val="single" w:sz="4" w:space="0" w:color="auto"/>
              <w:left w:val="single" w:sz="4" w:space="0" w:color="auto"/>
              <w:bottom w:val="single" w:sz="4" w:space="0" w:color="auto"/>
              <w:right w:val="single" w:sz="4" w:space="0" w:color="auto"/>
            </w:tcBorders>
            <w:vAlign w:val="center"/>
            <w:hideMark/>
          </w:tcPr>
          <w:p w14:paraId="009AD137"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85.04</w:t>
            </w:r>
          </w:p>
        </w:tc>
        <w:tc>
          <w:tcPr>
            <w:tcW w:w="7300" w:type="dxa"/>
            <w:tcBorders>
              <w:top w:val="single" w:sz="4" w:space="0" w:color="auto"/>
              <w:left w:val="nil"/>
              <w:bottom w:val="single" w:sz="4" w:space="0" w:color="auto"/>
              <w:right w:val="single" w:sz="4" w:space="0" w:color="auto"/>
            </w:tcBorders>
            <w:vAlign w:val="center"/>
            <w:hideMark/>
          </w:tcPr>
          <w:p w14:paraId="4E58DEFB"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Transformadores elétricos, conversores estáticos (por exemplo, retificadores) e indutores.</w:t>
            </w:r>
          </w:p>
        </w:tc>
      </w:tr>
      <w:tr w:rsidR="00786113" w:rsidRPr="00917F7B" w14:paraId="6FFE2C12" w14:textId="77777777">
        <w:trPr>
          <w:trHeight w:val="600"/>
        </w:trPr>
        <w:tc>
          <w:tcPr>
            <w:tcW w:w="2176" w:type="dxa"/>
            <w:tcBorders>
              <w:top w:val="nil"/>
              <w:left w:val="single" w:sz="4" w:space="0" w:color="auto"/>
              <w:bottom w:val="single" w:sz="4" w:space="0" w:color="auto"/>
              <w:right w:val="single" w:sz="4" w:space="0" w:color="auto"/>
            </w:tcBorders>
            <w:vAlign w:val="center"/>
            <w:hideMark/>
          </w:tcPr>
          <w:p w14:paraId="3C0F8870"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85.07</w:t>
            </w:r>
          </w:p>
        </w:tc>
        <w:tc>
          <w:tcPr>
            <w:tcW w:w="7300" w:type="dxa"/>
            <w:tcBorders>
              <w:top w:val="nil"/>
              <w:left w:val="nil"/>
              <w:bottom w:val="single" w:sz="4" w:space="0" w:color="auto"/>
              <w:right w:val="single" w:sz="4" w:space="0" w:color="auto"/>
            </w:tcBorders>
            <w:vAlign w:val="center"/>
            <w:hideMark/>
          </w:tcPr>
          <w:p w14:paraId="3AF1F985"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Acumuladores elétricos, incluindo separadores para os mesmos, mesmo que não sejam retangulares (incluindo quadrados).</w:t>
            </w:r>
          </w:p>
        </w:tc>
      </w:tr>
      <w:tr w:rsidR="00786113" w:rsidRPr="00917F7B" w14:paraId="7DF1FEE3" w14:textId="77777777">
        <w:trPr>
          <w:trHeight w:val="300"/>
        </w:trPr>
        <w:tc>
          <w:tcPr>
            <w:tcW w:w="2176" w:type="dxa"/>
            <w:tcBorders>
              <w:top w:val="nil"/>
              <w:left w:val="single" w:sz="4" w:space="0" w:color="auto"/>
              <w:bottom w:val="single" w:sz="4" w:space="0" w:color="auto"/>
              <w:right w:val="single" w:sz="4" w:space="0" w:color="auto"/>
            </w:tcBorders>
            <w:vAlign w:val="center"/>
            <w:hideMark/>
          </w:tcPr>
          <w:p w14:paraId="04ED96B1"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8535.40 </w:t>
            </w:r>
          </w:p>
        </w:tc>
        <w:tc>
          <w:tcPr>
            <w:tcW w:w="7300" w:type="dxa"/>
            <w:tcBorders>
              <w:top w:val="nil"/>
              <w:left w:val="nil"/>
              <w:bottom w:val="single" w:sz="4" w:space="0" w:color="auto"/>
              <w:right w:val="single" w:sz="4" w:space="0" w:color="auto"/>
            </w:tcBorders>
            <w:vAlign w:val="center"/>
            <w:hideMark/>
          </w:tcPr>
          <w:p w14:paraId="29BACA5C" w14:textId="01D7655B" w:rsidR="00786113" w:rsidRPr="00917F7B" w:rsidRDefault="00917F7B" w:rsidP="00D06092">
            <w:pPr>
              <w:spacing w:line="240" w:lineRule="auto"/>
              <w:rPr>
                <w:rFonts w:ascii="Times New Roman" w:hAnsi="Times New Roman" w:cs="Times New Roman"/>
                <w:sz w:val="24"/>
                <w:szCs w:val="24"/>
              </w:rPr>
            </w:pPr>
            <w:r w:rsidRPr="00917F7B">
              <w:rPr>
                <w:rFonts w:ascii="Times New Roman" w:hAnsi="Times New Roman"/>
                <w:sz w:val="24"/>
              </w:rPr>
              <w:t>Para-raios</w:t>
            </w:r>
            <w:r w:rsidR="00786113" w:rsidRPr="00917F7B">
              <w:rPr>
                <w:rFonts w:ascii="Times New Roman" w:hAnsi="Times New Roman"/>
                <w:sz w:val="24"/>
              </w:rPr>
              <w:t>, limitadores de tensão e supressores de sobretensão.</w:t>
            </w:r>
          </w:p>
        </w:tc>
      </w:tr>
      <w:tr w:rsidR="00786113" w:rsidRPr="00917F7B" w14:paraId="41E8EC8B" w14:textId="77777777">
        <w:trPr>
          <w:trHeight w:val="600"/>
        </w:trPr>
        <w:tc>
          <w:tcPr>
            <w:tcW w:w="2176" w:type="dxa"/>
            <w:tcBorders>
              <w:top w:val="nil"/>
              <w:left w:val="single" w:sz="4" w:space="0" w:color="auto"/>
              <w:bottom w:val="single" w:sz="4" w:space="0" w:color="auto"/>
              <w:right w:val="single" w:sz="4" w:space="0" w:color="auto"/>
            </w:tcBorders>
            <w:vAlign w:val="center"/>
            <w:hideMark/>
          </w:tcPr>
          <w:p w14:paraId="47CC5801"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85.39</w:t>
            </w:r>
          </w:p>
        </w:tc>
        <w:tc>
          <w:tcPr>
            <w:tcW w:w="7300" w:type="dxa"/>
            <w:tcBorders>
              <w:top w:val="nil"/>
              <w:left w:val="nil"/>
              <w:bottom w:val="single" w:sz="4" w:space="0" w:color="auto"/>
              <w:right w:val="single" w:sz="4" w:space="0" w:color="auto"/>
            </w:tcBorders>
            <w:vAlign w:val="center"/>
            <w:hideMark/>
          </w:tcPr>
          <w:p w14:paraId="0558FCDA"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Lâmpadas elétricas de incandescência ou de descarga, incluindo unidades de lâmpadas seladas e lâmpadas ultravioleta ou infravermelha; lâmpadas de arco; lâmpadas de diodo emissor de luz (LED).</w:t>
            </w:r>
          </w:p>
        </w:tc>
      </w:tr>
      <w:tr w:rsidR="00786113" w:rsidRPr="00917F7B" w14:paraId="65480607" w14:textId="77777777">
        <w:trPr>
          <w:trHeight w:val="1500"/>
        </w:trPr>
        <w:tc>
          <w:tcPr>
            <w:tcW w:w="2176" w:type="dxa"/>
            <w:tcBorders>
              <w:top w:val="nil"/>
              <w:left w:val="single" w:sz="4" w:space="0" w:color="auto"/>
              <w:bottom w:val="single" w:sz="4" w:space="0" w:color="auto"/>
              <w:right w:val="single" w:sz="4" w:space="0" w:color="auto"/>
            </w:tcBorders>
            <w:vAlign w:val="center"/>
            <w:hideMark/>
          </w:tcPr>
          <w:p w14:paraId="1FC776ED"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85.44</w:t>
            </w:r>
          </w:p>
        </w:tc>
        <w:tc>
          <w:tcPr>
            <w:tcW w:w="7300" w:type="dxa"/>
            <w:tcBorders>
              <w:top w:val="nil"/>
              <w:left w:val="nil"/>
              <w:bottom w:val="single" w:sz="4" w:space="0" w:color="auto"/>
              <w:right w:val="single" w:sz="4" w:space="0" w:color="auto"/>
            </w:tcBorders>
            <w:vAlign w:val="center"/>
            <w:hideMark/>
          </w:tcPr>
          <w:p w14:paraId="422A2130" w14:textId="4BBC6CBE"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Fios, cabos (incluindo cabos coaxiais) e outros condutores elétricos isolados (incluindo esmaltados ou anodizados), mesmo equipados com conectores; cabos de fibra ótica, constituídos por fibras revestidas individualmente, mesmo montados com condutores elétricos ou equipados com conectores.</w:t>
            </w:r>
          </w:p>
        </w:tc>
      </w:tr>
    </w:tbl>
    <w:p w14:paraId="171C2159"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p>
    <w:p w14:paraId="2D380EE7" w14:textId="77777777" w:rsidR="00786113" w:rsidRPr="00917F7B" w:rsidRDefault="00786113" w:rsidP="00786113">
      <w:pPr>
        <w:spacing w:after="0" w:line="240" w:lineRule="auto"/>
        <w:jc w:val="both"/>
        <w:rPr>
          <w:rFonts w:ascii="Times New Roman" w:hAnsi="Times New Roman" w:cs="Times New Roman"/>
          <w:b/>
          <w:sz w:val="24"/>
          <w:szCs w:val="24"/>
        </w:rPr>
      </w:pPr>
      <w:r w:rsidRPr="00917F7B">
        <w:rPr>
          <w:rFonts w:ascii="Times New Roman" w:hAnsi="Times New Roman"/>
          <w:b/>
          <w:sz w:val="24"/>
        </w:rPr>
        <w:t>D.</w:t>
      </w:r>
      <w:r w:rsidRPr="00917F7B">
        <w:rPr>
          <w:rFonts w:ascii="Times New Roman" w:hAnsi="Times New Roman"/>
          <w:b/>
          <w:sz w:val="24"/>
        </w:rPr>
        <w:tab/>
        <w:t>Uruguai</w:t>
      </w:r>
    </w:p>
    <w:p w14:paraId="5AA076E7" w14:textId="77777777" w:rsidR="00786113" w:rsidRPr="00917F7B" w:rsidRDefault="00786113" w:rsidP="00786113">
      <w:pPr>
        <w:pStyle w:val="Pr-formataoHTML"/>
        <w:jc w:val="both"/>
        <w:rPr>
          <w:rFonts w:ascii="Times New Roman" w:hAnsi="Times New Roman" w:cs="Times New Roman"/>
          <w:sz w:val="24"/>
          <w:szCs w:val="24"/>
        </w:rPr>
      </w:pPr>
    </w:p>
    <w:p w14:paraId="58FE6497" w14:textId="46C14258" w:rsidR="00786113" w:rsidRPr="00917F7B" w:rsidRDefault="00786113" w:rsidP="00786113">
      <w:pPr>
        <w:pStyle w:val="Pr-formataoHTML"/>
        <w:jc w:val="both"/>
        <w:rPr>
          <w:rFonts w:ascii="Times New Roman" w:hAnsi="Times New Roman" w:cs="Times New Roman"/>
          <w:sz w:val="24"/>
          <w:szCs w:val="24"/>
        </w:rPr>
      </w:pPr>
      <w:r w:rsidRPr="00917F7B">
        <w:rPr>
          <w:rFonts w:ascii="Times New Roman" w:hAnsi="Times New Roman"/>
          <w:sz w:val="24"/>
        </w:rPr>
        <w:t xml:space="preserve">Salvo indicação em contrário, e sem prejuízo das notas à Seção I-D do </w:t>
      </w:r>
      <w:r w:rsidR="006568D2" w:rsidRPr="00917F7B">
        <w:rPr>
          <w:rFonts w:ascii="Times New Roman" w:hAnsi="Times New Roman"/>
          <w:sz w:val="24"/>
        </w:rPr>
        <w:t xml:space="preserve">Apêndice </w:t>
      </w:r>
      <w:r w:rsidRPr="00917F7B">
        <w:rPr>
          <w:rFonts w:ascii="Times New Roman" w:hAnsi="Times New Roman"/>
          <w:sz w:val="24"/>
        </w:rPr>
        <w:t xml:space="preserve">1 e das notas adicionais na Seção I-D do </w:t>
      </w:r>
      <w:r w:rsidR="007C09C4" w:rsidRPr="00917F7B">
        <w:rPr>
          <w:rFonts w:ascii="Times New Roman" w:hAnsi="Times New Roman"/>
          <w:sz w:val="24"/>
        </w:rPr>
        <w:t>A</w:t>
      </w:r>
      <w:r w:rsidRPr="00917F7B">
        <w:rPr>
          <w:rFonts w:ascii="Times New Roman" w:hAnsi="Times New Roman"/>
          <w:sz w:val="24"/>
        </w:rPr>
        <w:t xml:space="preserve">pêndice 10, o </w:t>
      </w:r>
      <w:r w:rsidR="007C09C4" w:rsidRPr="00917F7B">
        <w:rPr>
          <w:rFonts w:ascii="Times New Roman" w:hAnsi="Times New Roman"/>
          <w:sz w:val="24"/>
        </w:rPr>
        <w:t>C</w:t>
      </w:r>
      <w:r w:rsidRPr="00917F7B">
        <w:rPr>
          <w:rFonts w:ascii="Times New Roman" w:hAnsi="Times New Roman"/>
          <w:sz w:val="24"/>
        </w:rPr>
        <w:t xml:space="preserve">apítulo 11 (Compras Governamentais) do Acordo abrange todas as </w:t>
      </w:r>
      <w:r w:rsidR="00947494" w:rsidRPr="00917F7B">
        <w:rPr>
          <w:rFonts w:ascii="Times New Roman" w:hAnsi="Times New Roman"/>
          <w:sz w:val="24"/>
        </w:rPr>
        <w:t>licitações</w:t>
      </w:r>
      <w:r w:rsidRPr="00917F7B">
        <w:rPr>
          <w:rFonts w:ascii="Times New Roman" w:hAnsi="Times New Roman"/>
          <w:sz w:val="24"/>
        </w:rPr>
        <w:t xml:space="preserve"> de bens adquiridos pelas entidades enumeradas na Seção I-D do </w:t>
      </w:r>
      <w:r w:rsidR="006568D2" w:rsidRPr="00917F7B">
        <w:rPr>
          <w:rFonts w:ascii="Times New Roman" w:hAnsi="Times New Roman"/>
          <w:sz w:val="24"/>
        </w:rPr>
        <w:t xml:space="preserve">Apêndice </w:t>
      </w:r>
      <w:r w:rsidRPr="00917F7B">
        <w:rPr>
          <w:rFonts w:ascii="Times New Roman" w:hAnsi="Times New Roman"/>
          <w:sz w:val="24"/>
        </w:rPr>
        <w:t>1.</w:t>
      </w:r>
    </w:p>
    <w:p w14:paraId="3265EB8B" w14:textId="77777777" w:rsidR="00786113" w:rsidRPr="00917F7B" w:rsidRDefault="00786113" w:rsidP="00786113">
      <w:pPr>
        <w:rPr>
          <w:rFonts w:ascii="Times New Roman" w:eastAsia="Times New Roman" w:hAnsi="Times New Roman" w:cs="Times New Roman"/>
          <w:sz w:val="24"/>
          <w:szCs w:val="24"/>
        </w:rPr>
      </w:pPr>
      <w:r w:rsidRPr="00917F7B">
        <w:br w:type="page"/>
      </w:r>
    </w:p>
    <w:p w14:paraId="0B0A028D" w14:textId="77777777" w:rsidR="00786113" w:rsidRPr="00917F7B" w:rsidRDefault="00786113" w:rsidP="0001232C">
      <w:pPr>
        <w:pStyle w:val="FTAchaptertitle"/>
        <w:spacing w:after="160"/>
        <w:rPr>
          <w:kern w:val="2"/>
          <w:u w:color="000000"/>
          <w14:ligatures w14:val="standardContextual"/>
        </w:rPr>
      </w:pPr>
      <w:r w:rsidRPr="00917F7B">
        <w:lastRenderedPageBreak/>
        <w:t>SEÇÃO II</w:t>
      </w:r>
    </w:p>
    <w:p w14:paraId="061FF325" w14:textId="2A7455E5" w:rsidR="00786113" w:rsidRPr="00917F7B" w:rsidRDefault="00786113" w:rsidP="0001232C">
      <w:pPr>
        <w:pStyle w:val="FTAchaptertitle"/>
        <w:spacing w:after="160"/>
        <w:rPr>
          <w:kern w:val="2"/>
          <w:u w:color="000000"/>
          <w14:ligatures w14:val="standardContextual"/>
        </w:rPr>
      </w:pPr>
      <w:r w:rsidRPr="00917F7B">
        <w:t>ESTADOS DA EFTA</w:t>
      </w:r>
    </w:p>
    <w:p w14:paraId="2463D319" w14:textId="77777777" w:rsidR="00786113" w:rsidRPr="00917F7B" w:rsidRDefault="00786113" w:rsidP="19918E1D">
      <w:pPr>
        <w:pStyle w:val="SCNormal"/>
        <w:jc w:val="both"/>
        <w:rPr>
          <w:b/>
          <w:bCs/>
        </w:rPr>
      </w:pPr>
      <w:r w:rsidRPr="00917F7B">
        <w:rPr>
          <w:b/>
        </w:rPr>
        <w:t>A.</w:t>
      </w:r>
      <w:r w:rsidRPr="00917F7B">
        <w:tab/>
      </w:r>
      <w:r w:rsidRPr="00917F7B">
        <w:rPr>
          <w:b/>
        </w:rPr>
        <w:t>Islândia</w:t>
      </w:r>
    </w:p>
    <w:p w14:paraId="24A61F67" w14:textId="77777777" w:rsidR="00786113" w:rsidRPr="00917F7B" w:rsidRDefault="00786113" w:rsidP="00786113">
      <w:pPr>
        <w:pStyle w:val="SCNormal"/>
        <w:jc w:val="both"/>
        <w:rPr>
          <w:b/>
          <w:bCs/>
          <w:szCs w:val="24"/>
        </w:rPr>
      </w:pPr>
    </w:p>
    <w:p w14:paraId="140F8A89" w14:textId="7B39E055" w:rsidR="00786113" w:rsidRPr="00917F7B" w:rsidRDefault="00786113" w:rsidP="00786113">
      <w:pPr>
        <w:spacing w:line="240" w:lineRule="auto"/>
        <w:jc w:val="both"/>
        <w:rPr>
          <w:rFonts w:ascii="Times New Roman" w:hAnsi="Times New Roman" w:cs="Times New Roman"/>
          <w:sz w:val="24"/>
          <w:szCs w:val="24"/>
        </w:rPr>
      </w:pPr>
      <w:r w:rsidRPr="00917F7B">
        <w:rPr>
          <w:rFonts w:ascii="Times New Roman" w:hAnsi="Times New Roman"/>
          <w:sz w:val="24"/>
        </w:rPr>
        <w:t>1.</w:t>
      </w:r>
      <w:r w:rsidRPr="00917F7B">
        <w:rPr>
          <w:rFonts w:ascii="Times New Roman" w:hAnsi="Times New Roman"/>
          <w:sz w:val="24"/>
        </w:rPr>
        <w:tab/>
        <w:t xml:space="preserve">Salvo indicação em contrário, o Capítulo 11 (Compras Governamentais) do Acordo abrange todas as </w:t>
      </w:r>
      <w:r w:rsidR="00BE446F" w:rsidRPr="00917F7B">
        <w:rPr>
          <w:rFonts w:ascii="Times New Roman" w:hAnsi="Times New Roman"/>
          <w:sz w:val="24"/>
        </w:rPr>
        <w:t>compras</w:t>
      </w:r>
      <w:r w:rsidRPr="00917F7B">
        <w:rPr>
          <w:rFonts w:ascii="Times New Roman" w:hAnsi="Times New Roman"/>
          <w:sz w:val="24"/>
        </w:rPr>
        <w:t xml:space="preserve"> de bens realizadas pelas entidades enumeradas na Seção II-A do Apêndice 1, sem prejuízo das notas dos respe</w:t>
      </w:r>
      <w:r w:rsidR="00F727A4" w:rsidRPr="00917F7B">
        <w:rPr>
          <w:rFonts w:ascii="Times New Roman" w:hAnsi="Times New Roman"/>
          <w:sz w:val="24"/>
        </w:rPr>
        <w:t>c</w:t>
      </w:r>
      <w:r w:rsidRPr="00917F7B">
        <w:rPr>
          <w:rFonts w:ascii="Times New Roman" w:hAnsi="Times New Roman"/>
          <w:sz w:val="24"/>
        </w:rPr>
        <w:t>tivos apêndices e das Notas Gerais.</w:t>
      </w:r>
    </w:p>
    <w:p w14:paraId="334274A0" w14:textId="1A94F9F0" w:rsidR="00786113" w:rsidRPr="00917F7B" w:rsidRDefault="00786113" w:rsidP="00786113">
      <w:pPr>
        <w:tabs>
          <w:tab w:val="left" w:pos="-720"/>
          <w:tab w:val="left" w:pos="0"/>
        </w:tabs>
        <w:suppressAutoHyphens/>
        <w:spacing w:after="0" w:line="240" w:lineRule="auto"/>
        <w:jc w:val="both"/>
        <w:rPr>
          <w:rFonts w:ascii="Times New Roman" w:hAnsi="Times New Roman" w:cs="Times New Roman"/>
          <w:sz w:val="24"/>
          <w:szCs w:val="24"/>
        </w:rPr>
      </w:pPr>
      <w:r w:rsidRPr="00917F7B">
        <w:rPr>
          <w:rFonts w:ascii="Times New Roman" w:hAnsi="Times New Roman"/>
          <w:sz w:val="24"/>
        </w:rPr>
        <w:t>2.</w:t>
      </w:r>
      <w:r w:rsidRPr="00917F7B">
        <w:rPr>
          <w:rFonts w:ascii="Times New Roman" w:hAnsi="Times New Roman"/>
          <w:sz w:val="24"/>
        </w:rPr>
        <w:tab/>
        <w:t xml:space="preserve">No que diz respeito a </w:t>
      </w:r>
      <w:r w:rsidR="00BE446F" w:rsidRPr="00917F7B">
        <w:rPr>
          <w:rFonts w:ascii="Times New Roman" w:hAnsi="Times New Roman"/>
          <w:sz w:val="24"/>
        </w:rPr>
        <w:t>compras</w:t>
      </w:r>
      <w:r w:rsidRPr="00917F7B">
        <w:rPr>
          <w:rFonts w:ascii="Times New Roman" w:hAnsi="Times New Roman"/>
          <w:sz w:val="24"/>
        </w:rPr>
        <w:t xml:space="preserve"> celebradas pelo Ministério da Justiça, pelas suas entidades subordinadas e pelas entidades no domínio da segurança, o </w:t>
      </w:r>
      <w:r w:rsidR="007C09C4" w:rsidRPr="00917F7B">
        <w:rPr>
          <w:rFonts w:ascii="Times New Roman" w:hAnsi="Times New Roman"/>
          <w:sz w:val="24"/>
        </w:rPr>
        <w:t>Capítulo</w:t>
      </w:r>
      <w:r w:rsidRPr="00917F7B">
        <w:rPr>
          <w:rFonts w:ascii="Times New Roman" w:hAnsi="Times New Roman"/>
          <w:sz w:val="24"/>
        </w:rPr>
        <w:t xml:space="preserve"> 11 (Compras Governamentais) do Acordo aplica-se apenas aos produtos descritos nos </w:t>
      </w:r>
      <w:r w:rsidR="007C09C4" w:rsidRPr="00917F7B">
        <w:rPr>
          <w:rFonts w:ascii="Times New Roman" w:hAnsi="Times New Roman"/>
          <w:sz w:val="24"/>
        </w:rPr>
        <w:t>Capítulo</w:t>
      </w:r>
      <w:r w:rsidRPr="00917F7B">
        <w:rPr>
          <w:rFonts w:ascii="Times New Roman" w:hAnsi="Times New Roman"/>
          <w:sz w:val="24"/>
        </w:rPr>
        <w:t>s da Nomenclatura Combinada (NC) especificados abaixo:</w:t>
      </w:r>
    </w:p>
    <w:p w14:paraId="1780E336" w14:textId="77777777" w:rsidR="00786113" w:rsidRPr="00917F7B" w:rsidRDefault="00786113" w:rsidP="00786113">
      <w:pPr>
        <w:tabs>
          <w:tab w:val="left" w:pos="-720"/>
          <w:tab w:val="left" w:pos="0"/>
        </w:tabs>
        <w:suppressAutoHyphens/>
        <w:spacing w:after="0" w:line="240" w:lineRule="auto"/>
        <w:jc w:val="both"/>
        <w:rPr>
          <w:rFonts w:ascii="Times New Roman" w:hAnsi="Times New Roman" w:cs="Times New Roman"/>
          <w:sz w:val="24"/>
          <w:szCs w:val="24"/>
        </w:rPr>
      </w:pPr>
    </w:p>
    <w:p w14:paraId="4699543A"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25:</w:t>
      </w:r>
      <w:r w:rsidRPr="00917F7B">
        <w:rPr>
          <w:rFonts w:ascii="Times New Roman" w:hAnsi="Times New Roman"/>
          <w:sz w:val="24"/>
        </w:rPr>
        <w:tab/>
        <w:t>Sal; enxofre; terras e pedras; materiais de reboco, cal e cimento</w:t>
      </w:r>
    </w:p>
    <w:p w14:paraId="03410519"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706D4341"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26:</w:t>
      </w:r>
      <w:r w:rsidRPr="00917F7B">
        <w:rPr>
          <w:rFonts w:ascii="Times New Roman" w:hAnsi="Times New Roman"/>
          <w:sz w:val="24"/>
        </w:rPr>
        <w:tab/>
        <w:t>Minérios metálicos, escória e cinzas</w:t>
      </w:r>
    </w:p>
    <w:p w14:paraId="2ABA1724"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40169AAB"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27:</w:t>
      </w:r>
      <w:r w:rsidRPr="00917F7B">
        <w:rPr>
          <w:rFonts w:ascii="Times New Roman" w:hAnsi="Times New Roman"/>
          <w:sz w:val="24"/>
        </w:rPr>
        <w:tab/>
        <w:t>Combustíveis minerais, óleos minerais e produtos da sua destilação; substâncias betuminosas; ceras minerais</w:t>
      </w:r>
    </w:p>
    <w:p w14:paraId="3E385CC0"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exceto:</w:t>
      </w:r>
    </w:p>
    <w:p w14:paraId="134B084C"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 xml:space="preserve">ex 27.10: combustíveis especiais para motores </w:t>
      </w:r>
    </w:p>
    <w:p w14:paraId="4089F738"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07DDEE3F"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28</w:t>
      </w:r>
      <w:r w:rsidRPr="00917F7B">
        <w:rPr>
          <w:rFonts w:ascii="Times New Roman" w:hAnsi="Times New Roman"/>
          <w:sz w:val="24"/>
        </w:rPr>
        <w:tab/>
        <w:t>Produtos químicos inorgânicos, compostos orgânicos e inorgânicos de metais preciosos, de metais de terras raras, de elementos radioativos e isótopos</w:t>
      </w:r>
    </w:p>
    <w:p w14:paraId="6809A4A0"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exceto:</w:t>
      </w:r>
    </w:p>
    <w:p w14:paraId="54FD81BD"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28.09: explosivos</w:t>
      </w:r>
    </w:p>
    <w:p w14:paraId="1C6713EB"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28.13: explosivos</w:t>
      </w:r>
    </w:p>
    <w:p w14:paraId="3973D332"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28.14: gás lacrimogênio</w:t>
      </w:r>
    </w:p>
    <w:p w14:paraId="2B7A012D"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28.28: explosivos</w:t>
      </w:r>
    </w:p>
    <w:p w14:paraId="028BF74A"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28.32: explosivos</w:t>
      </w:r>
    </w:p>
    <w:p w14:paraId="4E9A807D"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28.39: explosivos</w:t>
      </w:r>
    </w:p>
    <w:p w14:paraId="18401481" w14:textId="16A483ED"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28.50: produtos tóxicos</w:t>
      </w:r>
    </w:p>
    <w:p w14:paraId="6D5F6237" w14:textId="4065D8D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28.51: produtos tóxicos</w:t>
      </w:r>
    </w:p>
    <w:p w14:paraId="7F47D183"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28.54: explosivos</w:t>
      </w:r>
    </w:p>
    <w:p w14:paraId="013D8069"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p>
    <w:p w14:paraId="2F73EC53" w14:textId="67FE8F96"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29:</w:t>
      </w:r>
      <w:r w:rsidRPr="00917F7B">
        <w:rPr>
          <w:rFonts w:ascii="Times New Roman" w:hAnsi="Times New Roman"/>
          <w:sz w:val="24"/>
        </w:rPr>
        <w:tab/>
        <w:t>Produtos químicos orgânicos</w:t>
      </w:r>
    </w:p>
    <w:p w14:paraId="0D3DFE21"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exceto:</w:t>
      </w:r>
    </w:p>
    <w:p w14:paraId="1E4AEC07"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29.03: explosivos</w:t>
      </w:r>
    </w:p>
    <w:p w14:paraId="3B4D94EF"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29.04: explosivos</w:t>
      </w:r>
    </w:p>
    <w:p w14:paraId="2A57627D"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29.07: explosivos</w:t>
      </w:r>
    </w:p>
    <w:p w14:paraId="756A267B"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29.08: explosivos</w:t>
      </w:r>
    </w:p>
    <w:p w14:paraId="04532B0F"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29.11: explosivos</w:t>
      </w:r>
    </w:p>
    <w:p w14:paraId="05A780FF"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29.12: explosivos</w:t>
      </w:r>
    </w:p>
    <w:p w14:paraId="060C6000" w14:textId="11A1F051"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29.13: produtos tóxicos</w:t>
      </w:r>
    </w:p>
    <w:p w14:paraId="23CB9DAB" w14:textId="0C8D0841"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29.14: produtos tóxicos</w:t>
      </w:r>
    </w:p>
    <w:p w14:paraId="556C6F67" w14:textId="19825B44"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lastRenderedPageBreak/>
        <w:tab/>
        <w:t>ex 29.15: produtos tóxicos</w:t>
      </w:r>
    </w:p>
    <w:p w14:paraId="3BFAAACB" w14:textId="38F3F54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29.21: produtos tóxicos</w:t>
      </w:r>
    </w:p>
    <w:p w14:paraId="1A770890" w14:textId="021579C4"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29.22: produtos tóxicos</w:t>
      </w:r>
    </w:p>
    <w:p w14:paraId="6390357B" w14:textId="0CED06EF"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29.23: produtos tóxicos</w:t>
      </w:r>
    </w:p>
    <w:p w14:paraId="2E60A03A"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29.26: explosivos</w:t>
      </w:r>
    </w:p>
    <w:p w14:paraId="4BEFA42A" w14:textId="7C2FB12D"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29.27: produtos tóxicos</w:t>
      </w:r>
    </w:p>
    <w:p w14:paraId="4379C9F5"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29.29: explosivos</w:t>
      </w:r>
    </w:p>
    <w:p w14:paraId="324588A8"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p>
    <w:p w14:paraId="309867E7" w14:textId="2BD76CF2"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30:</w:t>
      </w:r>
      <w:r w:rsidRPr="00917F7B">
        <w:rPr>
          <w:rFonts w:ascii="Times New Roman" w:hAnsi="Times New Roman"/>
          <w:sz w:val="24"/>
        </w:rPr>
        <w:tab/>
        <w:t>Produtos farmacêuticos</w:t>
      </w:r>
    </w:p>
    <w:p w14:paraId="61D6DEB6"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p>
    <w:p w14:paraId="0B2AC523"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31:</w:t>
      </w:r>
      <w:r w:rsidRPr="00917F7B">
        <w:rPr>
          <w:rFonts w:ascii="Times New Roman" w:hAnsi="Times New Roman"/>
          <w:sz w:val="24"/>
        </w:rPr>
        <w:tab/>
        <w:t>Fertilizantes</w:t>
      </w:r>
    </w:p>
    <w:p w14:paraId="02D97B1A"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6C544E70"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32:</w:t>
      </w:r>
      <w:r w:rsidRPr="00917F7B">
        <w:rPr>
          <w:rFonts w:ascii="Times New Roman" w:hAnsi="Times New Roman"/>
          <w:sz w:val="24"/>
        </w:rPr>
        <w:tab/>
        <w:t>Extratos para curtimento e tingimento, curtumes e seus derivados, corantes, tintas, vernizes, massas, enchimentos e calafetagens, tintas</w:t>
      </w:r>
    </w:p>
    <w:p w14:paraId="79520F27"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5C1C54A9"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33:</w:t>
      </w:r>
      <w:r w:rsidRPr="00917F7B">
        <w:rPr>
          <w:rFonts w:ascii="Times New Roman" w:hAnsi="Times New Roman"/>
          <w:sz w:val="24"/>
        </w:rPr>
        <w:tab/>
        <w:t>Óleos essenciais e resinoides, preparações para perfumaria, cosmética ou higiene pessoal</w:t>
      </w:r>
    </w:p>
    <w:p w14:paraId="45E8BD39"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0CB007C8" w14:textId="58F33660"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34:</w:t>
      </w:r>
      <w:r w:rsidRPr="00917F7B">
        <w:rPr>
          <w:rFonts w:ascii="Times New Roman" w:hAnsi="Times New Roman"/>
          <w:sz w:val="24"/>
        </w:rPr>
        <w:tab/>
        <w:t>Sabão, agentes tens</w:t>
      </w:r>
      <w:r w:rsidR="00D164E1" w:rsidRPr="00917F7B">
        <w:rPr>
          <w:rFonts w:ascii="Times New Roman" w:hAnsi="Times New Roman"/>
          <w:sz w:val="24"/>
        </w:rPr>
        <w:t>o</w:t>
      </w:r>
      <w:r w:rsidRPr="00917F7B">
        <w:rPr>
          <w:rFonts w:ascii="Times New Roman" w:hAnsi="Times New Roman"/>
          <w:sz w:val="24"/>
        </w:rPr>
        <w:t>ativos orgânicos, preparações para lavagem, preparações lubrificantes, ceras artificiais, ceras preparadas, preparações para polir e esfregar, velas e artigos semelhantes, pastas para modelagem e ceras dentárias</w:t>
      </w:r>
    </w:p>
    <w:p w14:paraId="58272F7D"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7255B236"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35:</w:t>
      </w:r>
      <w:r w:rsidRPr="00917F7B">
        <w:rPr>
          <w:rFonts w:ascii="Times New Roman" w:hAnsi="Times New Roman"/>
          <w:sz w:val="24"/>
        </w:rPr>
        <w:tab/>
        <w:t>Substâncias albuminoides, colas, enzimas</w:t>
      </w:r>
    </w:p>
    <w:p w14:paraId="5CA2BFB8"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6AA1EAA8"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37:</w:t>
      </w:r>
      <w:r w:rsidRPr="00917F7B">
        <w:rPr>
          <w:rFonts w:ascii="Times New Roman" w:hAnsi="Times New Roman"/>
          <w:sz w:val="24"/>
        </w:rPr>
        <w:tab/>
        <w:t>Produtos fotográficos e cinematográficos</w:t>
      </w:r>
    </w:p>
    <w:p w14:paraId="60B40FB0"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76CAB8E9"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38:</w:t>
      </w:r>
      <w:r w:rsidRPr="00917F7B">
        <w:rPr>
          <w:rFonts w:ascii="Times New Roman" w:hAnsi="Times New Roman"/>
          <w:sz w:val="24"/>
        </w:rPr>
        <w:tab/>
        <w:t>Produtos químicos diversos</w:t>
      </w:r>
    </w:p>
    <w:p w14:paraId="5A24CB03"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exceto:</w:t>
      </w:r>
    </w:p>
    <w:p w14:paraId="508D2268"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38.19: produtos tóxicos</w:t>
      </w:r>
    </w:p>
    <w:p w14:paraId="516DD456"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7D77B7F0"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39:</w:t>
      </w:r>
      <w:r w:rsidRPr="00917F7B">
        <w:rPr>
          <w:rFonts w:ascii="Times New Roman" w:hAnsi="Times New Roman"/>
          <w:sz w:val="24"/>
        </w:rPr>
        <w:tab/>
        <w:t>Resinas artificiais e materiais plásticos, ésteres e éteres de celulose, artigos deles</w:t>
      </w:r>
    </w:p>
    <w:p w14:paraId="74D86413"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exceto:</w:t>
      </w:r>
    </w:p>
    <w:p w14:paraId="2C8430B4"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 xml:space="preserve">ex 39.03: explosivos </w:t>
      </w:r>
    </w:p>
    <w:p w14:paraId="664D3059"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3A44A0B2" w14:textId="0579DB05"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40:</w:t>
      </w:r>
      <w:r w:rsidRPr="00917F7B">
        <w:rPr>
          <w:rFonts w:ascii="Times New Roman" w:hAnsi="Times New Roman"/>
          <w:sz w:val="24"/>
        </w:rPr>
        <w:tab/>
        <w:t xml:space="preserve">Borracha, borracha sintética, </w:t>
      </w:r>
      <w:r w:rsidR="00571783" w:rsidRPr="00917F7B">
        <w:rPr>
          <w:rFonts w:ascii="Times New Roman" w:hAnsi="Times New Roman"/>
          <w:sz w:val="24"/>
        </w:rPr>
        <w:t>artificial</w:t>
      </w:r>
      <w:r w:rsidRPr="00917F7B">
        <w:rPr>
          <w:rFonts w:ascii="Times New Roman" w:hAnsi="Times New Roman"/>
          <w:sz w:val="24"/>
        </w:rPr>
        <w:t xml:space="preserve"> e seus artigos</w:t>
      </w:r>
    </w:p>
    <w:p w14:paraId="75D5A8BF"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exceto:</w:t>
      </w:r>
    </w:p>
    <w:p w14:paraId="20B7B0A8"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 xml:space="preserve">ex 40.11: pneus à prova de balas </w:t>
      </w:r>
    </w:p>
    <w:p w14:paraId="4200EDE1"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38B2AA34" w14:textId="2ED3EFA3"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41:</w:t>
      </w:r>
      <w:r w:rsidRPr="00917F7B">
        <w:rPr>
          <w:rFonts w:ascii="Times New Roman" w:hAnsi="Times New Roman"/>
          <w:sz w:val="24"/>
        </w:rPr>
        <w:tab/>
        <w:t>Couros brutos, peles (exceto peles com p</w:t>
      </w:r>
      <w:r w:rsidR="00571783" w:rsidRPr="00917F7B">
        <w:rPr>
          <w:rFonts w:ascii="Times New Roman" w:hAnsi="Times New Roman"/>
          <w:sz w:val="24"/>
        </w:rPr>
        <w:t>e</w:t>
      </w:r>
      <w:r w:rsidRPr="00917F7B">
        <w:rPr>
          <w:rFonts w:ascii="Times New Roman" w:hAnsi="Times New Roman"/>
          <w:sz w:val="24"/>
        </w:rPr>
        <w:t>lo) e couro</w:t>
      </w:r>
    </w:p>
    <w:p w14:paraId="39386216"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4317ADA0"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42:</w:t>
      </w:r>
      <w:r w:rsidRPr="00917F7B">
        <w:rPr>
          <w:rFonts w:ascii="Times New Roman" w:hAnsi="Times New Roman"/>
          <w:sz w:val="24"/>
        </w:rPr>
        <w:tab/>
        <w:t>Artigos de couro; artigos de selaria e arreios; artigos de viagem, bolsas e recipientes semelhantes; artigos de tripas de animais (exceto tripas de bicho-da-seda)</w:t>
      </w:r>
    </w:p>
    <w:p w14:paraId="7E6C9F79" w14:textId="77777777" w:rsidR="00786113" w:rsidRPr="00917F7B" w:rsidRDefault="00786113" w:rsidP="00786113">
      <w:pPr>
        <w:tabs>
          <w:tab w:val="left" w:pos="-720"/>
          <w:tab w:val="left" w:pos="0"/>
          <w:tab w:val="left" w:pos="1276"/>
        </w:tabs>
        <w:spacing w:after="0" w:line="240" w:lineRule="auto"/>
        <w:ind w:left="1418" w:hanging="1418"/>
        <w:rPr>
          <w:rFonts w:ascii="Times New Roman" w:hAnsi="Times New Roman" w:cs="Times New Roman"/>
          <w:sz w:val="24"/>
          <w:szCs w:val="24"/>
        </w:rPr>
      </w:pPr>
    </w:p>
    <w:p w14:paraId="282EE8AF" w14:textId="139D0920"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43:</w:t>
      </w:r>
      <w:r w:rsidRPr="00917F7B">
        <w:rPr>
          <w:rFonts w:ascii="Times New Roman" w:hAnsi="Times New Roman"/>
          <w:sz w:val="24"/>
        </w:rPr>
        <w:tab/>
        <w:t>Peles com p</w:t>
      </w:r>
      <w:r w:rsidR="007C09C4" w:rsidRPr="00917F7B">
        <w:rPr>
          <w:rFonts w:ascii="Times New Roman" w:hAnsi="Times New Roman"/>
          <w:sz w:val="24"/>
        </w:rPr>
        <w:t>e</w:t>
      </w:r>
      <w:r w:rsidRPr="00917F7B">
        <w:rPr>
          <w:rFonts w:ascii="Times New Roman" w:hAnsi="Times New Roman"/>
          <w:sz w:val="24"/>
        </w:rPr>
        <w:t>lo e peles artificiais, seus produtos</w:t>
      </w:r>
    </w:p>
    <w:p w14:paraId="2AA141A4"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075FEFAC"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44:</w:t>
      </w:r>
      <w:r w:rsidRPr="00917F7B">
        <w:rPr>
          <w:rFonts w:ascii="Times New Roman" w:hAnsi="Times New Roman"/>
          <w:sz w:val="24"/>
        </w:rPr>
        <w:tab/>
        <w:t>Madeira e artigos de madeira, carvão vegetal</w:t>
      </w:r>
    </w:p>
    <w:p w14:paraId="067A4AB7"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1C910EEC"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lastRenderedPageBreak/>
        <w:t>Capítulo 45:</w:t>
      </w:r>
      <w:r w:rsidRPr="00917F7B">
        <w:rPr>
          <w:rFonts w:ascii="Times New Roman" w:hAnsi="Times New Roman"/>
          <w:sz w:val="24"/>
        </w:rPr>
        <w:tab/>
        <w:t>Cortiça e artigos de cortiça</w:t>
      </w:r>
    </w:p>
    <w:p w14:paraId="03F62F4E"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16818653"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46:</w:t>
      </w:r>
      <w:r w:rsidRPr="00917F7B">
        <w:rPr>
          <w:rFonts w:ascii="Times New Roman" w:hAnsi="Times New Roman"/>
          <w:sz w:val="24"/>
        </w:rPr>
        <w:tab/>
        <w:t>Fabricação de palha de esparto e outros materiais para entrançar, cestaria e vime</w:t>
      </w:r>
    </w:p>
    <w:p w14:paraId="020AE078"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7652058D"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47:</w:t>
      </w:r>
      <w:r w:rsidRPr="00917F7B">
        <w:rPr>
          <w:rFonts w:ascii="Times New Roman" w:hAnsi="Times New Roman"/>
          <w:sz w:val="24"/>
        </w:rPr>
        <w:tab/>
        <w:t>Material para fabricação de papel</w:t>
      </w:r>
    </w:p>
    <w:p w14:paraId="43ABE7A3"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34E23AE5"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48:</w:t>
      </w:r>
      <w:r w:rsidRPr="00917F7B">
        <w:rPr>
          <w:rFonts w:ascii="Times New Roman" w:hAnsi="Times New Roman"/>
          <w:sz w:val="24"/>
        </w:rPr>
        <w:tab/>
        <w:t xml:space="preserve">Papel e cartão, artigos de pasta de papel, de papel ou de cartão </w:t>
      </w:r>
    </w:p>
    <w:p w14:paraId="65FA457F"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4D48FEF7"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49:</w:t>
      </w:r>
      <w:r w:rsidRPr="00917F7B">
        <w:rPr>
          <w:rFonts w:ascii="Times New Roman" w:hAnsi="Times New Roman"/>
          <w:sz w:val="24"/>
        </w:rPr>
        <w:tab/>
        <w:t>Livros impressos, jornais, imagens e outros produtos da indústria gráfica, manuscritos, datilografados e planos</w:t>
      </w:r>
    </w:p>
    <w:p w14:paraId="046A1DCE"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760613AB"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65:</w:t>
      </w:r>
      <w:r w:rsidRPr="00917F7B">
        <w:rPr>
          <w:rFonts w:ascii="Times New Roman" w:hAnsi="Times New Roman"/>
          <w:sz w:val="24"/>
        </w:rPr>
        <w:tab/>
        <w:t>Acessórios para a cabeça e suas partes</w:t>
      </w:r>
    </w:p>
    <w:p w14:paraId="622D6AEC"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036BDDD8"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66:</w:t>
      </w:r>
      <w:r w:rsidRPr="00917F7B">
        <w:rPr>
          <w:rFonts w:ascii="Times New Roman" w:hAnsi="Times New Roman"/>
          <w:sz w:val="24"/>
        </w:rPr>
        <w:tab/>
        <w:t>Guarda-chuvas, sombrinhas, bengalas, chicotes, chicotes de equitação e suas partes</w:t>
      </w:r>
    </w:p>
    <w:p w14:paraId="5C2A4F7B"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5E37FB5F"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67:</w:t>
      </w:r>
      <w:r w:rsidRPr="00917F7B">
        <w:rPr>
          <w:rFonts w:ascii="Times New Roman" w:hAnsi="Times New Roman"/>
          <w:sz w:val="24"/>
        </w:rPr>
        <w:tab/>
        <w:t>Penas e penugem preparadas e artigos feitos de penas ou penugem; flores artificiais; artigos de cabelo humano</w:t>
      </w:r>
    </w:p>
    <w:p w14:paraId="24B3559D"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0EE8234F"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68:</w:t>
      </w:r>
      <w:r w:rsidRPr="00917F7B">
        <w:rPr>
          <w:rFonts w:ascii="Times New Roman" w:hAnsi="Times New Roman"/>
          <w:i/>
          <w:sz w:val="24"/>
        </w:rPr>
        <w:tab/>
      </w:r>
      <w:r w:rsidRPr="00917F7B">
        <w:rPr>
          <w:rFonts w:ascii="Times New Roman" w:hAnsi="Times New Roman"/>
          <w:sz w:val="24"/>
        </w:rPr>
        <w:t>Artigos de pedra, gesso, cimento, amianto, mica e materiais semelhantes</w:t>
      </w:r>
    </w:p>
    <w:p w14:paraId="7A9F34CF"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48B9E25C"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69:</w:t>
      </w:r>
      <w:r w:rsidRPr="00917F7B">
        <w:rPr>
          <w:rFonts w:ascii="Times New Roman" w:hAnsi="Times New Roman"/>
          <w:sz w:val="24"/>
        </w:rPr>
        <w:tab/>
        <w:t>Produtos cerâmicos</w:t>
      </w:r>
    </w:p>
    <w:p w14:paraId="1E2DB253"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5A1ED7E4"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70:</w:t>
      </w:r>
      <w:r w:rsidRPr="00917F7B">
        <w:rPr>
          <w:rFonts w:ascii="Times New Roman" w:hAnsi="Times New Roman"/>
          <w:sz w:val="24"/>
        </w:rPr>
        <w:tab/>
        <w:t>Vidro e artigos de vidro</w:t>
      </w:r>
    </w:p>
    <w:p w14:paraId="6C4D3971"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69A1884D" w14:textId="0A73B9FD"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71:</w:t>
      </w:r>
      <w:r w:rsidRPr="00917F7B">
        <w:rPr>
          <w:rFonts w:ascii="Times New Roman" w:hAnsi="Times New Roman"/>
          <w:sz w:val="24"/>
        </w:rPr>
        <w:tab/>
        <w:t>Pérolas, pedras preciosas e semipreciosas, metais preciosos, metais preciosos laminados e artigos deles derivados; bijut</w:t>
      </w:r>
      <w:r w:rsidR="00571783" w:rsidRPr="00917F7B">
        <w:rPr>
          <w:rFonts w:ascii="Times New Roman" w:hAnsi="Times New Roman"/>
          <w:sz w:val="24"/>
        </w:rPr>
        <w:t>e</w:t>
      </w:r>
      <w:r w:rsidRPr="00917F7B">
        <w:rPr>
          <w:rFonts w:ascii="Times New Roman" w:hAnsi="Times New Roman"/>
          <w:sz w:val="24"/>
        </w:rPr>
        <w:t>ria</w:t>
      </w:r>
    </w:p>
    <w:p w14:paraId="74F6F3AC"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40EEF76F"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73:</w:t>
      </w:r>
      <w:r w:rsidRPr="00917F7B">
        <w:rPr>
          <w:rFonts w:ascii="Times New Roman" w:hAnsi="Times New Roman"/>
          <w:sz w:val="24"/>
        </w:rPr>
        <w:tab/>
        <w:t>Ferro e aço e seus produtos</w:t>
      </w:r>
    </w:p>
    <w:p w14:paraId="2A97312C"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05462248"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74:</w:t>
      </w:r>
      <w:r w:rsidRPr="00917F7B">
        <w:rPr>
          <w:rFonts w:ascii="Times New Roman" w:hAnsi="Times New Roman"/>
          <w:sz w:val="24"/>
        </w:rPr>
        <w:tab/>
        <w:t>Cobre e seus artigos</w:t>
      </w:r>
    </w:p>
    <w:p w14:paraId="6E9DC798" w14:textId="77777777" w:rsidR="00786113" w:rsidRPr="00917F7B" w:rsidRDefault="00786113" w:rsidP="00786113">
      <w:pPr>
        <w:spacing w:after="0" w:line="240" w:lineRule="auto"/>
        <w:ind w:left="1418" w:hanging="1418"/>
        <w:rPr>
          <w:rFonts w:ascii="Times New Roman" w:hAnsi="Times New Roman" w:cs="Times New Roman"/>
          <w:sz w:val="24"/>
          <w:szCs w:val="24"/>
        </w:rPr>
      </w:pPr>
    </w:p>
    <w:p w14:paraId="35FF0F33" w14:textId="77777777" w:rsidR="00786113" w:rsidRPr="00917F7B" w:rsidRDefault="00786113" w:rsidP="00786113">
      <w:pPr>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75:</w:t>
      </w:r>
      <w:r w:rsidRPr="00917F7B">
        <w:rPr>
          <w:rFonts w:ascii="Times New Roman" w:hAnsi="Times New Roman"/>
          <w:sz w:val="24"/>
        </w:rPr>
        <w:tab/>
        <w:t>Níquel e seus artigos</w:t>
      </w:r>
    </w:p>
    <w:p w14:paraId="14F6F078"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6073F65F"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76:</w:t>
      </w:r>
      <w:r w:rsidRPr="00917F7B">
        <w:rPr>
          <w:rFonts w:ascii="Times New Roman" w:hAnsi="Times New Roman"/>
          <w:sz w:val="24"/>
        </w:rPr>
        <w:tab/>
        <w:t>Alumínio e seus artigos</w:t>
      </w:r>
    </w:p>
    <w:p w14:paraId="5BBF7EFD"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5C77A000"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77:</w:t>
      </w:r>
      <w:r w:rsidRPr="00917F7B">
        <w:rPr>
          <w:rFonts w:ascii="Times New Roman" w:hAnsi="Times New Roman"/>
          <w:sz w:val="24"/>
        </w:rPr>
        <w:tab/>
        <w:t>Magnésio e berílio e seus produtos</w:t>
      </w:r>
    </w:p>
    <w:p w14:paraId="74421602"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26534E27"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78:</w:t>
      </w:r>
      <w:r w:rsidRPr="00917F7B">
        <w:rPr>
          <w:rFonts w:ascii="Times New Roman" w:hAnsi="Times New Roman"/>
          <w:sz w:val="24"/>
        </w:rPr>
        <w:tab/>
        <w:t>Chumbo e seus artigos</w:t>
      </w:r>
    </w:p>
    <w:p w14:paraId="64E9F8B8" w14:textId="77777777" w:rsidR="00786113" w:rsidRPr="00917F7B" w:rsidRDefault="00786113" w:rsidP="00786113">
      <w:pPr>
        <w:tabs>
          <w:tab w:val="left" w:pos="-720"/>
        </w:tabs>
        <w:spacing w:after="0" w:line="240" w:lineRule="auto"/>
        <w:ind w:left="2160" w:hanging="1440"/>
        <w:rPr>
          <w:rFonts w:ascii="Times New Roman" w:hAnsi="Times New Roman" w:cs="Times New Roman"/>
          <w:sz w:val="24"/>
          <w:szCs w:val="24"/>
        </w:rPr>
      </w:pPr>
    </w:p>
    <w:p w14:paraId="7EF7A0C7"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79:</w:t>
      </w:r>
      <w:r w:rsidRPr="00917F7B">
        <w:rPr>
          <w:rFonts w:ascii="Times New Roman" w:hAnsi="Times New Roman"/>
          <w:sz w:val="24"/>
        </w:rPr>
        <w:tab/>
        <w:t>Zinco e seus artigos</w:t>
      </w:r>
    </w:p>
    <w:p w14:paraId="7CDFEEBF"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35D70A5A"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80:</w:t>
      </w:r>
      <w:r w:rsidRPr="00917F7B">
        <w:rPr>
          <w:rFonts w:ascii="Times New Roman" w:hAnsi="Times New Roman"/>
          <w:sz w:val="24"/>
        </w:rPr>
        <w:tab/>
        <w:t>Estanho e seus artigos</w:t>
      </w:r>
    </w:p>
    <w:p w14:paraId="15B4E701"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580ECFB4"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81:</w:t>
      </w:r>
      <w:r w:rsidRPr="00917F7B">
        <w:rPr>
          <w:rFonts w:ascii="Times New Roman" w:hAnsi="Times New Roman"/>
          <w:sz w:val="24"/>
        </w:rPr>
        <w:tab/>
        <w:t>Outros metais comuns utilizados na metalurgia e seus artigos</w:t>
      </w:r>
    </w:p>
    <w:p w14:paraId="4B430B06"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660ACED4"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82:</w:t>
      </w:r>
      <w:r w:rsidRPr="00917F7B">
        <w:rPr>
          <w:rFonts w:ascii="Times New Roman" w:hAnsi="Times New Roman"/>
          <w:sz w:val="24"/>
        </w:rPr>
        <w:tab/>
        <w:t>Ferramentas, implementos, talheres, colheres e garfos, de metal comum, suas partes</w:t>
      </w:r>
    </w:p>
    <w:p w14:paraId="47AD7933"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exceto:</w:t>
      </w:r>
    </w:p>
    <w:p w14:paraId="650F7FBA"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lastRenderedPageBreak/>
        <w:tab/>
        <w:t>ex 82.05: ferramentas</w:t>
      </w:r>
    </w:p>
    <w:p w14:paraId="1EA3F97C" w14:textId="77777777" w:rsidR="00786113" w:rsidRPr="00917F7B" w:rsidRDefault="00786113" w:rsidP="00786113">
      <w:pPr>
        <w:tabs>
          <w:tab w:val="left" w:pos="-720"/>
          <w:tab w:val="left" w:pos="0"/>
        </w:tabs>
        <w:spacing w:line="240" w:lineRule="auto"/>
        <w:ind w:left="1418" w:hanging="1418"/>
        <w:rPr>
          <w:rFonts w:ascii="Times New Roman" w:hAnsi="Times New Roman" w:cs="Times New Roman"/>
          <w:sz w:val="24"/>
          <w:szCs w:val="24"/>
        </w:rPr>
      </w:pPr>
      <w:r w:rsidRPr="00917F7B">
        <w:rPr>
          <w:rFonts w:ascii="Times New Roman" w:hAnsi="Times New Roman"/>
          <w:sz w:val="24"/>
        </w:rPr>
        <w:tab/>
        <w:t>ex 82.07: ferramentas, peças</w:t>
      </w:r>
    </w:p>
    <w:p w14:paraId="13A6C7A4" w14:textId="77777777" w:rsidR="00786113" w:rsidRPr="00917F7B" w:rsidRDefault="00786113" w:rsidP="00786113">
      <w:pPr>
        <w:tabs>
          <w:tab w:val="left" w:pos="-720"/>
        </w:tabs>
        <w:spacing w:line="240" w:lineRule="auto"/>
        <w:ind w:left="1418" w:hanging="1418"/>
        <w:rPr>
          <w:rFonts w:ascii="Times New Roman" w:hAnsi="Times New Roman" w:cs="Times New Roman"/>
          <w:sz w:val="24"/>
          <w:szCs w:val="24"/>
        </w:rPr>
      </w:pPr>
      <w:r w:rsidRPr="00917F7B">
        <w:rPr>
          <w:rFonts w:ascii="Times New Roman" w:hAnsi="Times New Roman"/>
          <w:sz w:val="24"/>
        </w:rPr>
        <w:t>Capítulo 83:</w:t>
      </w:r>
      <w:r w:rsidRPr="00917F7B">
        <w:rPr>
          <w:rFonts w:ascii="Times New Roman" w:hAnsi="Times New Roman"/>
          <w:sz w:val="24"/>
        </w:rPr>
        <w:tab/>
        <w:t>Artigos diversos de metais comuns</w:t>
      </w:r>
    </w:p>
    <w:p w14:paraId="00459DE6"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bookmarkStart w:id="4" w:name="_GoBack"/>
      <w:r w:rsidRPr="00917F7B">
        <w:rPr>
          <w:rFonts w:ascii="Times New Roman" w:hAnsi="Times New Roman"/>
          <w:sz w:val="24"/>
        </w:rPr>
        <w:t>Capítulo 84:</w:t>
      </w:r>
      <w:r w:rsidRPr="00917F7B">
        <w:rPr>
          <w:rFonts w:ascii="Times New Roman" w:hAnsi="Times New Roman"/>
          <w:sz w:val="24"/>
        </w:rPr>
        <w:tab/>
        <w:t>Caldeiras, máquinas e aparelhos mecânicos, suas partes</w:t>
      </w:r>
      <w:bookmarkEnd w:id="4"/>
    </w:p>
    <w:p w14:paraId="09C72054"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exceto:</w:t>
      </w:r>
    </w:p>
    <w:p w14:paraId="372FEA98" w14:textId="5AA71EE0"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84.06: motores</w:t>
      </w:r>
    </w:p>
    <w:p w14:paraId="4447944A"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84.08: outros motores</w:t>
      </w:r>
    </w:p>
    <w:p w14:paraId="0910A597"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84.45: maquinário</w:t>
      </w:r>
    </w:p>
    <w:p w14:paraId="5EAD4900"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 xml:space="preserve">ex 84.53: máquinas automáticas de processamento de dados </w:t>
      </w:r>
    </w:p>
    <w:p w14:paraId="38D67937"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84.55: peças de máquinas da posição Nº 84.53</w:t>
      </w:r>
    </w:p>
    <w:p w14:paraId="16F50242"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84.59: reatores nucleares</w:t>
      </w:r>
    </w:p>
    <w:p w14:paraId="50645832"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p>
    <w:p w14:paraId="3498552D"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85:</w:t>
      </w:r>
      <w:r w:rsidRPr="00917F7B">
        <w:rPr>
          <w:rFonts w:ascii="Times New Roman" w:hAnsi="Times New Roman"/>
          <w:sz w:val="24"/>
        </w:rPr>
        <w:tab/>
        <w:t>Máquinas e equipamentos elétricos, suas peças</w:t>
      </w:r>
    </w:p>
    <w:p w14:paraId="53085F1C"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exceto:</w:t>
      </w:r>
    </w:p>
    <w:p w14:paraId="0335A51E"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85.13: equipamentos de telecomunicações</w:t>
      </w:r>
    </w:p>
    <w:p w14:paraId="3C0C319C"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85.15: aparelho de transmissão</w:t>
      </w:r>
    </w:p>
    <w:p w14:paraId="3AD812FA"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0E5CE17B"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86:</w:t>
      </w:r>
      <w:r w:rsidRPr="00917F7B">
        <w:rPr>
          <w:rFonts w:ascii="Times New Roman" w:hAnsi="Times New Roman"/>
          <w:sz w:val="24"/>
        </w:rPr>
        <w:tab/>
        <w:t>Locomotivas ferroviárias e de bondes, material circulante e suas peças; acessórios e equipamentos para vias férreas, equipamentos de sinalização de tráfego de todos os tipos (não elétricos)</w:t>
      </w:r>
    </w:p>
    <w:p w14:paraId="1C42EB4D"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exceto:</w:t>
      </w:r>
    </w:p>
    <w:p w14:paraId="4E49A49D"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86.02: locomotivas blindadas, elétricas</w:t>
      </w:r>
    </w:p>
    <w:p w14:paraId="7A3D0B59"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86.03: outras locomotivas blindadas</w:t>
      </w:r>
    </w:p>
    <w:p w14:paraId="12E96041"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86.05: vagões blindados</w:t>
      </w:r>
    </w:p>
    <w:p w14:paraId="1E1E481A" w14:textId="77777777" w:rsidR="00786113" w:rsidRPr="00917F7B" w:rsidRDefault="00786113" w:rsidP="00786113">
      <w:pPr>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86.06: vagões para reparo</w:t>
      </w:r>
    </w:p>
    <w:p w14:paraId="0AC0C08D"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86.07: vagões</w:t>
      </w:r>
    </w:p>
    <w:p w14:paraId="1FA7900E"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7A4E30B7"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87:</w:t>
      </w:r>
      <w:r w:rsidRPr="00917F7B">
        <w:rPr>
          <w:rFonts w:ascii="Times New Roman" w:hAnsi="Times New Roman"/>
          <w:sz w:val="24"/>
        </w:rPr>
        <w:tab/>
        <w:t>Veículos, exceto material circulante ferroviário ou de elétrico, e suas peças</w:t>
      </w:r>
    </w:p>
    <w:p w14:paraId="24AFCF33"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exceto:</w:t>
      </w:r>
    </w:p>
    <w:p w14:paraId="07AC8E9A"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87.08: tanques e outros veículos blindados</w:t>
      </w:r>
    </w:p>
    <w:p w14:paraId="01E770D5"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87.01: tratores</w:t>
      </w:r>
    </w:p>
    <w:p w14:paraId="26E0486A"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87.02: veículos militares</w:t>
      </w:r>
    </w:p>
    <w:p w14:paraId="0546C45C"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87.03: caminhões de socorro</w:t>
      </w:r>
    </w:p>
    <w:p w14:paraId="06E7AA3C"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87.09: motocicletas</w:t>
      </w:r>
    </w:p>
    <w:p w14:paraId="007A64BE"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87.14: reboques</w:t>
      </w:r>
    </w:p>
    <w:p w14:paraId="72776F30" w14:textId="77777777" w:rsidR="00786113" w:rsidRPr="00917F7B" w:rsidRDefault="00786113" w:rsidP="00786113">
      <w:pPr>
        <w:tabs>
          <w:tab w:val="left" w:pos="-720"/>
        </w:tabs>
        <w:spacing w:after="0" w:line="240" w:lineRule="auto"/>
        <w:ind w:left="2160" w:hanging="1440"/>
        <w:rPr>
          <w:rFonts w:ascii="Times New Roman" w:hAnsi="Times New Roman" w:cs="Times New Roman"/>
          <w:sz w:val="24"/>
          <w:szCs w:val="24"/>
        </w:rPr>
      </w:pPr>
    </w:p>
    <w:p w14:paraId="6AF17E0C"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89:</w:t>
      </w:r>
      <w:r w:rsidRPr="00917F7B">
        <w:rPr>
          <w:rFonts w:ascii="Times New Roman" w:hAnsi="Times New Roman"/>
          <w:sz w:val="24"/>
        </w:rPr>
        <w:tab/>
        <w:t>Navios, barcos e estruturas flutuantes</w:t>
      </w:r>
    </w:p>
    <w:p w14:paraId="4D7D703E"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exceto:</w:t>
      </w:r>
    </w:p>
    <w:p w14:paraId="6047EB4A"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89.01 A: navios de guerra</w:t>
      </w:r>
    </w:p>
    <w:p w14:paraId="421A5DE2"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08908571"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90:</w:t>
      </w:r>
      <w:r w:rsidRPr="00917F7B">
        <w:rPr>
          <w:rFonts w:ascii="Times New Roman" w:hAnsi="Times New Roman"/>
          <w:sz w:val="24"/>
        </w:rPr>
        <w:tab/>
        <w:t>Instrumentos e aparelhos óticos, fotográficos, cinematográficos, de medição, de controlo, de precisão, médicos e cirúrgicos, e suas partes</w:t>
      </w:r>
    </w:p>
    <w:p w14:paraId="2B5BE777" w14:textId="77777777" w:rsidR="00786113" w:rsidRPr="00917F7B" w:rsidRDefault="00786113" w:rsidP="00786113">
      <w:pPr>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exceto:</w:t>
      </w:r>
    </w:p>
    <w:p w14:paraId="7FCB8888"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90.05: binóculos</w:t>
      </w:r>
    </w:p>
    <w:p w14:paraId="3E41D479" w14:textId="77777777" w:rsidR="00786113" w:rsidRPr="00917F7B" w:rsidRDefault="00786113" w:rsidP="00786113">
      <w:pPr>
        <w:tabs>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90.13: instrumentos diversos, lasers</w:t>
      </w:r>
    </w:p>
    <w:p w14:paraId="7E810497" w14:textId="14B2DC94"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 xml:space="preserve">ex 90.14: </w:t>
      </w:r>
      <w:r w:rsidR="00D164E1" w:rsidRPr="00917F7B">
        <w:rPr>
          <w:rFonts w:ascii="Times New Roman" w:hAnsi="Times New Roman"/>
          <w:sz w:val="24"/>
        </w:rPr>
        <w:t>telêmetros</w:t>
      </w:r>
    </w:p>
    <w:p w14:paraId="3699FE81"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90.28: instrumentos de medição elétricos e eletrônicos</w:t>
      </w:r>
    </w:p>
    <w:p w14:paraId="4CC57933"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90.11: microscópios</w:t>
      </w:r>
    </w:p>
    <w:p w14:paraId="4EC7674D" w14:textId="17D414BD" w:rsidR="00786113" w:rsidRPr="00917F7B" w:rsidRDefault="00BE446F"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lastRenderedPageBreak/>
        <w:tab/>
        <w:t>ex 90.17:</w:t>
      </w:r>
      <w:r w:rsidR="00786113" w:rsidRPr="00917F7B">
        <w:rPr>
          <w:rFonts w:ascii="Times New Roman" w:hAnsi="Times New Roman"/>
          <w:sz w:val="24"/>
        </w:rPr>
        <w:t xml:space="preserve">instrumentos médicos </w:t>
      </w:r>
    </w:p>
    <w:p w14:paraId="52D2E3A4" w14:textId="3E2C4B1C"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90.18:aparelhos de mecanoterapia</w:t>
      </w:r>
    </w:p>
    <w:p w14:paraId="7F73EF47" w14:textId="444A50B5"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90.19:aparelhos ortopédicos</w:t>
      </w:r>
    </w:p>
    <w:p w14:paraId="1DAF7BCB" w14:textId="10AF18EC"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 xml:space="preserve">ex 90.20:Aparelhos de raios X </w:t>
      </w:r>
    </w:p>
    <w:p w14:paraId="702CDE1B"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045196F7"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91:</w:t>
      </w:r>
      <w:r w:rsidRPr="00917F7B">
        <w:rPr>
          <w:rFonts w:ascii="Times New Roman" w:hAnsi="Times New Roman"/>
          <w:sz w:val="24"/>
        </w:rPr>
        <w:tab/>
        <w:t>Fabricação de relógios e relógios de parede</w:t>
      </w:r>
    </w:p>
    <w:p w14:paraId="49193D99" w14:textId="77777777" w:rsidR="00786113" w:rsidRPr="00917F7B" w:rsidRDefault="00786113" w:rsidP="00786113">
      <w:pPr>
        <w:tabs>
          <w:tab w:val="left" w:pos="-720"/>
          <w:tab w:val="left" w:pos="0"/>
        </w:tabs>
        <w:spacing w:after="0" w:line="240" w:lineRule="auto"/>
        <w:ind w:left="1418" w:hanging="1418"/>
        <w:rPr>
          <w:rFonts w:ascii="Times New Roman" w:hAnsi="Times New Roman" w:cs="Times New Roman"/>
          <w:sz w:val="24"/>
          <w:szCs w:val="24"/>
        </w:rPr>
      </w:pPr>
    </w:p>
    <w:p w14:paraId="685CF570" w14:textId="77777777" w:rsidR="00786113" w:rsidRPr="00917F7B" w:rsidRDefault="00786113" w:rsidP="00786113">
      <w:pPr>
        <w:widowControl w:val="0"/>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92:</w:t>
      </w:r>
      <w:r w:rsidRPr="00917F7B">
        <w:rPr>
          <w:rFonts w:ascii="Times New Roman" w:hAnsi="Times New Roman"/>
          <w:sz w:val="24"/>
        </w:rPr>
        <w:tab/>
        <w:t>Instrumentos musicais, gravadores ou reprodutores de som, gravadores ou reprodutores de imagens e som para televisão, peças e acessórios desses artigos</w:t>
      </w:r>
    </w:p>
    <w:p w14:paraId="5140C83E" w14:textId="77777777" w:rsidR="00786113" w:rsidRPr="00917F7B" w:rsidRDefault="00786113" w:rsidP="00786113">
      <w:pPr>
        <w:widowControl w:val="0"/>
        <w:tabs>
          <w:tab w:val="left" w:pos="-720"/>
          <w:tab w:val="left" w:pos="0"/>
        </w:tabs>
        <w:spacing w:after="0" w:line="240" w:lineRule="auto"/>
        <w:ind w:left="1418" w:hanging="1418"/>
        <w:rPr>
          <w:rFonts w:ascii="Times New Roman" w:hAnsi="Times New Roman" w:cs="Times New Roman"/>
          <w:sz w:val="24"/>
          <w:szCs w:val="24"/>
        </w:rPr>
      </w:pPr>
    </w:p>
    <w:p w14:paraId="3D4EC458" w14:textId="77777777" w:rsidR="00786113" w:rsidRPr="00917F7B" w:rsidRDefault="00786113" w:rsidP="00786113">
      <w:pPr>
        <w:widowControl w:val="0"/>
        <w:tabs>
          <w:tab w:val="left" w:pos="-720"/>
          <w:tab w:val="left" w:pos="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94:</w:t>
      </w:r>
      <w:r w:rsidRPr="00917F7B">
        <w:rPr>
          <w:rFonts w:ascii="Times New Roman" w:hAnsi="Times New Roman"/>
          <w:sz w:val="24"/>
        </w:rPr>
        <w:tab/>
        <w:t>Móveis e suas partes, roupa de cama, colchões, suportes para colchões, almofadas e artigos semelhantes estofados</w:t>
      </w:r>
    </w:p>
    <w:p w14:paraId="11CF4B4C"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exceto:</w:t>
      </w:r>
    </w:p>
    <w:p w14:paraId="58886897"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ab/>
        <w:t>ex 94.01 A: assentos de aeronave</w:t>
      </w:r>
    </w:p>
    <w:p w14:paraId="04215BB9"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p>
    <w:p w14:paraId="0EC88D25"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95:</w:t>
      </w:r>
      <w:r w:rsidRPr="00917F7B">
        <w:rPr>
          <w:rFonts w:ascii="Times New Roman" w:hAnsi="Times New Roman"/>
          <w:sz w:val="24"/>
        </w:rPr>
        <w:tab/>
        <w:t>Artigos e produtos manufaturados de material para entalhar ou moldar</w:t>
      </w:r>
    </w:p>
    <w:p w14:paraId="3EDB7C1D"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p>
    <w:p w14:paraId="05353CCE" w14:textId="77777777" w:rsidR="00786113" w:rsidRPr="00917F7B" w:rsidRDefault="00786113" w:rsidP="00786113">
      <w:pPr>
        <w:widowControl w:val="0"/>
        <w:tabs>
          <w:tab w:val="left" w:pos="-720"/>
        </w:tabs>
        <w:spacing w:after="0" w:line="240" w:lineRule="auto"/>
        <w:ind w:left="1418" w:hanging="1418"/>
        <w:rPr>
          <w:rFonts w:ascii="Times New Roman" w:hAnsi="Times New Roman" w:cs="Times New Roman"/>
          <w:sz w:val="24"/>
          <w:szCs w:val="24"/>
        </w:rPr>
      </w:pPr>
      <w:r w:rsidRPr="00917F7B">
        <w:rPr>
          <w:rFonts w:ascii="Times New Roman" w:hAnsi="Times New Roman"/>
          <w:sz w:val="24"/>
        </w:rPr>
        <w:t>Capítulo 96:</w:t>
      </w:r>
      <w:r w:rsidRPr="00917F7B">
        <w:rPr>
          <w:rFonts w:ascii="Times New Roman" w:hAnsi="Times New Roman"/>
          <w:sz w:val="24"/>
        </w:rPr>
        <w:tab/>
        <w:t>Vassouras, escovas, pincéis para pó e peneiras</w:t>
      </w:r>
    </w:p>
    <w:p w14:paraId="666A5D43" w14:textId="77777777" w:rsidR="00786113" w:rsidRPr="00917F7B" w:rsidRDefault="00786113" w:rsidP="00786113">
      <w:pPr>
        <w:widowControl w:val="0"/>
        <w:spacing w:after="0" w:line="240" w:lineRule="auto"/>
        <w:ind w:left="1418" w:hanging="1418"/>
        <w:rPr>
          <w:rFonts w:ascii="Times New Roman" w:hAnsi="Times New Roman" w:cs="Times New Roman"/>
          <w:sz w:val="24"/>
          <w:szCs w:val="24"/>
        </w:rPr>
      </w:pPr>
      <w:r w:rsidRPr="00917F7B">
        <w:rPr>
          <w:rFonts w:ascii="Times New Roman" w:hAnsi="Times New Roman"/>
          <w:sz w:val="24"/>
        </w:rPr>
        <w:tab/>
      </w:r>
    </w:p>
    <w:p w14:paraId="1988B68C" w14:textId="77777777" w:rsidR="00786113" w:rsidRPr="00917F7B" w:rsidRDefault="00786113" w:rsidP="00786113">
      <w:pPr>
        <w:widowControl w:val="0"/>
        <w:spacing w:after="0" w:line="240" w:lineRule="auto"/>
        <w:ind w:left="1418" w:hanging="1418"/>
        <w:rPr>
          <w:rFonts w:ascii="Times New Roman" w:hAnsi="Times New Roman" w:cs="Times New Roman"/>
          <w:spacing w:val="-2"/>
          <w:sz w:val="24"/>
          <w:szCs w:val="24"/>
        </w:rPr>
      </w:pPr>
      <w:r w:rsidRPr="00917F7B">
        <w:rPr>
          <w:rFonts w:ascii="Times New Roman" w:hAnsi="Times New Roman"/>
          <w:sz w:val="24"/>
        </w:rPr>
        <w:t>Capítulo 98:</w:t>
      </w:r>
      <w:r w:rsidRPr="00917F7B">
        <w:rPr>
          <w:rFonts w:ascii="Times New Roman" w:hAnsi="Times New Roman"/>
          <w:sz w:val="24"/>
        </w:rPr>
        <w:tab/>
        <w:t>Artigos manufaturados diversos</w:t>
      </w:r>
    </w:p>
    <w:p w14:paraId="2CCFDF38" w14:textId="77777777" w:rsidR="00786113" w:rsidRPr="00917F7B" w:rsidRDefault="00786113" w:rsidP="00786113">
      <w:pPr>
        <w:pStyle w:val="SCNormal"/>
        <w:widowControl w:val="0"/>
        <w:jc w:val="both"/>
        <w:rPr>
          <w:b/>
          <w:bCs/>
          <w:szCs w:val="24"/>
        </w:rPr>
      </w:pPr>
    </w:p>
    <w:p w14:paraId="3DB33053" w14:textId="77777777" w:rsidR="00786113" w:rsidRPr="00917F7B" w:rsidRDefault="00786113" w:rsidP="19918E1D">
      <w:pPr>
        <w:pStyle w:val="SCNormal"/>
        <w:widowControl w:val="0"/>
        <w:jc w:val="both"/>
        <w:rPr>
          <w:b/>
          <w:bCs/>
        </w:rPr>
      </w:pPr>
      <w:r w:rsidRPr="00917F7B">
        <w:rPr>
          <w:b/>
        </w:rPr>
        <w:t>B.</w:t>
      </w:r>
      <w:r w:rsidRPr="00917F7B">
        <w:tab/>
      </w:r>
      <w:r w:rsidRPr="00917F7B">
        <w:rPr>
          <w:b/>
        </w:rPr>
        <w:t>Liechtenstein</w:t>
      </w:r>
    </w:p>
    <w:p w14:paraId="1E51B6D9" w14:textId="77777777" w:rsidR="00786113" w:rsidRPr="00917F7B" w:rsidRDefault="00786113" w:rsidP="00786113">
      <w:pPr>
        <w:pStyle w:val="SCNormal"/>
        <w:jc w:val="both"/>
        <w:rPr>
          <w:b/>
          <w:bCs/>
          <w:szCs w:val="24"/>
        </w:rPr>
      </w:pPr>
    </w:p>
    <w:p w14:paraId="3FE05C61" w14:textId="01660176" w:rsidR="00786113" w:rsidRPr="00917F7B" w:rsidRDefault="00786113" w:rsidP="00786113">
      <w:pPr>
        <w:pStyle w:val="SCNormal"/>
        <w:jc w:val="both"/>
      </w:pPr>
      <w:r w:rsidRPr="00917F7B">
        <w:rPr>
          <w:b/>
        </w:rPr>
        <w:tab/>
      </w:r>
      <w:r w:rsidRPr="00917F7B">
        <w:t>Salvo indicação em contrário, o Capítulo 11 (</w:t>
      </w:r>
      <w:r w:rsidR="007A64AD" w:rsidRPr="00917F7B">
        <w:t>Compras Governamentais</w:t>
      </w:r>
      <w:r w:rsidRPr="00917F7B">
        <w:t>) do Acordo abrange todos os produtos adquiridos pelas entidades enumeradas na Seção II-B do Apêndice 1, sem prejuízo das notas dos respe</w:t>
      </w:r>
      <w:r w:rsidR="00F727A4" w:rsidRPr="00917F7B">
        <w:t>c</w:t>
      </w:r>
      <w:r w:rsidRPr="00917F7B">
        <w:t>tivos apêndices e das Notas Gerais.</w:t>
      </w:r>
    </w:p>
    <w:p w14:paraId="1D44BBE6" w14:textId="77777777" w:rsidR="00786113" w:rsidRPr="00917F7B" w:rsidRDefault="00786113" w:rsidP="00786113">
      <w:pPr>
        <w:pStyle w:val="SCNormal"/>
        <w:jc w:val="both"/>
        <w:rPr>
          <w:b/>
          <w:bCs/>
          <w:szCs w:val="24"/>
        </w:rPr>
      </w:pPr>
    </w:p>
    <w:p w14:paraId="70E9250B" w14:textId="77777777" w:rsidR="00786113" w:rsidRPr="00917F7B" w:rsidRDefault="00786113" w:rsidP="00786113">
      <w:pPr>
        <w:pStyle w:val="SCNormal"/>
        <w:jc w:val="both"/>
        <w:rPr>
          <w:b/>
          <w:bCs/>
          <w:szCs w:val="24"/>
        </w:rPr>
      </w:pPr>
      <w:r w:rsidRPr="00917F7B">
        <w:rPr>
          <w:b/>
        </w:rPr>
        <w:t>C.</w:t>
      </w:r>
      <w:r w:rsidRPr="00917F7B">
        <w:rPr>
          <w:b/>
        </w:rPr>
        <w:tab/>
        <w:t>Noruega</w:t>
      </w:r>
    </w:p>
    <w:p w14:paraId="3B3F0391" w14:textId="77777777" w:rsidR="00786113" w:rsidRPr="00917F7B" w:rsidRDefault="00786113" w:rsidP="00786113">
      <w:pPr>
        <w:pStyle w:val="SCNormal"/>
        <w:jc w:val="both"/>
        <w:rPr>
          <w:b/>
          <w:bCs/>
          <w:szCs w:val="24"/>
        </w:rPr>
      </w:pPr>
    </w:p>
    <w:p w14:paraId="7B78B327" w14:textId="37ABB2D6" w:rsidR="00786113" w:rsidRPr="00917F7B" w:rsidRDefault="00786113" w:rsidP="00786113">
      <w:pPr>
        <w:suppressAutoHyphens/>
        <w:spacing w:line="240" w:lineRule="auto"/>
        <w:jc w:val="both"/>
        <w:rPr>
          <w:rFonts w:ascii="Times New Roman" w:hAnsi="Times New Roman" w:cs="Times New Roman"/>
          <w:bCs/>
          <w:spacing w:val="-2"/>
          <w:sz w:val="24"/>
          <w:szCs w:val="24"/>
        </w:rPr>
      </w:pPr>
      <w:r w:rsidRPr="00917F7B">
        <w:rPr>
          <w:rFonts w:ascii="Times New Roman" w:hAnsi="Times New Roman"/>
          <w:sz w:val="24"/>
        </w:rPr>
        <w:t>1.</w:t>
      </w:r>
      <w:r w:rsidRPr="00917F7B">
        <w:rPr>
          <w:rFonts w:ascii="Times New Roman" w:hAnsi="Times New Roman"/>
          <w:sz w:val="24"/>
        </w:rPr>
        <w:tab/>
        <w:t>Salvo indicação em contrário, o Capítulo 11 (Contratação Pública) do Acordo abrange todos os produtos adquiridos pelas entidades enumeradas na Seção II-C do Apêndice 1, sem prejuízo das notas dos respe</w:t>
      </w:r>
      <w:r w:rsidR="00F727A4" w:rsidRPr="00917F7B">
        <w:rPr>
          <w:rFonts w:ascii="Times New Roman" w:hAnsi="Times New Roman"/>
          <w:sz w:val="24"/>
        </w:rPr>
        <w:t>c</w:t>
      </w:r>
      <w:r w:rsidRPr="00917F7B">
        <w:rPr>
          <w:rFonts w:ascii="Times New Roman" w:hAnsi="Times New Roman"/>
          <w:sz w:val="24"/>
        </w:rPr>
        <w:t>tivos apêndices e das Notas Gerais.</w:t>
      </w:r>
    </w:p>
    <w:p w14:paraId="607DEB6F" w14:textId="411DE88E" w:rsidR="00786113" w:rsidRPr="00917F7B" w:rsidRDefault="00786113" w:rsidP="00786113">
      <w:pPr>
        <w:suppressAutoHyphens/>
        <w:spacing w:line="240" w:lineRule="auto"/>
        <w:jc w:val="both"/>
        <w:rPr>
          <w:rFonts w:ascii="Times New Roman" w:hAnsi="Times New Roman" w:cs="Times New Roman"/>
          <w:spacing w:val="-2"/>
          <w:sz w:val="24"/>
          <w:szCs w:val="24"/>
        </w:rPr>
      </w:pPr>
      <w:r w:rsidRPr="00917F7B">
        <w:rPr>
          <w:rFonts w:ascii="Times New Roman" w:hAnsi="Times New Roman"/>
          <w:sz w:val="24"/>
        </w:rPr>
        <w:t>2.</w:t>
      </w:r>
      <w:r w:rsidRPr="00917F7B">
        <w:rPr>
          <w:rFonts w:ascii="Times New Roman" w:hAnsi="Times New Roman"/>
          <w:sz w:val="24"/>
        </w:rPr>
        <w:tab/>
        <w:t xml:space="preserve">No que diz respeito a compras celebradas pelo Ministério da Defesa, pelas suas entidades subordinadas e pelas entidades no domínio da segurança, o </w:t>
      </w:r>
      <w:r w:rsidR="007C09C4" w:rsidRPr="00917F7B">
        <w:rPr>
          <w:rFonts w:ascii="Times New Roman" w:hAnsi="Times New Roman"/>
          <w:sz w:val="24"/>
        </w:rPr>
        <w:t>Capítulo</w:t>
      </w:r>
      <w:r w:rsidRPr="00917F7B">
        <w:rPr>
          <w:rFonts w:ascii="Times New Roman" w:hAnsi="Times New Roman"/>
          <w:sz w:val="24"/>
        </w:rPr>
        <w:t xml:space="preserve"> 11 (Compras Governamentais) do Acordo aplica-se apenas aos produtos descritos nos </w:t>
      </w:r>
      <w:r w:rsidR="007C09C4" w:rsidRPr="00917F7B">
        <w:rPr>
          <w:rFonts w:ascii="Times New Roman" w:hAnsi="Times New Roman"/>
          <w:sz w:val="24"/>
        </w:rPr>
        <w:t>Capítulo</w:t>
      </w:r>
      <w:r w:rsidRPr="00917F7B">
        <w:rPr>
          <w:rFonts w:ascii="Times New Roman" w:hAnsi="Times New Roman"/>
          <w:sz w:val="24"/>
        </w:rPr>
        <w:t>s da nomenclatura CCC (Conselho de Cooperação Aduaneira)/Bruxelas, tal como especificado abaixo:</w:t>
      </w:r>
    </w:p>
    <w:p w14:paraId="59BDDC5C"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25:</w:t>
      </w:r>
      <w:r w:rsidRPr="00917F7B">
        <w:rPr>
          <w:rFonts w:ascii="Times New Roman" w:hAnsi="Times New Roman"/>
          <w:sz w:val="24"/>
        </w:rPr>
        <w:tab/>
        <w:t>Sal; enxofre; terras e pedras; materiais de reboco, cal e cimento</w:t>
      </w:r>
    </w:p>
    <w:p w14:paraId="63BBA9DC"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3170411A"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26:</w:t>
      </w:r>
      <w:r w:rsidRPr="00917F7B">
        <w:rPr>
          <w:rFonts w:ascii="Times New Roman" w:hAnsi="Times New Roman"/>
          <w:sz w:val="24"/>
        </w:rPr>
        <w:tab/>
        <w:t>Minérios metálicos, escória e cinzas</w:t>
      </w:r>
    </w:p>
    <w:p w14:paraId="3A7E56AA"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lang w:eastAsia="nb-NO"/>
        </w:rPr>
      </w:pPr>
    </w:p>
    <w:p w14:paraId="1BCF97E5"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rPr>
      </w:pPr>
      <w:r w:rsidRPr="00917F7B">
        <w:rPr>
          <w:rFonts w:ascii="Times New Roman" w:hAnsi="Times New Roman"/>
          <w:sz w:val="24"/>
        </w:rPr>
        <w:t>Capítulo 27:</w:t>
      </w:r>
      <w:r w:rsidRPr="00917F7B">
        <w:rPr>
          <w:rFonts w:ascii="Times New Roman" w:hAnsi="Times New Roman"/>
          <w:sz w:val="24"/>
        </w:rPr>
        <w:tab/>
        <w:t>Combustíveis minerais, óleos minerais e produtos da sua destilação; substâncias betuminosas; ceras minerais, exceto:</w:t>
      </w:r>
    </w:p>
    <w:p w14:paraId="0602E165" w14:textId="77777777" w:rsidR="00786113" w:rsidRPr="00917F7B" w:rsidRDefault="00786113" w:rsidP="00786113">
      <w:pPr>
        <w:tabs>
          <w:tab w:val="left" w:pos="2694"/>
        </w:tabs>
        <w:suppressAutoHyphens/>
        <w:spacing w:line="240" w:lineRule="auto"/>
        <w:ind w:left="1440" w:hanging="22"/>
        <w:contextualSpacing/>
        <w:jc w:val="both"/>
        <w:rPr>
          <w:rFonts w:ascii="Times New Roman" w:hAnsi="Times New Roman" w:cs="Times New Roman"/>
          <w:spacing w:val="-2"/>
          <w:sz w:val="24"/>
          <w:szCs w:val="24"/>
        </w:rPr>
      </w:pPr>
      <w:r w:rsidRPr="00917F7B">
        <w:rPr>
          <w:rFonts w:ascii="Times New Roman" w:hAnsi="Times New Roman"/>
          <w:sz w:val="24"/>
        </w:rPr>
        <w:t>ex 27.10:</w:t>
      </w:r>
      <w:r w:rsidRPr="00917F7B">
        <w:rPr>
          <w:rFonts w:ascii="Times New Roman" w:hAnsi="Times New Roman"/>
          <w:sz w:val="24"/>
        </w:rPr>
        <w:tab/>
        <w:t>combustíveis especiais para motores</w:t>
      </w:r>
    </w:p>
    <w:p w14:paraId="378D91D2"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lang w:eastAsia="nb-NO"/>
        </w:rPr>
      </w:pPr>
    </w:p>
    <w:p w14:paraId="4D1FEC9F"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rPr>
      </w:pPr>
      <w:r w:rsidRPr="00917F7B">
        <w:rPr>
          <w:rFonts w:ascii="Times New Roman" w:hAnsi="Times New Roman"/>
          <w:sz w:val="24"/>
        </w:rPr>
        <w:t>Capítulo 28:</w:t>
      </w:r>
      <w:r w:rsidRPr="00917F7B">
        <w:rPr>
          <w:rFonts w:ascii="Times New Roman" w:hAnsi="Times New Roman"/>
          <w:sz w:val="24"/>
        </w:rPr>
        <w:tab/>
        <w:t>Produtos químicos inorgânicos; compostos orgânicos e inorgânicos de metais preciosos, de metais de terras raras, de elementos radioativos e de isótopos, exceto:</w:t>
      </w:r>
    </w:p>
    <w:p w14:paraId="5CC5669A" w14:textId="77777777"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lastRenderedPageBreak/>
        <w:t>ex 28.09:</w:t>
      </w:r>
      <w:r w:rsidRPr="00917F7B">
        <w:rPr>
          <w:rFonts w:ascii="Times New Roman" w:hAnsi="Times New Roman"/>
          <w:sz w:val="24"/>
        </w:rPr>
        <w:tab/>
        <w:t>explosivos</w:t>
      </w:r>
    </w:p>
    <w:p w14:paraId="1BFE0FCB" w14:textId="77777777"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28.13:</w:t>
      </w:r>
      <w:r w:rsidRPr="00917F7B">
        <w:rPr>
          <w:rFonts w:ascii="Times New Roman" w:hAnsi="Times New Roman"/>
          <w:sz w:val="24"/>
        </w:rPr>
        <w:tab/>
        <w:t>explosivos</w:t>
      </w:r>
    </w:p>
    <w:p w14:paraId="7CB09D28" w14:textId="77777777"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28.14:</w:t>
      </w:r>
      <w:r w:rsidRPr="00917F7B">
        <w:rPr>
          <w:rFonts w:ascii="Times New Roman" w:hAnsi="Times New Roman"/>
          <w:sz w:val="24"/>
        </w:rPr>
        <w:tab/>
        <w:t>gás lacrimogênio</w:t>
      </w:r>
    </w:p>
    <w:p w14:paraId="1E8A1380" w14:textId="77777777"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28.28:</w:t>
      </w:r>
      <w:r w:rsidRPr="00917F7B">
        <w:rPr>
          <w:rFonts w:ascii="Times New Roman" w:hAnsi="Times New Roman"/>
          <w:sz w:val="24"/>
        </w:rPr>
        <w:tab/>
        <w:t>explosivos</w:t>
      </w:r>
    </w:p>
    <w:p w14:paraId="321AD4AA" w14:textId="77777777"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28.32:</w:t>
      </w:r>
      <w:r w:rsidRPr="00917F7B">
        <w:rPr>
          <w:rFonts w:ascii="Times New Roman" w:hAnsi="Times New Roman"/>
          <w:sz w:val="24"/>
        </w:rPr>
        <w:tab/>
        <w:t>explosivos</w:t>
      </w:r>
    </w:p>
    <w:p w14:paraId="4A5D5C51" w14:textId="77777777"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28.39:</w:t>
      </w:r>
      <w:r w:rsidRPr="00917F7B">
        <w:rPr>
          <w:rFonts w:ascii="Times New Roman" w:hAnsi="Times New Roman"/>
          <w:sz w:val="24"/>
        </w:rPr>
        <w:tab/>
        <w:t>explosivos</w:t>
      </w:r>
    </w:p>
    <w:p w14:paraId="7AAB721A" w14:textId="4CACFE94"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28.50:</w:t>
      </w:r>
      <w:r w:rsidRPr="00917F7B">
        <w:rPr>
          <w:rFonts w:ascii="Times New Roman" w:hAnsi="Times New Roman"/>
          <w:sz w:val="24"/>
        </w:rPr>
        <w:tab/>
        <w:t>produtos tóxicos</w:t>
      </w:r>
    </w:p>
    <w:p w14:paraId="1E45581E" w14:textId="23AF4C68"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28.51:</w:t>
      </w:r>
      <w:r w:rsidRPr="00917F7B">
        <w:rPr>
          <w:rFonts w:ascii="Times New Roman" w:hAnsi="Times New Roman"/>
          <w:sz w:val="24"/>
        </w:rPr>
        <w:tab/>
        <w:t>produtos tóxicos</w:t>
      </w:r>
    </w:p>
    <w:p w14:paraId="6552365C" w14:textId="77777777"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28.54:</w:t>
      </w:r>
      <w:r w:rsidRPr="00917F7B">
        <w:rPr>
          <w:rFonts w:ascii="Times New Roman" w:hAnsi="Times New Roman"/>
          <w:sz w:val="24"/>
        </w:rPr>
        <w:tab/>
        <w:t>explosivos</w:t>
      </w:r>
    </w:p>
    <w:p w14:paraId="1DFC61DB" w14:textId="77777777" w:rsidR="00786113" w:rsidRPr="00917F7B" w:rsidRDefault="00786113" w:rsidP="00786113">
      <w:pPr>
        <w:suppressAutoHyphens/>
        <w:spacing w:line="240" w:lineRule="auto"/>
        <w:contextualSpacing/>
        <w:rPr>
          <w:rFonts w:ascii="Times New Roman" w:hAnsi="Times New Roman" w:cs="Times New Roman"/>
          <w:spacing w:val="-2"/>
          <w:sz w:val="24"/>
          <w:szCs w:val="24"/>
          <w:lang w:eastAsia="nb-NO"/>
        </w:rPr>
      </w:pPr>
    </w:p>
    <w:p w14:paraId="7642E0C0" w14:textId="2C9DAB50" w:rsidR="00786113" w:rsidRPr="00917F7B" w:rsidRDefault="00786113" w:rsidP="00786113">
      <w:pPr>
        <w:suppressAutoHyphens/>
        <w:spacing w:line="240" w:lineRule="auto"/>
        <w:contextualSpacing/>
        <w:rPr>
          <w:rFonts w:ascii="Times New Roman" w:hAnsi="Times New Roman" w:cs="Times New Roman"/>
          <w:spacing w:val="-2"/>
          <w:sz w:val="24"/>
          <w:szCs w:val="24"/>
        </w:rPr>
      </w:pPr>
      <w:r w:rsidRPr="00917F7B">
        <w:rPr>
          <w:rFonts w:ascii="Times New Roman" w:hAnsi="Times New Roman"/>
          <w:sz w:val="24"/>
        </w:rPr>
        <w:t>Capítulo 29:</w:t>
      </w:r>
      <w:r w:rsidRPr="00917F7B">
        <w:rPr>
          <w:rFonts w:ascii="Times New Roman" w:hAnsi="Times New Roman"/>
          <w:sz w:val="24"/>
        </w:rPr>
        <w:tab/>
        <w:t>Produtos químicos orgânicos, exceto:</w:t>
      </w:r>
    </w:p>
    <w:p w14:paraId="7EB52FEA" w14:textId="77777777"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29.03:</w:t>
      </w:r>
      <w:r w:rsidRPr="00917F7B">
        <w:rPr>
          <w:rFonts w:ascii="Times New Roman" w:hAnsi="Times New Roman"/>
          <w:sz w:val="24"/>
        </w:rPr>
        <w:tab/>
        <w:t>explosivos</w:t>
      </w:r>
    </w:p>
    <w:p w14:paraId="07FC221E" w14:textId="77777777"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29.04:</w:t>
      </w:r>
      <w:r w:rsidRPr="00917F7B">
        <w:rPr>
          <w:rFonts w:ascii="Times New Roman" w:hAnsi="Times New Roman"/>
          <w:sz w:val="24"/>
        </w:rPr>
        <w:tab/>
        <w:t>explosivos</w:t>
      </w:r>
    </w:p>
    <w:p w14:paraId="6EB580FC" w14:textId="77777777"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29.07:</w:t>
      </w:r>
      <w:r w:rsidRPr="00917F7B">
        <w:rPr>
          <w:rFonts w:ascii="Times New Roman" w:hAnsi="Times New Roman"/>
          <w:sz w:val="24"/>
        </w:rPr>
        <w:tab/>
        <w:t>explosivos</w:t>
      </w:r>
    </w:p>
    <w:p w14:paraId="44222434" w14:textId="77777777"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29.08:</w:t>
      </w:r>
      <w:r w:rsidRPr="00917F7B">
        <w:rPr>
          <w:rFonts w:ascii="Times New Roman" w:hAnsi="Times New Roman"/>
          <w:sz w:val="24"/>
        </w:rPr>
        <w:tab/>
        <w:t>explosivos</w:t>
      </w:r>
    </w:p>
    <w:p w14:paraId="6CD3C504" w14:textId="77777777"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29.11:</w:t>
      </w:r>
      <w:r w:rsidRPr="00917F7B">
        <w:rPr>
          <w:rFonts w:ascii="Times New Roman" w:hAnsi="Times New Roman"/>
          <w:sz w:val="24"/>
        </w:rPr>
        <w:tab/>
        <w:t>explosivos</w:t>
      </w:r>
    </w:p>
    <w:p w14:paraId="133A1A66" w14:textId="77777777"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29.12:</w:t>
      </w:r>
      <w:r w:rsidRPr="00917F7B">
        <w:rPr>
          <w:rFonts w:ascii="Times New Roman" w:hAnsi="Times New Roman"/>
          <w:sz w:val="24"/>
        </w:rPr>
        <w:tab/>
        <w:t>explosivos</w:t>
      </w:r>
    </w:p>
    <w:p w14:paraId="37137CEB" w14:textId="50024C52"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29.13:</w:t>
      </w:r>
      <w:r w:rsidRPr="00917F7B">
        <w:rPr>
          <w:rFonts w:ascii="Times New Roman" w:hAnsi="Times New Roman"/>
          <w:sz w:val="24"/>
        </w:rPr>
        <w:tab/>
        <w:t>produtos tóxicos</w:t>
      </w:r>
    </w:p>
    <w:p w14:paraId="01AC1040" w14:textId="0336D463"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29.14:</w:t>
      </w:r>
      <w:r w:rsidRPr="00917F7B">
        <w:rPr>
          <w:rFonts w:ascii="Times New Roman" w:hAnsi="Times New Roman"/>
          <w:sz w:val="24"/>
        </w:rPr>
        <w:tab/>
        <w:t>produtos tóxicos</w:t>
      </w:r>
    </w:p>
    <w:p w14:paraId="40F828AA" w14:textId="697E9156"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29.15:</w:t>
      </w:r>
      <w:r w:rsidRPr="00917F7B">
        <w:rPr>
          <w:rFonts w:ascii="Times New Roman" w:hAnsi="Times New Roman"/>
          <w:sz w:val="24"/>
        </w:rPr>
        <w:tab/>
        <w:t>produtos tóxicos</w:t>
      </w:r>
    </w:p>
    <w:p w14:paraId="0B3CCB32" w14:textId="379A7300"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29.21:</w:t>
      </w:r>
      <w:r w:rsidRPr="00917F7B">
        <w:rPr>
          <w:rFonts w:ascii="Times New Roman" w:hAnsi="Times New Roman"/>
          <w:sz w:val="24"/>
        </w:rPr>
        <w:tab/>
        <w:t>produtos tóxicos</w:t>
      </w:r>
    </w:p>
    <w:p w14:paraId="364BE195" w14:textId="3B3AA0EA"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29.22:</w:t>
      </w:r>
      <w:r w:rsidRPr="00917F7B">
        <w:rPr>
          <w:rFonts w:ascii="Times New Roman" w:hAnsi="Times New Roman"/>
          <w:sz w:val="24"/>
        </w:rPr>
        <w:tab/>
        <w:t>produtos tóxicos</w:t>
      </w:r>
    </w:p>
    <w:p w14:paraId="1819CF3F" w14:textId="533C09A6"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29.23:</w:t>
      </w:r>
      <w:r w:rsidRPr="00917F7B">
        <w:rPr>
          <w:rFonts w:ascii="Times New Roman" w:hAnsi="Times New Roman"/>
          <w:sz w:val="24"/>
        </w:rPr>
        <w:tab/>
        <w:t>produtos tóxicos</w:t>
      </w:r>
    </w:p>
    <w:p w14:paraId="31306D9E" w14:textId="77777777"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29.26:</w:t>
      </w:r>
      <w:r w:rsidRPr="00917F7B">
        <w:rPr>
          <w:rFonts w:ascii="Times New Roman" w:hAnsi="Times New Roman"/>
          <w:sz w:val="24"/>
        </w:rPr>
        <w:tab/>
        <w:t>explosivos</w:t>
      </w:r>
    </w:p>
    <w:p w14:paraId="29EA160D" w14:textId="414AFA93"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29.27:</w:t>
      </w:r>
      <w:r w:rsidRPr="00917F7B">
        <w:rPr>
          <w:rFonts w:ascii="Times New Roman" w:hAnsi="Times New Roman"/>
          <w:sz w:val="24"/>
        </w:rPr>
        <w:tab/>
        <w:t>produtos tóxicos</w:t>
      </w:r>
    </w:p>
    <w:p w14:paraId="145CA76C" w14:textId="77777777" w:rsidR="00786113" w:rsidRPr="00917F7B" w:rsidRDefault="00786113" w:rsidP="00786113">
      <w:pPr>
        <w:tabs>
          <w:tab w:val="left" w:pos="2694"/>
        </w:tabs>
        <w:suppressAutoHyphens/>
        <w:spacing w:line="240" w:lineRule="auto"/>
        <w:ind w:left="1440" w:hanging="22"/>
        <w:contextualSpacing/>
        <w:rPr>
          <w:rFonts w:ascii="Times New Roman" w:hAnsi="Times New Roman" w:cs="Times New Roman"/>
          <w:spacing w:val="-2"/>
          <w:sz w:val="24"/>
          <w:szCs w:val="24"/>
        </w:rPr>
      </w:pPr>
      <w:r w:rsidRPr="00917F7B">
        <w:rPr>
          <w:rFonts w:ascii="Times New Roman" w:hAnsi="Times New Roman"/>
          <w:sz w:val="24"/>
        </w:rPr>
        <w:t>ex 29.29:</w:t>
      </w:r>
      <w:r w:rsidRPr="00917F7B">
        <w:rPr>
          <w:rFonts w:ascii="Times New Roman" w:hAnsi="Times New Roman"/>
          <w:sz w:val="24"/>
        </w:rPr>
        <w:tab/>
        <w:t>explosivos</w:t>
      </w:r>
    </w:p>
    <w:p w14:paraId="418FA4A3" w14:textId="77777777" w:rsidR="00786113" w:rsidRPr="00917F7B" w:rsidRDefault="00786113" w:rsidP="00786113">
      <w:pPr>
        <w:suppressAutoHyphens/>
        <w:spacing w:line="240" w:lineRule="auto"/>
        <w:contextualSpacing/>
        <w:rPr>
          <w:rFonts w:ascii="Times New Roman" w:hAnsi="Times New Roman" w:cs="Times New Roman"/>
          <w:spacing w:val="-2"/>
          <w:sz w:val="24"/>
          <w:szCs w:val="24"/>
          <w:lang w:eastAsia="nb-NO"/>
        </w:rPr>
      </w:pPr>
    </w:p>
    <w:p w14:paraId="3EABE937" w14:textId="747BA800" w:rsidR="00786113" w:rsidRPr="00917F7B" w:rsidRDefault="00786113" w:rsidP="00786113">
      <w:pPr>
        <w:suppressAutoHyphens/>
        <w:spacing w:line="240" w:lineRule="auto"/>
        <w:contextualSpacing/>
        <w:rPr>
          <w:rFonts w:ascii="Times New Roman" w:hAnsi="Times New Roman" w:cs="Times New Roman"/>
          <w:spacing w:val="-2"/>
          <w:sz w:val="24"/>
          <w:szCs w:val="24"/>
        </w:rPr>
      </w:pPr>
      <w:r w:rsidRPr="00917F7B">
        <w:rPr>
          <w:rFonts w:ascii="Times New Roman" w:hAnsi="Times New Roman"/>
          <w:sz w:val="24"/>
        </w:rPr>
        <w:t>Capítulo 30:</w:t>
      </w:r>
      <w:r w:rsidRPr="00917F7B">
        <w:rPr>
          <w:rFonts w:ascii="Times New Roman" w:hAnsi="Times New Roman"/>
          <w:sz w:val="24"/>
        </w:rPr>
        <w:tab/>
        <w:t>Produtos farmacêuticos</w:t>
      </w:r>
    </w:p>
    <w:p w14:paraId="641EC150"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p>
    <w:p w14:paraId="0AEB0E34"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31:</w:t>
      </w:r>
      <w:r w:rsidRPr="00917F7B">
        <w:rPr>
          <w:rFonts w:ascii="Times New Roman" w:hAnsi="Times New Roman"/>
          <w:sz w:val="24"/>
        </w:rPr>
        <w:tab/>
        <w:t>Fertilizantes</w:t>
      </w:r>
    </w:p>
    <w:p w14:paraId="768CA932"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lang w:eastAsia="nb-NO"/>
        </w:rPr>
      </w:pPr>
    </w:p>
    <w:p w14:paraId="0D43C7DF"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rPr>
      </w:pPr>
      <w:r w:rsidRPr="00917F7B">
        <w:rPr>
          <w:rFonts w:ascii="Times New Roman" w:hAnsi="Times New Roman"/>
          <w:sz w:val="24"/>
        </w:rPr>
        <w:t>Capítulo 32:</w:t>
      </w:r>
      <w:r w:rsidRPr="00917F7B">
        <w:rPr>
          <w:rFonts w:ascii="Times New Roman" w:hAnsi="Times New Roman"/>
          <w:sz w:val="24"/>
        </w:rPr>
        <w:tab/>
        <w:t>Extratos para curtimento e tingimento, curtumes e seus derivados, corantes, tintas, vernizes, massas, enchimentos e calafetagens, tintas</w:t>
      </w:r>
    </w:p>
    <w:p w14:paraId="7C576E48"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412EA9CE" w14:textId="77777777" w:rsidR="00786113" w:rsidRPr="00917F7B" w:rsidRDefault="00786113" w:rsidP="00376A8A">
      <w:pPr>
        <w:suppressAutoHyphens/>
        <w:spacing w:line="240" w:lineRule="auto"/>
        <w:ind w:left="1440" w:hanging="1440"/>
        <w:contextualSpacing/>
        <w:jc w:val="both"/>
        <w:rPr>
          <w:rFonts w:ascii="Times New Roman" w:hAnsi="Times New Roman" w:cs="Times New Roman"/>
          <w:spacing w:val="-2"/>
          <w:sz w:val="24"/>
          <w:szCs w:val="24"/>
        </w:rPr>
      </w:pPr>
      <w:r w:rsidRPr="00917F7B">
        <w:rPr>
          <w:rFonts w:ascii="Times New Roman" w:hAnsi="Times New Roman"/>
          <w:sz w:val="24"/>
        </w:rPr>
        <w:t>Capítulo 33:</w:t>
      </w:r>
      <w:r w:rsidRPr="00917F7B">
        <w:rPr>
          <w:rFonts w:ascii="Times New Roman" w:hAnsi="Times New Roman"/>
          <w:sz w:val="24"/>
        </w:rPr>
        <w:tab/>
        <w:t>Óleos essenciais e resinoides; perfumaria, cosméticos e produtos de higiene pessoal</w:t>
      </w:r>
    </w:p>
    <w:p w14:paraId="3635222C"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lang w:eastAsia="nb-NO"/>
        </w:rPr>
      </w:pPr>
    </w:p>
    <w:p w14:paraId="2F6CBFC3" w14:textId="336F6BF9"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rPr>
      </w:pPr>
      <w:r w:rsidRPr="00917F7B">
        <w:rPr>
          <w:rFonts w:ascii="Times New Roman" w:hAnsi="Times New Roman"/>
          <w:sz w:val="24"/>
        </w:rPr>
        <w:t>Capítulo 34:</w:t>
      </w:r>
      <w:r w:rsidRPr="00917F7B">
        <w:rPr>
          <w:rFonts w:ascii="Times New Roman" w:hAnsi="Times New Roman"/>
          <w:sz w:val="24"/>
        </w:rPr>
        <w:tab/>
        <w:t>Sabão, agentes tensoativos orgânicos, preparações para lavagem, preparações lubrificantes, ceras artificiais, ceras preparadas, preparações para polir e esfregar, velas e artigos semelhantes, pastas para modelagem e ceras dentárias</w:t>
      </w:r>
    </w:p>
    <w:p w14:paraId="7A056424"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3BDFC425"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35:</w:t>
      </w:r>
      <w:r w:rsidRPr="00917F7B">
        <w:rPr>
          <w:rFonts w:ascii="Times New Roman" w:hAnsi="Times New Roman"/>
          <w:sz w:val="24"/>
        </w:rPr>
        <w:tab/>
        <w:t>Substâncias albuminoides, colas, enzimas</w:t>
      </w:r>
    </w:p>
    <w:p w14:paraId="12749E14"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1EE1288E"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37:</w:t>
      </w:r>
      <w:r w:rsidRPr="00917F7B">
        <w:rPr>
          <w:rFonts w:ascii="Times New Roman" w:hAnsi="Times New Roman"/>
          <w:sz w:val="24"/>
        </w:rPr>
        <w:tab/>
        <w:t>Produtos fotográficos e cinematográficos</w:t>
      </w:r>
    </w:p>
    <w:p w14:paraId="3EDD8768" w14:textId="77777777" w:rsidR="00786113" w:rsidRPr="00917F7B" w:rsidRDefault="00786113" w:rsidP="00786113">
      <w:pPr>
        <w:keepNext/>
        <w:keepLines/>
        <w:suppressAutoHyphens/>
        <w:spacing w:line="240" w:lineRule="auto"/>
        <w:contextualSpacing/>
        <w:jc w:val="both"/>
        <w:rPr>
          <w:rFonts w:ascii="Times New Roman" w:hAnsi="Times New Roman" w:cs="Times New Roman"/>
          <w:spacing w:val="-2"/>
          <w:sz w:val="24"/>
          <w:szCs w:val="24"/>
          <w:lang w:eastAsia="nb-NO"/>
        </w:rPr>
      </w:pPr>
    </w:p>
    <w:p w14:paraId="53A086FC" w14:textId="77777777" w:rsidR="00786113" w:rsidRPr="00917F7B" w:rsidRDefault="00786113" w:rsidP="00786113">
      <w:pPr>
        <w:keepNext/>
        <w:keepLines/>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38:</w:t>
      </w:r>
      <w:r w:rsidRPr="00917F7B">
        <w:rPr>
          <w:rFonts w:ascii="Times New Roman" w:hAnsi="Times New Roman"/>
          <w:sz w:val="24"/>
        </w:rPr>
        <w:tab/>
        <w:t>Produtos químicos diversos, exceto:</w:t>
      </w:r>
    </w:p>
    <w:p w14:paraId="50674218" w14:textId="77777777" w:rsidR="00786113" w:rsidRPr="00917F7B" w:rsidRDefault="00786113" w:rsidP="00786113">
      <w:pPr>
        <w:keepLines/>
        <w:tabs>
          <w:tab w:val="left" w:pos="2694"/>
        </w:tabs>
        <w:suppressAutoHyphens/>
        <w:spacing w:line="240" w:lineRule="auto"/>
        <w:ind w:left="1440" w:hanging="22"/>
        <w:contextualSpacing/>
        <w:jc w:val="both"/>
        <w:rPr>
          <w:rFonts w:ascii="Times New Roman" w:hAnsi="Times New Roman" w:cs="Times New Roman"/>
          <w:spacing w:val="-2"/>
          <w:sz w:val="24"/>
          <w:szCs w:val="24"/>
        </w:rPr>
      </w:pPr>
      <w:r w:rsidRPr="00917F7B">
        <w:rPr>
          <w:rFonts w:ascii="Times New Roman" w:hAnsi="Times New Roman"/>
          <w:sz w:val="24"/>
        </w:rPr>
        <w:t>ex 38.19:</w:t>
      </w:r>
      <w:r w:rsidRPr="00917F7B">
        <w:rPr>
          <w:rFonts w:ascii="Times New Roman" w:hAnsi="Times New Roman"/>
          <w:sz w:val="24"/>
        </w:rPr>
        <w:tab/>
        <w:t>produtos tóxicos</w:t>
      </w:r>
    </w:p>
    <w:p w14:paraId="245F76AD" w14:textId="77777777" w:rsidR="00786113" w:rsidRPr="00917F7B" w:rsidRDefault="00786113" w:rsidP="00786113">
      <w:pPr>
        <w:suppressAutoHyphens/>
        <w:spacing w:line="240" w:lineRule="auto"/>
        <w:ind w:left="1418" w:hanging="1418"/>
        <w:contextualSpacing/>
        <w:jc w:val="both"/>
        <w:rPr>
          <w:rFonts w:ascii="Times New Roman" w:hAnsi="Times New Roman" w:cs="Times New Roman"/>
          <w:spacing w:val="-2"/>
          <w:sz w:val="24"/>
          <w:szCs w:val="24"/>
          <w:lang w:eastAsia="nb-NO"/>
        </w:rPr>
      </w:pPr>
    </w:p>
    <w:p w14:paraId="7D588A29" w14:textId="77777777" w:rsidR="00786113" w:rsidRPr="00917F7B" w:rsidRDefault="00786113" w:rsidP="00786113">
      <w:pPr>
        <w:suppressAutoHyphens/>
        <w:spacing w:line="240" w:lineRule="auto"/>
        <w:ind w:left="1418" w:hanging="1418"/>
        <w:contextualSpacing/>
        <w:jc w:val="both"/>
        <w:rPr>
          <w:rFonts w:ascii="Times New Roman" w:hAnsi="Times New Roman" w:cs="Times New Roman"/>
          <w:spacing w:val="-2"/>
          <w:sz w:val="24"/>
          <w:szCs w:val="24"/>
        </w:rPr>
      </w:pPr>
      <w:r w:rsidRPr="00917F7B">
        <w:rPr>
          <w:rFonts w:ascii="Times New Roman" w:hAnsi="Times New Roman"/>
          <w:sz w:val="24"/>
        </w:rPr>
        <w:lastRenderedPageBreak/>
        <w:t>Capítulo 39:</w:t>
      </w:r>
      <w:r w:rsidRPr="00917F7B">
        <w:rPr>
          <w:rFonts w:ascii="Times New Roman" w:hAnsi="Times New Roman"/>
          <w:sz w:val="24"/>
        </w:rPr>
        <w:tab/>
        <w:t>Resinas artificiais e materiais plásticos, ésteres e éteres de celulose, artigos deles derivados, exceto:</w:t>
      </w:r>
    </w:p>
    <w:p w14:paraId="48B93364" w14:textId="77777777" w:rsidR="00786113" w:rsidRPr="00917F7B" w:rsidRDefault="00786113" w:rsidP="00786113">
      <w:pPr>
        <w:tabs>
          <w:tab w:val="left" w:pos="2694"/>
        </w:tabs>
        <w:suppressAutoHyphens/>
        <w:spacing w:line="240" w:lineRule="auto"/>
        <w:ind w:left="1440" w:hanging="22"/>
        <w:contextualSpacing/>
        <w:jc w:val="both"/>
        <w:rPr>
          <w:rFonts w:ascii="Times New Roman" w:hAnsi="Times New Roman" w:cs="Times New Roman"/>
          <w:spacing w:val="-2"/>
          <w:sz w:val="24"/>
          <w:szCs w:val="24"/>
        </w:rPr>
      </w:pPr>
      <w:r w:rsidRPr="00917F7B">
        <w:rPr>
          <w:rFonts w:ascii="Times New Roman" w:hAnsi="Times New Roman"/>
          <w:sz w:val="24"/>
        </w:rPr>
        <w:t>ex 39.03:</w:t>
      </w:r>
      <w:r w:rsidRPr="00917F7B">
        <w:rPr>
          <w:rFonts w:ascii="Times New Roman" w:hAnsi="Times New Roman"/>
          <w:sz w:val="24"/>
        </w:rPr>
        <w:tab/>
        <w:t>explosivos</w:t>
      </w:r>
    </w:p>
    <w:p w14:paraId="03F55DC5"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771B0B41" w14:textId="548E07DF"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40:</w:t>
      </w:r>
      <w:r w:rsidRPr="00917F7B">
        <w:rPr>
          <w:rFonts w:ascii="Times New Roman" w:hAnsi="Times New Roman"/>
          <w:sz w:val="24"/>
        </w:rPr>
        <w:tab/>
        <w:t xml:space="preserve">Borracha, borracha sintética, </w:t>
      </w:r>
      <w:r w:rsidR="006032CB" w:rsidRPr="00917F7B">
        <w:rPr>
          <w:rFonts w:ascii="Times New Roman" w:hAnsi="Times New Roman"/>
          <w:sz w:val="24"/>
        </w:rPr>
        <w:t>arti</w:t>
      </w:r>
      <w:r w:rsidRPr="00917F7B">
        <w:rPr>
          <w:rFonts w:ascii="Times New Roman" w:hAnsi="Times New Roman"/>
          <w:sz w:val="24"/>
        </w:rPr>
        <w:t>f</w:t>
      </w:r>
      <w:r w:rsidR="006032CB" w:rsidRPr="00917F7B">
        <w:rPr>
          <w:rFonts w:ascii="Times New Roman" w:hAnsi="Times New Roman"/>
          <w:sz w:val="24"/>
        </w:rPr>
        <w:t>icial</w:t>
      </w:r>
      <w:r w:rsidRPr="00917F7B">
        <w:rPr>
          <w:rFonts w:ascii="Times New Roman" w:hAnsi="Times New Roman"/>
          <w:sz w:val="24"/>
        </w:rPr>
        <w:t xml:space="preserve"> e seus artigos, exceto:</w:t>
      </w:r>
    </w:p>
    <w:p w14:paraId="638BC1C2" w14:textId="77777777" w:rsidR="00786113" w:rsidRPr="00917F7B" w:rsidRDefault="00786113" w:rsidP="00786113">
      <w:pPr>
        <w:tabs>
          <w:tab w:val="left" w:pos="2694"/>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40.11: pneus à prova de balas</w:t>
      </w:r>
    </w:p>
    <w:p w14:paraId="03952724"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0C0B46A1" w14:textId="67D0DCBC"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41:</w:t>
      </w:r>
      <w:r w:rsidRPr="00917F7B">
        <w:rPr>
          <w:rFonts w:ascii="Times New Roman" w:hAnsi="Times New Roman"/>
          <w:sz w:val="24"/>
        </w:rPr>
        <w:tab/>
        <w:t>Couros e peles em bruto (exceto peles com p</w:t>
      </w:r>
      <w:r w:rsidR="006032CB" w:rsidRPr="00917F7B">
        <w:rPr>
          <w:rFonts w:ascii="Times New Roman" w:hAnsi="Times New Roman"/>
          <w:sz w:val="24"/>
        </w:rPr>
        <w:t>e</w:t>
      </w:r>
      <w:r w:rsidRPr="00917F7B">
        <w:rPr>
          <w:rFonts w:ascii="Times New Roman" w:hAnsi="Times New Roman"/>
          <w:sz w:val="24"/>
        </w:rPr>
        <w:t>lo) e couro processado</w:t>
      </w:r>
    </w:p>
    <w:p w14:paraId="27A14AF5"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lang w:eastAsia="nb-NO"/>
        </w:rPr>
      </w:pPr>
    </w:p>
    <w:p w14:paraId="71C562E1"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rPr>
      </w:pPr>
      <w:r w:rsidRPr="00917F7B">
        <w:rPr>
          <w:rFonts w:ascii="Times New Roman" w:hAnsi="Times New Roman"/>
          <w:sz w:val="24"/>
        </w:rPr>
        <w:t>Capítulo 42:</w:t>
      </w:r>
      <w:r w:rsidRPr="00917F7B">
        <w:rPr>
          <w:rFonts w:ascii="Times New Roman" w:hAnsi="Times New Roman"/>
          <w:sz w:val="24"/>
        </w:rPr>
        <w:tab/>
        <w:t>Artigos de couro; artigos de selaria e arreios; artigos de viagem, bolsas e recipientes semelhantes; artigos de tripas de animais (exceto tripas de bicho-da-seda)</w:t>
      </w:r>
    </w:p>
    <w:p w14:paraId="3C6F55B0"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163715D6" w14:textId="52B1199F"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43:</w:t>
      </w:r>
      <w:r w:rsidRPr="00917F7B">
        <w:rPr>
          <w:rFonts w:ascii="Times New Roman" w:hAnsi="Times New Roman"/>
          <w:sz w:val="24"/>
        </w:rPr>
        <w:tab/>
        <w:t>Peles com p</w:t>
      </w:r>
      <w:r w:rsidR="006032CB" w:rsidRPr="00917F7B">
        <w:rPr>
          <w:rFonts w:ascii="Times New Roman" w:hAnsi="Times New Roman"/>
          <w:sz w:val="24"/>
        </w:rPr>
        <w:t>e</w:t>
      </w:r>
      <w:r w:rsidRPr="00917F7B">
        <w:rPr>
          <w:rFonts w:ascii="Times New Roman" w:hAnsi="Times New Roman"/>
          <w:sz w:val="24"/>
        </w:rPr>
        <w:t>lo e peles artificiais; seus produtos</w:t>
      </w:r>
    </w:p>
    <w:p w14:paraId="5A4D5E80"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652F3156"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44:</w:t>
      </w:r>
      <w:r w:rsidRPr="00917F7B">
        <w:rPr>
          <w:rFonts w:ascii="Times New Roman" w:hAnsi="Times New Roman"/>
          <w:sz w:val="24"/>
        </w:rPr>
        <w:tab/>
        <w:t>Madeira e artigos de madeira; carvão vegetal</w:t>
      </w:r>
    </w:p>
    <w:p w14:paraId="5E848C1A"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1DFFB5D0"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45:</w:t>
      </w:r>
      <w:r w:rsidRPr="00917F7B">
        <w:rPr>
          <w:rFonts w:ascii="Times New Roman" w:hAnsi="Times New Roman"/>
          <w:sz w:val="24"/>
        </w:rPr>
        <w:tab/>
        <w:t>Cortiça e artigos de cortiça</w:t>
      </w:r>
    </w:p>
    <w:p w14:paraId="75EEA368"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lang w:eastAsia="nb-NO"/>
        </w:rPr>
      </w:pPr>
    </w:p>
    <w:p w14:paraId="5EFFCB7C"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rPr>
      </w:pPr>
      <w:r w:rsidRPr="00917F7B">
        <w:rPr>
          <w:rFonts w:ascii="Times New Roman" w:hAnsi="Times New Roman"/>
          <w:sz w:val="24"/>
        </w:rPr>
        <w:t>Capítulo 46:</w:t>
      </w:r>
      <w:r w:rsidRPr="00917F7B">
        <w:rPr>
          <w:rFonts w:ascii="Times New Roman" w:hAnsi="Times New Roman"/>
          <w:sz w:val="24"/>
        </w:rPr>
        <w:tab/>
        <w:t>Fabricação de palha de esparto e outros materiais para entrançar, cestaria e vime</w:t>
      </w:r>
    </w:p>
    <w:p w14:paraId="162E33E2"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058924CB"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47:</w:t>
      </w:r>
      <w:r w:rsidRPr="00917F7B">
        <w:rPr>
          <w:rFonts w:ascii="Times New Roman" w:hAnsi="Times New Roman"/>
          <w:sz w:val="24"/>
        </w:rPr>
        <w:tab/>
        <w:t>Material para fabricação de papel</w:t>
      </w:r>
    </w:p>
    <w:p w14:paraId="7955425B"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lang w:eastAsia="nb-NO"/>
        </w:rPr>
      </w:pPr>
    </w:p>
    <w:p w14:paraId="56DF8941"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rPr>
      </w:pPr>
      <w:r w:rsidRPr="00917F7B">
        <w:rPr>
          <w:rFonts w:ascii="Times New Roman" w:hAnsi="Times New Roman"/>
          <w:sz w:val="24"/>
        </w:rPr>
        <w:t>Capítulo 48:</w:t>
      </w:r>
      <w:r w:rsidRPr="00917F7B">
        <w:rPr>
          <w:rFonts w:ascii="Times New Roman" w:hAnsi="Times New Roman"/>
          <w:sz w:val="24"/>
        </w:rPr>
        <w:tab/>
        <w:t>Papel e cartão, artigos de pasta de papel, de papel ou de cartão</w:t>
      </w:r>
    </w:p>
    <w:p w14:paraId="58A1678A"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lang w:eastAsia="nb-NO"/>
        </w:rPr>
      </w:pPr>
    </w:p>
    <w:p w14:paraId="430E0CAC"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rPr>
      </w:pPr>
      <w:r w:rsidRPr="00917F7B">
        <w:rPr>
          <w:rFonts w:ascii="Times New Roman" w:hAnsi="Times New Roman"/>
          <w:sz w:val="24"/>
        </w:rPr>
        <w:t>Capítulo 49:</w:t>
      </w:r>
      <w:r w:rsidRPr="00917F7B">
        <w:rPr>
          <w:rFonts w:ascii="Times New Roman" w:hAnsi="Times New Roman"/>
          <w:sz w:val="24"/>
        </w:rPr>
        <w:tab/>
        <w:t>Livros impressos, jornais, imagens e outros produtos da indústria gráfica, manuscritos, datilografados e planos</w:t>
      </w:r>
    </w:p>
    <w:p w14:paraId="0D08FFC6"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2D4907E0"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65:</w:t>
      </w:r>
      <w:r w:rsidRPr="00917F7B">
        <w:rPr>
          <w:rFonts w:ascii="Times New Roman" w:hAnsi="Times New Roman"/>
          <w:sz w:val="24"/>
        </w:rPr>
        <w:tab/>
        <w:t>Acessórios para a cabeça e suas partes</w:t>
      </w:r>
    </w:p>
    <w:p w14:paraId="65BFF803"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109A6A8D"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66:</w:t>
      </w:r>
      <w:r w:rsidRPr="00917F7B">
        <w:rPr>
          <w:rFonts w:ascii="Times New Roman" w:hAnsi="Times New Roman"/>
          <w:sz w:val="24"/>
        </w:rPr>
        <w:tab/>
        <w:t>Guarda-chuvas, sombrinhas, bengalas, chicotes, chicotes de equitação e suas partes</w:t>
      </w:r>
    </w:p>
    <w:p w14:paraId="0EF66670"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lang w:eastAsia="nb-NO"/>
        </w:rPr>
      </w:pPr>
    </w:p>
    <w:p w14:paraId="1DC4878B"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rPr>
      </w:pPr>
      <w:r w:rsidRPr="00917F7B">
        <w:rPr>
          <w:rFonts w:ascii="Times New Roman" w:hAnsi="Times New Roman"/>
          <w:sz w:val="24"/>
        </w:rPr>
        <w:t>Capítulo 67:</w:t>
      </w:r>
      <w:r w:rsidRPr="00917F7B">
        <w:rPr>
          <w:rFonts w:ascii="Times New Roman" w:hAnsi="Times New Roman"/>
          <w:sz w:val="24"/>
        </w:rPr>
        <w:tab/>
        <w:t>Penas e penugem preparadas e artigos feitos de penas ou penugem; flores artificiais; artigos de cabelo humano</w:t>
      </w:r>
    </w:p>
    <w:p w14:paraId="1790A375"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lang w:eastAsia="nb-NO"/>
        </w:rPr>
      </w:pPr>
    </w:p>
    <w:p w14:paraId="22DB8FAE"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rPr>
      </w:pPr>
      <w:r w:rsidRPr="00917F7B">
        <w:rPr>
          <w:rFonts w:ascii="Times New Roman" w:hAnsi="Times New Roman"/>
          <w:sz w:val="24"/>
        </w:rPr>
        <w:t>Capítulo 68:</w:t>
      </w:r>
      <w:r w:rsidRPr="00917F7B">
        <w:rPr>
          <w:rFonts w:ascii="Times New Roman" w:hAnsi="Times New Roman"/>
          <w:sz w:val="24"/>
        </w:rPr>
        <w:tab/>
        <w:t>Artigos de pedra, gesso, cimento, amianto, mica e materiais semelhantes</w:t>
      </w:r>
    </w:p>
    <w:p w14:paraId="5C23C752"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63A28F12"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69:</w:t>
      </w:r>
      <w:r w:rsidRPr="00917F7B">
        <w:rPr>
          <w:rFonts w:ascii="Times New Roman" w:hAnsi="Times New Roman"/>
          <w:sz w:val="24"/>
        </w:rPr>
        <w:tab/>
        <w:t>Produtos cerâmicos</w:t>
      </w:r>
    </w:p>
    <w:p w14:paraId="6E579029"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304260F1"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70:</w:t>
      </w:r>
      <w:r w:rsidRPr="00917F7B">
        <w:rPr>
          <w:rFonts w:ascii="Times New Roman" w:hAnsi="Times New Roman"/>
          <w:sz w:val="24"/>
        </w:rPr>
        <w:tab/>
        <w:t>Vidro e artigos de vidro</w:t>
      </w:r>
    </w:p>
    <w:p w14:paraId="7D8DD4B0"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lang w:eastAsia="nb-NO"/>
        </w:rPr>
      </w:pPr>
    </w:p>
    <w:p w14:paraId="45256DA8" w14:textId="6F30D63B"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rPr>
      </w:pPr>
      <w:r w:rsidRPr="00917F7B">
        <w:rPr>
          <w:rFonts w:ascii="Times New Roman" w:hAnsi="Times New Roman"/>
          <w:sz w:val="24"/>
        </w:rPr>
        <w:t>Capítulo 71:</w:t>
      </w:r>
      <w:r w:rsidRPr="00917F7B">
        <w:rPr>
          <w:rFonts w:ascii="Times New Roman" w:hAnsi="Times New Roman"/>
          <w:sz w:val="24"/>
        </w:rPr>
        <w:tab/>
        <w:t>Pérolas, pedras preciosas e semipreciosas, metais preciosos, metais preciosos laminados e artigos deles derivados, bijut</w:t>
      </w:r>
      <w:r w:rsidR="007C09C4" w:rsidRPr="00917F7B">
        <w:rPr>
          <w:rFonts w:ascii="Times New Roman" w:hAnsi="Times New Roman"/>
          <w:sz w:val="24"/>
        </w:rPr>
        <w:t>e</w:t>
      </w:r>
      <w:r w:rsidRPr="00917F7B">
        <w:rPr>
          <w:rFonts w:ascii="Times New Roman" w:hAnsi="Times New Roman"/>
          <w:sz w:val="24"/>
        </w:rPr>
        <w:t>ria</w:t>
      </w:r>
    </w:p>
    <w:p w14:paraId="47EC9A7A"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5AEF08FE"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73:</w:t>
      </w:r>
      <w:r w:rsidRPr="00917F7B">
        <w:rPr>
          <w:rFonts w:ascii="Times New Roman" w:hAnsi="Times New Roman"/>
          <w:sz w:val="24"/>
        </w:rPr>
        <w:tab/>
        <w:t>Ferro e aço e seus produtos</w:t>
      </w:r>
    </w:p>
    <w:p w14:paraId="1F38EDD7"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6609045B"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74:</w:t>
      </w:r>
      <w:r w:rsidRPr="00917F7B">
        <w:rPr>
          <w:rFonts w:ascii="Times New Roman" w:hAnsi="Times New Roman"/>
          <w:sz w:val="24"/>
        </w:rPr>
        <w:tab/>
        <w:t>Cobre e seus artigos</w:t>
      </w:r>
    </w:p>
    <w:p w14:paraId="02F8FA31"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24A2E931"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lastRenderedPageBreak/>
        <w:t>Capítulo 75:</w:t>
      </w:r>
      <w:r w:rsidRPr="00917F7B">
        <w:rPr>
          <w:rFonts w:ascii="Times New Roman" w:hAnsi="Times New Roman"/>
          <w:sz w:val="24"/>
        </w:rPr>
        <w:tab/>
        <w:t>Níquel e seus artigos</w:t>
      </w:r>
    </w:p>
    <w:p w14:paraId="24AD8B7E" w14:textId="77777777" w:rsidR="00E2118E" w:rsidRPr="00917F7B" w:rsidRDefault="00E2118E" w:rsidP="00786113">
      <w:pPr>
        <w:suppressAutoHyphens/>
        <w:spacing w:line="240" w:lineRule="auto"/>
        <w:contextualSpacing/>
        <w:jc w:val="both"/>
        <w:rPr>
          <w:rFonts w:ascii="Times New Roman" w:hAnsi="Times New Roman" w:cs="Times New Roman"/>
          <w:spacing w:val="-2"/>
          <w:sz w:val="24"/>
          <w:szCs w:val="24"/>
          <w:lang w:eastAsia="nb-NO"/>
        </w:rPr>
      </w:pPr>
    </w:p>
    <w:p w14:paraId="18D8C9E8"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76:</w:t>
      </w:r>
      <w:r w:rsidRPr="00917F7B">
        <w:rPr>
          <w:rFonts w:ascii="Times New Roman" w:hAnsi="Times New Roman"/>
          <w:sz w:val="24"/>
        </w:rPr>
        <w:tab/>
        <w:t>Alumínio e seus artigos</w:t>
      </w:r>
    </w:p>
    <w:p w14:paraId="4FC6903D"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0F984E87"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77:</w:t>
      </w:r>
      <w:r w:rsidRPr="00917F7B">
        <w:rPr>
          <w:rFonts w:ascii="Times New Roman" w:hAnsi="Times New Roman"/>
          <w:sz w:val="24"/>
        </w:rPr>
        <w:tab/>
        <w:t>Magnésio e berílio e seus produtos</w:t>
      </w:r>
    </w:p>
    <w:p w14:paraId="610946C4"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3BECB01C"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78:</w:t>
      </w:r>
      <w:r w:rsidRPr="00917F7B">
        <w:rPr>
          <w:rFonts w:ascii="Times New Roman" w:hAnsi="Times New Roman"/>
          <w:sz w:val="24"/>
        </w:rPr>
        <w:tab/>
        <w:t>Chumbo e seus artigos</w:t>
      </w:r>
    </w:p>
    <w:p w14:paraId="022CF306"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1173E049"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79:</w:t>
      </w:r>
      <w:r w:rsidRPr="00917F7B">
        <w:rPr>
          <w:rFonts w:ascii="Times New Roman" w:hAnsi="Times New Roman"/>
          <w:sz w:val="24"/>
        </w:rPr>
        <w:tab/>
        <w:t>Zinco e seus artigos</w:t>
      </w:r>
    </w:p>
    <w:p w14:paraId="256FFF5B"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54A3FE54"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80:</w:t>
      </w:r>
      <w:r w:rsidRPr="00917F7B">
        <w:rPr>
          <w:rFonts w:ascii="Times New Roman" w:hAnsi="Times New Roman"/>
          <w:sz w:val="24"/>
        </w:rPr>
        <w:tab/>
        <w:t>Estanho e seus artigos</w:t>
      </w:r>
    </w:p>
    <w:p w14:paraId="3260C62A"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459F1771"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81:</w:t>
      </w:r>
      <w:r w:rsidRPr="00917F7B">
        <w:rPr>
          <w:rFonts w:ascii="Times New Roman" w:hAnsi="Times New Roman"/>
          <w:sz w:val="24"/>
        </w:rPr>
        <w:tab/>
        <w:t>Outros metais comuns utilizados na metalurgia e seus artigos</w:t>
      </w:r>
    </w:p>
    <w:p w14:paraId="03533042"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lang w:eastAsia="nb-NO"/>
        </w:rPr>
      </w:pPr>
    </w:p>
    <w:p w14:paraId="296EFE2A" w14:textId="3F977DBC"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rPr>
      </w:pPr>
      <w:r w:rsidRPr="00917F7B">
        <w:rPr>
          <w:rFonts w:ascii="Times New Roman" w:hAnsi="Times New Roman"/>
          <w:sz w:val="24"/>
        </w:rPr>
        <w:t>Capítulo 82:</w:t>
      </w:r>
      <w:r w:rsidRPr="00917F7B">
        <w:rPr>
          <w:rFonts w:ascii="Times New Roman" w:hAnsi="Times New Roman"/>
          <w:sz w:val="24"/>
        </w:rPr>
        <w:tab/>
        <w:t>Ferramentas, implementos, talheres, colheres e garfos, de metal comum, suas partes:</w:t>
      </w:r>
    </w:p>
    <w:p w14:paraId="22194EDA" w14:textId="77777777" w:rsidR="00786113" w:rsidRPr="00917F7B" w:rsidRDefault="00786113" w:rsidP="00786113">
      <w:pPr>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82.05:</w:t>
      </w:r>
      <w:r w:rsidRPr="00917F7B">
        <w:rPr>
          <w:rFonts w:ascii="Times New Roman" w:hAnsi="Times New Roman"/>
          <w:sz w:val="24"/>
        </w:rPr>
        <w:tab/>
        <w:t>Ferramentas</w:t>
      </w:r>
    </w:p>
    <w:p w14:paraId="3FF2D783" w14:textId="77777777" w:rsidR="00786113" w:rsidRPr="00917F7B" w:rsidRDefault="00786113" w:rsidP="00786113">
      <w:pPr>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82.07: ferramentas, peças</w:t>
      </w:r>
    </w:p>
    <w:p w14:paraId="6242A005"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3101BB15"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83:</w:t>
      </w:r>
      <w:r w:rsidRPr="00917F7B">
        <w:rPr>
          <w:rFonts w:ascii="Times New Roman" w:hAnsi="Times New Roman"/>
          <w:sz w:val="24"/>
        </w:rPr>
        <w:tab/>
        <w:t>Artigos diversos de metais comuns</w:t>
      </w:r>
    </w:p>
    <w:p w14:paraId="2A72D13F"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11D235B5" w14:textId="31BF6925"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84:</w:t>
      </w:r>
      <w:r w:rsidRPr="00917F7B">
        <w:rPr>
          <w:rFonts w:ascii="Times New Roman" w:hAnsi="Times New Roman"/>
          <w:sz w:val="24"/>
        </w:rPr>
        <w:tab/>
        <w:t>Caldeiras, máquinas e aparelhos mecânicos, suas partes:</w:t>
      </w:r>
    </w:p>
    <w:p w14:paraId="48630FBC" w14:textId="77777777" w:rsidR="00786113" w:rsidRPr="00917F7B" w:rsidRDefault="00786113" w:rsidP="00786113">
      <w:pPr>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84.06:</w:t>
      </w:r>
      <w:r w:rsidRPr="00917F7B">
        <w:rPr>
          <w:rFonts w:ascii="Times New Roman" w:hAnsi="Times New Roman"/>
          <w:sz w:val="24"/>
        </w:rPr>
        <w:tab/>
        <w:t>Motores</w:t>
      </w:r>
    </w:p>
    <w:p w14:paraId="1B5F74DE" w14:textId="77777777" w:rsidR="00786113" w:rsidRPr="00917F7B" w:rsidRDefault="00786113" w:rsidP="00786113">
      <w:pPr>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84.08: outros motores</w:t>
      </w:r>
    </w:p>
    <w:p w14:paraId="38132CC2" w14:textId="77777777" w:rsidR="00786113" w:rsidRPr="00917F7B" w:rsidRDefault="00786113" w:rsidP="00786113">
      <w:pPr>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84.45:</w:t>
      </w:r>
      <w:r w:rsidRPr="00917F7B">
        <w:rPr>
          <w:rFonts w:ascii="Times New Roman" w:hAnsi="Times New Roman"/>
          <w:sz w:val="24"/>
        </w:rPr>
        <w:tab/>
        <w:t>maquinário</w:t>
      </w:r>
    </w:p>
    <w:p w14:paraId="52A8EC96" w14:textId="77777777" w:rsidR="00786113" w:rsidRPr="00917F7B" w:rsidRDefault="00786113" w:rsidP="00786113">
      <w:pPr>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84.53: máquinas automáticas de processamento de dados</w:t>
      </w:r>
    </w:p>
    <w:p w14:paraId="358915BA" w14:textId="77777777" w:rsidR="00786113" w:rsidRPr="00917F7B" w:rsidRDefault="00786113" w:rsidP="00786113">
      <w:pPr>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84.55: peças de máquinas da posição Nº 84.53</w:t>
      </w:r>
    </w:p>
    <w:p w14:paraId="6713553D" w14:textId="77777777" w:rsidR="00786113" w:rsidRPr="00917F7B" w:rsidRDefault="00786113" w:rsidP="00786113">
      <w:pPr>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84.59: reatores nucleares</w:t>
      </w:r>
    </w:p>
    <w:p w14:paraId="6BB9E8BD" w14:textId="77777777" w:rsidR="00786113" w:rsidRPr="00917F7B" w:rsidRDefault="00786113" w:rsidP="00786113">
      <w:pPr>
        <w:widowControl w:val="0"/>
        <w:suppressAutoHyphens/>
        <w:spacing w:line="240" w:lineRule="auto"/>
        <w:contextualSpacing/>
        <w:jc w:val="both"/>
        <w:rPr>
          <w:rFonts w:ascii="Times New Roman" w:hAnsi="Times New Roman" w:cs="Times New Roman"/>
          <w:spacing w:val="-2"/>
          <w:sz w:val="24"/>
          <w:szCs w:val="24"/>
          <w:lang w:eastAsia="nb-NO"/>
        </w:rPr>
      </w:pPr>
    </w:p>
    <w:p w14:paraId="562283DC" w14:textId="77777777" w:rsidR="00786113" w:rsidRPr="00917F7B" w:rsidRDefault="00786113" w:rsidP="00E51E0A">
      <w:pPr>
        <w:widowControl w:val="0"/>
        <w:tabs>
          <w:tab w:val="left" w:pos="851"/>
        </w:tabs>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85:</w:t>
      </w:r>
      <w:r w:rsidRPr="00917F7B">
        <w:rPr>
          <w:rFonts w:ascii="Times New Roman" w:hAnsi="Times New Roman"/>
          <w:sz w:val="24"/>
        </w:rPr>
        <w:tab/>
        <w:t>Máquinas e equipamentos elétricos; suas partes, exceto:</w:t>
      </w:r>
    </w:p>
    <w:p w14:paraId="052969AA" w14:textId="77777777" w:rsidR="00786113" w:rsidRPr="00917F7B" w:rsidRDefault="00786113" w:rsidP="00786113">
      <w:pPr>
        <w:widowControl w:val="0"/>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85.13: equipamentos de telecomunicações</w:t>
      </w:r>
    </w:p>
    <w:p w14:paraId="20C750F6" w14:textId="77777777" w:rsidR="00786113" w:rsidRPr="00917F7B" w:rsidRDefault="00786113" w:rsidP="00786113">
      <w:pPr>
        <w:widowControl w:val="0"/>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85.15: aparelho de transmissão</w:t>
      </w:r>
    </w:p>
    <w:p w14:paraId="1979BBAC" w14:textId="77777777" w:rsidR="00786113" w:rsidRPr="00917F7B" w:rsidRDefault="00786113" w:rsidP="00786113">
      <w:pPr>
        <w:widowControl w:val="0"/>
        <w:suppressAutoHyphens/>
        <w:spacing w:line="240" w:lineRule="auto"/>
        <w:contextualSpacing/>
        <w:jc w:val="both"/>
        <w:rPr>
          <w:rFonts w:ascii="Times New Roman" w:hAnsi="Times New Roman" w:cs="Times New Roman"/>
          <w:spacing w:val="-2"/>
          <w:sz w:val="24"/>
          <w:szCs w:val="24"/>
          <w:lang w:eastAsia="nb-NO"/>
        </w:rPr>
      </w:pPr>
    </w:p>
    <w:p w14:paraId="6E2161D7" w14:textId="77777777" w:rsidR="00786113" w:rsidRPr="00917F7B" w:rsidRDefault="00786113" w:rsidP="00786113">
      <w:pPr>
        <w:widowControl w:val="0"/>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86:</w:t>
      </w:r>
      <w:r w:rsidRPr="00917F7B">
        <w:rPr>
          <w:rFonts w:ascii="Times New Roman" w:hAnsi="Times New Roman"/>
          <w:sz w:val="24"/>
        </w:rPr>
        <w:tab/>
        <w:t>Locomotivas ferroviárias e de bondes, material rodante e suas partes, exceto:</w:t>
      </w:r>
    </w:p>
    <w:p w14:paraId="11B36354" w14:textId="77777777" w:rsidR="00786113" w:rsidRPr="00917F7B" w:rsidRDefault="00786113" w:rsidP="00786113">
      <w:pPr>
        <w:widowControl w:val="0"/>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86.02: locomotivas blindadas, elétricas</w:t>
      </w:r>
    </w:p>
    <w:p w14:paraId="29F6487C" w14:textId="77777777" w:rsidR="00786113" w:rsidRPr="00917F7B" w:rsidRDefault="00786113" w:rsidP="00786113">
      <w:pPr>
        <w:widowControl w:val="0"/>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86.03: outras locomotivas blindadas</w:t>
      </w:r>
    </w:p>
    <w:p w14:paraId="68479503" w14:textId="77777777" w:rsidR="00786113" w:rsidRPr="00917F7B" w:rsidRDefault="00786113" w:rsidP="00786113">
      <w:pPr>
        <w:widowControl w:val="0"/>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86.05: vagões blindados</w:t>
      </w:r>
    </w:p>
    <w:p w14:paraId="1D2C775F" w14:textId="77777777" w:rsidR="00786113" w:rsidRPr="00917F7B" w:rsidRDefault="00786113" w:rsidP="00786113">
      <w:pPr>
        <w:widowControl w:val="0"/>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86.06: vagões para reparo</w:t>
      </w:r>
    </w:p>
    <w:p w14:paraId="4DEC44D6" w14:textId="77777777" w:rsidR="00786113" w:rsidRPr="00917F7B" w:rsidRDefault="00786113" w:rsidP="00786113">
      <w:pPr>
        <w:widowControl w:val="0"/>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86.07: vagões</w:t>
      </w:r>
    </w:p>
    <w:p w14:paraId="7C19B0F6" w14:textId="77777777" w:rsidR="00786113" w:rsidRPr="00917F7B" w:rsidRDefault="00786113" w:rsidP="00786113">
      <w:pPr>
        <w:widowControl w:val="0"/>
        <w:suppressAutoHyphens/>
        <w:spacing w:line="240" w:lineRule="auto"/>
        <w:contextualSpacing/>
        <w:jc w:val="both"/>
        <w:rPr>
          <w:rFonts w:ascii="Times New Roman" w:hAnsi="Times New Roman" w:cs="Times New Roman"/>
          <w:spacing w:val="-2"/>
          <w:sz w:val="24"/>
          <w:szCs w:val="24"/>
          <w:lang w:eastAsia="nb-NO"/>
        </w:rPr>
      </w:pPr>
    </w:p>
    <w:p w14:paraId="00A6CACD" w14:textId="17316DBC" w:rsidR="00786113" w:rsidRPr="00917F7B" w:rsidRDefault="00786113" w:rsidP="00786113">
      <w:pPr>
        <w:widowControl w:val="0"/>
        <w:suppressAutoHyphens/>
        <w:spacing w:line="240" w:lineRule="auto"/>
        <w:ind w:left="1418" w:hanging="1418"/>
        <w:contextualSpacing/>
        <w:jc w:val="both"/>
        <w:rPr>
          <w:rFonts w:ascii="Times New Roman" w:hAnsi="Times New Roman" w:cs="Times New Roman"/>
          <w:spacing w:val="-2"/>
          <w:sz w:val="24"/>
          <w:szCs w:val="24"/>
        </w:rPr>
      </w:pPr>
      <w:r w:rsidRPr="00917F7B">
        <w:rPr>
          <w:rFonts w:ascii="Times New Roman" w:hAnsi="Times New Roman"/>
          <w:sz w:val="24"/>
        </w:rPr>
        <w:t>Capítulo 87:</w:t>
      </w:r>
      <w:r w:rsidRPr="00917F7B">
        <w:rPr>
          <w:rFonts w:ascii="Times New Roman" w:hAnsi="Times New Roman"/>
          <w:sz w:val="24"/>
        </w:rPr>
        <w:tab/>
        <w:t>Veículos, exceto material circulante ferroviário ou de elétrico, e suas peças:</w:t>
      </w:r>
    </w:p>
    <w:p w14:paraId="19BED0A6" w14:textId="77777777" w:rsidR="00786113" w:rsidRPr="00917F7B" w:rsidRDefault="00786113" w:rsidP="00786113">
      <w:pPr>
        <w:widowControl w:val="0"/>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87.01: tratores</w:t>
      </w:r>
    </w:p>
    <w:p w14:paraId="4857304B" w14:textId="77777777" w:rsidR="00786113" w:rsidRPr="00917F7B" w:rsidRDefault="00786113" w:rsidP="00786113">
      <w:pPr>
        <w:tabs>
          <w:tab w:val="left" w:pos="2410"/>
        </w:tabs>
        <w:suppressAutoHyphens/>
        <w:spacing w:line="240" w:lineRule="auto"/>
        <w:ind w:firstLine="1418"/>
        <w:contextualSpacing/>
        <w:rPr>
          <w:rFonts w:ascii="Times New Roman" w:hAnsi="Times New Roman" w:cs="Times New Roman"/>
          <w:spacing w:val="-2"/>
          <w:sz w:val="24"/>
          <w:szCs w:val="24"/>
        </w:rPr>
      </w:pPr>
      <w:r w:rsidRPr="00917F7B">
        <w:rPr>
          <w:rFonts w:ascii="Times New Roman" w:hAnsi="Times New Roman"/>
          <w:sz w:val="24"/>
        </w:rPr>
        <w:t>ex 87.02: veículos militares</w:t>
      </w:r>
    </w:p>
    <w:p w14:paraId="53E4973B" w14:textId="77777777" w:rsidR="00786113" w:rsidRPr="00917F7B" w:rsidRDefault="00786113" w:rsidP="00786113">
      <w:pPr>
        <w:tabs>
          <w:tab w:val="left" w:pos="2410"/>
        </w:tabs>
        <w:suppressAutoHyphens/>
        <w:spacing w:line="240" w:lineRule="auto"/>
        <w:ind w:firstLine="1418"/>
        <w:contextualSpacing/>
        <w:rPr>
          <w:rFonts w:ascii="Times New Roman" w:hAnsi="Times New Roman" w:cs="Times New Roman"/>
          <w:spacing w:val="-2"/>
          <w:sz w:val="24"/>
          <w:szCs w:val="24"/>
        </w:rPr>
      </w:pPr>
      <w:r w:rsidRPr="00917F7B">
        <w:rPr>
          <w:rFonts w:ascii="Times New Roman" w:hAnsi="Times New Roman"/>
          <w:sz w:val="24"/>
        </w:rPr>
        <w:t>ex 87.03: caminhões de socorro</w:t>
      </w:r>
    </w:p>
    <w:p w14:paraId="038A9CD6" w14:textId="77777777" w:rsidR="00786113" w:rsidRPr="00917F7B" w:rsidRDefault="00786113" w:rsidP="00786113">
      <w:pPr>
        <w:tabs>
          <w:tab w:val="left" w:pos="2410"/>
        </w:tabs>
        <w:suppressAutoHyphens/>
        <w:spacing w:line="240" w:lineRule="auto"/>
        <w:ind w:firstLine="1418"/>
        <w:contextualSpacing/>
        <w:rPr>
          <w:rFonts w:ascii="Times New Roman" w:hAnsi="Times New Roman" w:cs="Times New Roman"/>
          <w:spacing w:val="-2"/>
          <w:sz w:val="24"/>
          <w:szCs w:val="24"/>
        </w:rPr>
      </w:pPr>
      <w:r w:rsidRPr="00917F7B">
        <w:rPr>
          <w:rFonts w:ascii="Times New Roman" w:hAnsi="Times New Roman"/>
          <w:sz w:val="24"/>
        </w:rPr>
        <w:t>ex 87.08: tanques e outros veículos blindados</w:t>
      </w:r>
    </w:p>
    <w:p w14:paraId="77AF6E84" w14:textId="77777777" w:rsidR="00786113" w:rsidRPr="00917F7B" w:rsidRDefault="00786113" w:rsidP="00786113">
      <w:pPr>
        <w:tabs>
          <w:tab w:val="left" w:pos="2410"/>
        </w:tabs>
        <w:suppressAutoHyphens/>
        <w:spacing w:line="240" w:lineRule="auto"/>
        <w:ind w:firstLine="1418"/>
        <w:contextualSpacing/>
        <w:rPr>
          <w:rFonts w:ascii="Times New Roman" w:hAnsi="Times New Roman" w:cs="Times New Roman"/>
          <w:spacing w:val="-2"/>
          <w:sz w:val="24"/>
          <w:szCs w:val="24"/>
        </w:rPr>
      </w:pPr>
      <w:r w:rsidRPr="00917F7B">
        <w:rPr>
          <w:rFonts w:ascii="Times New Roman" w:hAnsi="Times New Roman"/>
          <w:sz w:val="24"/>
        </w:rPr>
        <w:t>ex 87.09: motocicletas</w:t>
      </w:r>
    </w:p>
    <w:p w14:paraId="202FC7AC" w14:textId="77777777" w:rsidR="00786113" w:rsidRPr="00917F7B" w:rsidRDefault="00786113" w:rsidP="00786113">
      <w:pPr>
        <w:tabs>
          <w:tab w:val="left" w:pos="2410"/>
        </w:tabs>
        <w:suppressAutoHyphens/>
        <w:spacing w:line="240" w:lineRule="auto"/>
        <w:ind w:firstLine="1418"/>
        <w:contextualSpacing/>
        <w:rPr>
          <w:rFonts w:ascii="Times New Roman" w:hAnsi="Times New Roman" w:cs="Times New Roman"/>
          <w:spacing w:val="-2"/>
          <w:sz w:val="24"/>
          <w:szCs w:val="24"/>
        </w:rPr>
      </w:pPr>
      <w:r w:rsidRPr="00917F7B">
        <w:rPr>
          <w:rFonts w:ascii="Times New Roman" w:hAnsi="Times New Roman"/>
          <w:sz w:val="24"/>
        </w:rPr>
        <w:t>ex 87.14: reboques</w:t>
      </w:r>
    </w:p>
    <w:p w14:paraId="640BE5ED" w14:textId="77777777" w:rsidR="00786113" w:rsidRPr="00917F7B" w:rsidRDefault="00786113" w:rsidP="00786113">
      <w:pPr>
        <w:suppressAutoHyphens/>
        <w:spacing w:line="240" w:lineRule="auto"/>
        <w:contextualSpacing/>
        <w:rPr>
          <w:rFonts w:ascii="Times New Roman" w:hAnsi="Times New Roman" w:cs="Times New Roman"/>
          <w:spacing w:val="-2"/>
          <w:sz w:val="24"/>
          <w:szCs w:val="24"/>
          <w:lang w:eastAsia="nb-NO"/>
        </w:rPr>
      </w:pPr>
    </w:p>
    <w:p w14:paraId="3780AA23" w14:textId="77777777" w:rsidR="00786113" w:rsidRPr="00917F7B" w:rsidRDefault="00786113" w:rsidP="00786113">
      <w:pPr>
        <w:suppressAutoHyphens/>
        <w:spacing w:line="240" w:lineRule="auto"/>
        <w:contextualSpacing/>
        <w:rPr>
          <w:rFonts w:ascii="Times New Roman" w:hAnsi="Times New Roman" w:cs="Times New Roman"/>
          <w:spacing w:val="-2"/>
          <w:sz w:val="24"/>
          <w:szCs w:val="24"/>
        </w:rPr>
      </w:pPr>
      <w:r w:rsidRPr="00917F7B">
        <w:rPr>
          <w:rFonts w:ascii="Times New Roman" w:hAnsi="Times New Roman"/>
          <w:sz w:val="24"/>
        </w:rPr>
        <w:lastRenderedPageBreak/>
        <w:t>Capítulo 89:</w:t>
      </w:r>
      <w:r w:rsidRPr="00917F7B">
        <w:rPr>
          <w:rFonts w:ascii="Times New Roman" w:hAnsi="Times New Roman"/>
          <w:sz w:val="24"/>
        </w:rPr>
        <w:tab/>
        <w:t>Navios, barcos e estruturas flutuantes, exceto:</w:t>
      </w:r>
    </w:p>
    <w:p w14:paraId="5E0BCFEA" w14:textId="77777777" w:rsidR="00786113" w:rsidRPr="00917F7B" w:rsidRDefault="00786113" w:rsidP="00786113">
      <w:pPr>
        <w:tabs>
          <w:tab w:val="left" w:pos="2410"/>
        </w:tabs>
        <w:suppressAutoHyphens/>
        <w:spacing w:line="240" w:lineRule="auto"/>
        <w:ind w:firstLine="1418"/>
        <w:contextualSpacing/>
        <w:rPr>
          <w:rFonts w:ascii="Times New Roman" w:hAnsi="Times New Roman" w:cs="Times New Roman"/>
          <w:spacing w:val="-2"/>
          <w:sz w:val="24"/>
          <w:szCs w:val="24"/>
        </w:rPr>
      </w:pPr>
      <w:r w:rsidRPr="00917F7B">
        <w:rPr>
          <w:rFonts w:ascii="Times New Roman" w:hAnsi="Times New Roman"/>
          <w:sz w:val="24"/>
        </w:rPr>
        <w:t>ex 89.01 A: navios de guerra</w:t>
      </w:r>
    </w:p>
    <w:p w14:paraId="06341DA0" w14:textId="77777777" w:rsidR="00786113" w:rsidRPr="00917F7B" w:rsidRDefault="00786113" w:rsidP="00786113">
      <w:pPr>
        <w:suppressAutoHyphens/>
        <w:spacing w:line="240" w:lineRule="auto"/>
        <w:ind w:left="1440" w:hanging="1440"/>
        <w:contextualSpacing/>
        <w:rPr>
          <w:rFonts w:ascii="Times New Roman" w:hAnsi="Times New Roman" w:cs="Times New Roman"/>
          <w:spacing w:val="-2"/>
          <w:sz w:val="24"/>
          <w:szCs w:val="24"/>
          <w:lang w:eastAsia="nb-NO"/>
        </w:rPr>
      </w:pPr>
    </w:p>
    <w:p w14:paraId="18613FE5" w14:textId="5E4B8F1A" w:rsidR="00786113" w:rsidRPr="00917F7B" w:rsidRDefault="00786113" w:rsidP="00786113">
      <w:pPr>
        <w:suppressAutoHyphens/>
        <w:spacing w:line="240" w:lineRule="auto"/>
        <w:ind w:left="1440" w:hanging="1440"/>
        <w:contextualSpacing/>
        <w:rPr>
          <w:rFonts w:ascii="Times New Roman" w:hAnsi="Times New Roman" w:cs="Times New Roman"/>
          <w:spacing w:val="-2"/>
          <w:sz w:val="24"/>
          <w:szCs w:val="24"/>
        </w:rPr>
      </w:pPr>
      <w:r w:rsidRPr="00917F7B">
        <w:rPr>
          <w:rFonts w:ascii="Times New Roman" w:hAnsi="Times New Roman"/>
          <w:sz w:val="24"/>
        </w:rPr>
        <w:t>Capítulo 90:</w:t>
      </w:r>
      <w:r w:rsidRPr="00917F7B">
        <w:rPr>
          <w:rFonts w:ascii="Times New Roman" w:hAnsi="Times New Roman"/>
          <w:sz w:val="24"/>
        </w:rPr>
        <w:tab/>
        <w:t>Instrumentos e aparelhos óticos, fotográficos, cinematográficos, de medição, de controlo, de precisão, médicos e cirúrgicos, e suas partes:</w:t>
      </w:r>
    </w:p>
    <w:p w14:paraId="65DCF394" w14:textId="77777777" w:rsidR="00786113" w:rsidRPr="00917F7B" w:rsidRDefault="00786113" w:rsidP="00786113">
      <w:pPr>
        <w:tabs>
          <w:tab w:val="left" w:pos="2410"/>
        </w:tabs>
        <w:suppressAutoHyphens/>
        <w:spacing w:line="240" w:lineRule="auto"/>
        <w:ind w:firstLine="1418"/>
        <w:contextualSpacing/>
        <w:rPr>
          <w:rFonts w:ascii="Times New Roman" w:hAnsi="Times New Roman" w:cs="Times New Roman"/>
          <w:spacing w:val="-2"/>
          <w:sz w:val="24"/>
          <w:szCs w:val="24"/>
        </w:rPr>
      </w:pPr>
      <w:r w:rsidRPr="00917F7B">
        <w:rPr>
          <w:rFonts w:ascii="Times New Roman" w:hAnsi="Times New Roman"/>
          <w:sz w:val="24"/>
        </w:rPr>
        <w:t>ex 90.05: binóculos</w:t>
      </w:r>
    </w:p>
    <w:p w14:paraId="6879683A" w14:textId="77777777" w:rsidR="00786113" w:rsidRPr="00917F7B" w:rsidRDefault="00786113" w:rsidP="00786113">
      <w:pPr>
        <w:tabs>
          <w:tab w:val="left" w:pos="2410"/>
        </w:tabs>
        <w:suppressAutoHyphens/>
        <w:spacing w:line="240" w:lineRule="auto"/>
        <w:ind w:firstLine="1418"/>
        <w:contextualSpacing/>
        <w:rPr>
          <w:rFonts w:ascii="Times New Roman" w:hAnsi="Times New Roman" w:cs="Times New Roman"/>
          <w:spacing w:val="-2"/>
          <w:sz w:val="24"/>
          <w:szCs w:val="24"/>
        </w:rPr>
      </w:pPr>
      <w:r w:rsidRPr="00917F7B">
        <w:rPr>
          <w:rFonts w:ascii="Times New Roman" w:hAnsi="Times New Roman"/>
          <w:sz w:val="24"/>
        </w:rPr>
        <w:t>ex 90.13: instrumentos diversos, lasers</w:t>
      </w:r>
    </w:p>
    <w:p w14:paraId="14A075C1" w14:textId="2FD25CAF" w:rsidR="00786113" w:rsidRPr="00917F7B" w:rsidRDefault="00786113" w:rsidP="00786113">
      <w:pPr>
        <w:tabs>
          <w:tab w:val="left" w:pos="2410"/>
        </w:tabs>
        <w:suppressAutoHyphens/>
        <w:spacing w:line="240" w:lineRule="auto"/>
        <w:ind w:firstLine="1418"/>
        <w:contextualSpacing/>
        <w:rPr>
          <w:rFonts w:ascii="Times New Roman" w:hAnsi="Times New Roman" w:cs="Times New Roman"/>
          <w:spacing w:val="-2"/>
          <w:sz w:val="24"/>
          <w:szCs w:val="24"/>
        </w:rPr>
      </w:pPr>
      <w:r w:rsidRPr="00917F7B">
        <w:rPr>
          <w:rFonts w:ascii="Times New Roman" w:hAnsi="Times New Roman"/>
          <w:sz w:val="24"/>
        </w:rPr>
        <w:t xml:space="preserve">ex 90.14: </w:t>
      </w:r>
      <w:r w:rsidR="00917F7B" w:rsidRPr="00917F7B">
        <w:rPr>
          <w:rFonts w:ascii="Times New Roman" w:hAnsi="Times New Roman"/>
          <w:sz w:val="24"/>
        </w:rPr>
        <w:t>telêmetros</w:t>
      </w:r>
    </w:p>
    <w:p w14:paraId="6AD22A2D" w14:textId="77777777" w:rsidR="00786113" w:rsidRPr="00917F7B" w:rsidRDefault="00786113" w:rsidP="00786113">
      <w:pPr>
        <w:tabs>
          <w:tab w:val="left" w:pos="2410"/>
        </w:tabs>
        <w:suppressAutoHyphens/>
        <w:spacing w:line="240" w:lineRule="auto"/>
        <w:ind w:firstLine="1418"/>
        <w:contextualSpacing/>
        <w:rPr>
          <w:rFonts w:ascii="Times New Roman" w:hAnsi="Times New Roman" w:cs="Times New Roman"/>
          <w:spacing w:val="-2"/>
          <w:sz w:val="24"/>
          <w:szCs w:val="24"/>
        </w:rPr>
      </w:pPr>
      <w:r w:rsidRPr="00917F7B">
        <w:rPr>
          <w:rFonts w:ascii="Times New Roman" w:hAnsi="Times New Roman"/>
          <w:sz w:val="24"/>
        </w:rPr>
        <w:t>ex 90.28: instrumentos de medição elétricos e eletrônicos</w:t>
      </w:r>
    </w:p>
    <w:p w14:paraId="1BA901FA" w14:textId="77777777" w:rsidR="00786113" w:rsidRPr="00917F7B" w:rsidRDefault="00786113" w:rsidP="00786113">
      <w:pPr>
        <w:tabs>
          <w:tab w:val="left" w:pos="2410"/>
        </w:tabs>
        <w:suppressAutoHyphens/>
        <w:spacing w:line="240" w:lineRule="auto"/>
        <w:ind w:firstLine="1418"/>
        <w:contextualSpacing/>
        <w:rPr>
          <w:rFonts w:ascii="Times New Roman" w:hAnsi="Times New Roman" w:cs="Times New Roman"/>
          <w:spacing w:val="-2"/>
          <w:sz w:val="24"/>
          <w:szCs w:val="24"/>
        </w:rPr>
      </w:pPr>
      <w:r w:rsidRPr="00917F7B">
        <w:rPr>
          <w:rFonts w:ascii="Times New Roman" w:hAnsi="Times New Roman"/>
          <w:sz w:val="24"/>
        </w:rPr>
        <w:t>ex 90.11:</w:t>
      </w:r>
      <w:r w:rsidRPr="00917F7B">
        <w:rPr>
          <w:rFonts w:ascii="Times New Roman" w:hAnsi="Times New Roman"/>
          <w:sz w:val="24"/>
        </w:rPr>
        <w:tab/>
        <w:t>microscópios</w:t>
      </w:r>
    </w:p>
    <w:p w14:paraId="3DBD9096" w14:textId="77777777" w:rsidR="00786113" w:rsidRPr="00917F7B" w:rsidRDefault="00786113" w:rsidP="00786113">
      <w:pPr>
        <w:tabs>
          <w:tab w:val="left" w:pos="2410"/>
        </w:tabs>
        <w:suppressAutoHyphens/>
        <w:spacing w:line="240" w:lineRule="auto"/>
        <w:ind w:firstLine="1418"/>
        <w:contextualSpacing/>
        <w:rPr>
          <w:rFonts w:ascii="Times New Roman" w:hAnsi="Times New Roman" w:cs="Times New Roman"/>
          <w:spacing w:val="-2"/>
          <w:sz w:val="24"/>
          <w:szCs w:val="24"/>
        </w:rPr>
      </w:pPr>
      <w:r w:rsidRPr="00917F7B">
        <w:rPr>
          <w:rFonts w:ascii="Times New Roman" w:hAnsi="Times New Roman"/>
          <w:sz w:val="24"/>
        </w:rPr>
        <w:t>ex 90.17:</w:t>
      </w:r>
      <w:r w:rsidRPr="00917F7B">
        <w:rPr>
          <w:rFonts w:ascii="Times New Roman" w:hAnsi="Times New Roman"/>
          <w:sz w:val="24"/>
        </w:rPr>
        <w:tab/>
        <w:t>instrumentos médicos</w:t>
      </w:r>
    </w:p>
    <w:p w14:paraId="2C60B03F" w14:textId="77777777" w:rsidR="00786113" w:rsidRPr="00917F7B" w:rsidRDefault="00786113" w:rsidP="00786113">
      <w:pPr>
        <w:tabs>
          <w:tab w:val="left" w:pos="2410"/>
        </w:tabs>
        <w:suppressAutoHyphens/>
        <w:spacing w:line="240" w:lineRule="auto"/>
        <w:ind w:firstLine="1418"/>
        <w:contextualSpacing/>
        <w:rPr>
          <w:rFonts w:ascii="Times New Roman" w:hAnsi="Times New Roman" w:cs="Times New Roman"/>
          <w:spacing w:val="-2"/>
          <w:sz w:val="24"/>
          <w:szCs w:val="24"/>
        </w:rPr>
      </w:pPr>
      <w:r w:rsidRPr="00917F7B">
        <w:rPr>
          <w:rFonts w:ascii="Times New Roman" w:hAnsi="Times New Roman"/>
          <w:sz w:val="24"/>
        </w:rPr>
        <w:t>ex 90.18:</w:t>
      </w:r>
      <w:r w:rsidRPr="00917F7B">
        <w:rPr>
          <w:rFonts w:ascii="Times New Roman" w:hAnsi="Times New Roman"/>
          <w:sz w:val="24"/>
        </w:rPr>
        <w:tab/>
        <w:t>aparelhos de mecanoterapia</w:t>
      </w:r>
    </w:p>
    <w:p w14:paraId="14562DFE" w14:textId="77777777" w:rsidR="00786113" w:rsidRPr="00917F7B" w:rsidRDefault="00786113" w:rsidP="00786113">
      <w:pPr>
        <w:tabs>
          <w:tab w:val="left" w:pos="2410"/>
        </w:tabs>
        <w:suppressAutoHyphens/>
        <w:spacing w:line="240" w:lineRule="auto"/>
        <w:ind w:firstLine="1418"/>
        <w:contextualSpacing/>
        <w:rPr>
          <w:rFonts w:ascii="Times New Roman" w:hAnsi="Times New Roman" w:cs="Times New Roman"/>
          <w:spacing w:val="-2"/>
          <w:sz w:val="24"/>
          <w:szCs w:val="24"/>
        </w:rPr>
      </w:pPr>
      <w:r w:rsidRPr="00917F7B">
        <w:rPr>
          <w:rFonts w:ascii="Times New Roman" w:hAnsi="Times New Roman"/>
          <w:sz w:val="24"/>
        </w:rPr>
        <w:t>ex 90.19:</w:t>
      </w:r>
      <w:r w:rsidRPr="00917F7B">
        <w:rPr>
          <w:rFonts w:ascii="Times New Roman" w:hAnsi="Times New Roman"/>
          <w:sz w:val="24"/>
        </w:rPr>
        <w:tab/>
        <w:t>aparelhos ortopédicos</w:t>
      </w:r>
    </w:p>
    <w:p w14:paraId="492F193A" w14:textId="77777777" w:rsidR="00786113" w:rsidRPr="00917F7B" w:rsidRDefault="00786113" w:rsidP="00786113">
      <w:pPr>
        <w:tabs>
          <w:tab w:val="left" w:pos="2410"/>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90.20:</w:t>
      </w:r>
      <w:r w:rsidRPr="00917F7B">
        <w:rPr>
          <w:rFonts w:ascii="Times New Roman" w:hAnsi="Times New Roman"/>
          <w:sz w:val="24"/>
        </w:rPr>
        <w:tab/>
        <w:t>Aparelhos de raios X</w:t>
      </w:r>
    </w:p>
    <w:p w14:paraId="2EE7A980"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085E6EC4" w14:textId="77777777" w:rsidR="00786113" w:rsidRPr="00917F7B" w:rsidRDefault="00786113" w:rsidP="00786113">
      <w:pPr>
        <w:suppressAutoHyphens/>
        <w:spacing w:line="240" w:lineRule="auto"/>
        <w:contextualSpacing/>
        <w:jc w:val="both"/>
        <w:rPr>
          <w:rFonts w:ascii="Times New Roman" w:hAnsi="Times New Roman" w:cs="Times New Roman"/>
          <w:strike/>
          <w:spacing w:val="-2"/>
          <w:sz w:val="24"/>
          <w:szCs w:val="24"/>
        </w:rPr>
      </w:pPr>
      <w:r w:rsidRPr="00917F7B">
        <w:rPr>
          <w:rFonts w:ascii="Times New Roman" w:hAnsi="Times New Roman"/>
          <w:sz w:val="24"/>
        </w:rPr>
        <w:t>Capítulo 91:</w:t>
      </w:r>
      <w:r w:rsidRPr="00917F7B">
        <w:rPr>
          <w:rFonts w:ascii="Times New Roman" w:hAnsi="Times New Roman"/>
          <w:sz w:val="24"/>
        </w:rPr>
        <w:tab/>
        <w:t>Fabricação de relógios e relógios de parede</w:t>
      </w:r>
    </w:p>
    <w:p w14:paraId="29CC11D2"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lang w:eastAsia="nb-NO"/>
        </w:rPr>
      </w:pPr>
    </w:p>
    <w:p w14:paraId="14D47D1C"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rPr>
      </w:pPr>
      <w:r w:rsidRPr="00917F7B">
        <w:rPr>
          <w:rFonts w:ascii="Times New Roman" w:hAnsi="Times New Roman"/>
          <w:sz w:val="24"/>
        </w:rPr>
        <w:t>Capítulo 92:</w:t>
      </w:r>
      <w:r w:rsidRPr="00917F7B">
        <w:rPr>
          <w:rFonts w:ascii="Times New Roman" w:hAnsi="Times New Roman"/>
          <w:sz w:val="24"/>
        </w:rPr>
        <w:tab/>
        <w:t>Instrumentos musicais; gravadores ou reprodutores de som; gravadores ou reprodutores de imagem e som para televisão; peças e acessórios desses artigos</w:t>
      </w:r>
    </w:p>
    <w:p w14:paraId="36D04A27"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lang w:eastAsia="nb-NO"/>
        </w:rPr>
      </w:pPr>
    </w:p>
    <w:p w14:paraId="6FB98FBC" w14:textId="77777777" w:rsidR="00786113" w:rsidRPr="00917F7B" w:rsidRDefault="00786113" w:rsidP="00786113">
      <w:pPr>
        <w:suppressAutoHyphens/>
        <w:spacing w:line="240" w:lineRule="auto"/>
        <w:ind w:left="1440" w:hanging="1440"/>
        <w:contextualSpacing/>
        <w:jc w:val="both"/>
        <w:rPr>
          <w:rFonts w:ascii="Times New Roman" w:hAnsi="Times New Roman" w:cs="Times New Roman"/>
          <w:spacing w:val="-2"/>
          <w:sz w:val="24"/>
          <w:szCs w:val="24"/>
        </w:rPr>
      </w:pPr>
      <w:r w:rsidRPr="00917F7B">
        <w:rPr>
          <w:rFonts w:ascii="Times New Roman" w:hAnsi="Times New Roman"/>
          <w:sz w:val="24"/>
        </w:rPr>
        <w:t>Capítulo 94:</w:t>
      </w:r>
      <w:r w:rsidRPr="00917F7B">
        <w:rPr>
          <w:rFonts w:ascii="Times New Roman" w:hAnsi="Times New Roman"/>
          <w:sz w:val="24"/>
        </w:rPr>
        <w:tab/>
        <w:t>Móveis e suas partes; artigos de cama, colchões, suportes para colchões, almofadas e artigos semelhantes estofados, exceto:</w:t>
      </w:r>
    </w:p>
    <w:p w14:paraId="3CCC09C5" w14:textId="77777777" w:rsidR="00786113" w:rsidRPr="00917F7B" w:rsidRDefault="00786113" w:rsidP="00786113">
      <w:pPr>
        <w:tabs>
          <w:tab w:val="left" w:pos="2552"/>
        </w:tabs>
        <w:suppressAutoHyphens/>
        <w:spacing w:line="240" w:lineRule="auto"/>
        <w:ind w:firstLine="1418"/>
        <w:contextualSpacing/>
        <w:jc w:val="both"/>
        <w:rPr>
          <w:rFonts w:ascii="Times New Roman" w:hAnsi="Times New Roman" w:cs="Times New Roman"/>
          <w:spacing w:val="-2"/>
          <w:sz w:val="24"/>
          <w:szCs w:val="24"/>
        </w:rPr>
      </w:pPr>
      <w:r w:rsidRPr="00917F7B">
        <w:rPr>
          <w:rFonts w:ascii="Times New Roman" w:hAnsi="Times New Roman"/>
          <w:sz w:val="24"/>
        </w:rPr>
        <w:t>ex 94.01A</w:t>
      </w:r>
      <w:r w:rsidRPr="00917F7B">
        <w:rPr>
          <w:rFonts w:ascii="Times New Roman" w:hAnsi="Times New Roman"/>
          <w:sz w:val="24"/>
        </w:rPr>
        <w:tab/>
        <w:t>assentos de aeronave</w:t>
      </w:r>
    </w:p>
    <w:p w14:paraId="7A9FA8BF"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5A19B3F3"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95:</w:t>
      </w:r>
      <w:r w:rsidRPr="00917F7B">
        <w:rPr>
          <w:rFonts w:ascii="Times New Roman" w:hAnsi="Times New Roman"/>
          <w:sz w:val="24"/>
        </w:rPr>
        <w:tab/>
        <w:t>Artigos e produtos manufaturados de material para entalhar ou moldar</w:t>
      </w:r>
    </w:p>
    <w:p w14:paraId="27196831"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lang w:eastAsia="nb-NO"/>
        </w:rPr>
      </w:pPr>
    </w:p>
    <w:p w14:paraId="14BEDD65" w14:textId="77777777" w:rsidR="00786113" w:rsidRPr="00917F7B" w:rsidRDefault="00786113" w:rsidP="00786113">
      <w:pPr>
        <w:suppressAutoHyphens/>
        <w:spacing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96:</w:t>
      </w:r>
      <w:r w:rsidRPr="00917F7B">
        <w:rPr>
          <w:rFonts w:ascii="Times New Roman" w:hAnsi="Times New Roman"/>
          <w:sz w:val="24"/>
        </w:rPr>
        <w:tab/>
        <w:t>Vassouras, escovas, pincéis para pó e peneiras</w:t>
      </w:r>
    </w:p>
    <w:p w14:paraId="79402B01" w14:textId="77777777" w:rsidR="00786113" w:rsidRPr="00917F7B" w:rsidRDefault="00786113" w:rsidP="00786113">
      <w:pPr>
        <w:tabs>
          <w:tab w:val="left" w:pos="-720"/>
        </w:tabs>
        <w:suppressAutoHyphens/>
        <w:spacing w:line="240" w:lineRule="auto"/>
        <w:contextualSpacing/>
        <w:jc w:val="both"/>
        <w:rPr>
          <w:rFonts w:ascii="Times New Roman" w:hAnsi="Times New Roman" w:cs="Times New Roman"/>
          <w:spacing w:val="-2"/>
          <w:sz w:val="24"/>
          <w:szCs w:val="24"/>
          <w:lang w:eastAsia="nb-NO"/>
        </w:rPr>
      </w:pPr>
    </w:p>
    <w:p w14:paraId="2DBEB1DC" w14:textId="77777777" w:rsidR="00786113" w:rsidRPr="00917F7B" w:rsidRDefault="00786113" w:rsidP="00786113">
      <w:pPr>
        <w:tabs>
          <w:tab w:val="left" w:pos="-720"/>
        </w:tabs>
        <w:suppressAutoHyphens/>
        <w:spacing w:after="0" w:line="240" w:lineRule="auto"/>
        <w:contextualSpacing/>
        <w:jc w:val="both"/>
        <w:rPr>
          <w:rFonts w:ascii="Times New Roman" w:hAnsi="Times New Roman" w:cs="Times New Roman"/>
          <w:spacing w:val="-2"/>
          <w:sz w:val="24"/>
          <w:szCs w:val="24"/>
        </w:rPr>
      </w:pPr>
      <w:r w:rsidRPr="00917F7B">
        <w:rPr>
          <w:rFonts w:ascii="Times New Roman" w:hAnsi="Times New Roman"/>
          <w:sz w:val="24"/>
        </w:rPr>
        <w:t>Capítulo 98:</w:t>
      </w:r>
      <w:r w:rsidRPr="00917F7B">
        <w:rPr>
          <w:rFonts w:ascii="Times New Roman" w:hAnsi="Times New Roman"/>
          <w:sz w:val="24"/>
        </w:rPr>
        <w:tab/>
        <w:t>Artigos manufaturados diversos</w:t>
      </w:r>
    </w:p>
    <w:p w14:paraId="07BA1F5D" w14:textId="77777777" w:rsidR="00786113" w:rsidRPr="00917F7B" w:rsidRDefault="00786113" w:rsidP="00786113">
      <w:pPr>
        <w:tabs>
          <w:tab w:val="left" w:pos="-720"/>
        </w:tabs>
        <w:suppressAutoHyphens/>
        <w:spacing w:after="0" w:line="240" w:lineRule="auto"/>
        <w:contextualSpacing/>
        <w:jc w:val="both"/>
        <w:rPr>
          <w:rFonts w:ascii="Times New Roman" w:hAnsi="Times New Roman" w:cs="Times New Roman"/>
          <w:spacing w:val="-2"/>
          <w:sz w:val="24"/>
          <w:szCs w:val="24"/>
          <w:lang w:eastAsia="nb-NO"/>
        </w:rPr>
      </w:pPr>
    </w:p>
    <w:p w14:paraId="0A51EF7B" w14:textId="77777777" w:rsidR="00786113" w:rsidRPr="00917F7B" w:rsidRDefault="00786113" w:rsidP="19918E1D">
      <w:pPr>
        <w:pStyle w:val="SCNormal"/>
        <w:jc w:val="both"/>
        <w:rPr>
          <w:b/>
          <w:bCs/>
        </w:rPr>
      </w:pPr>
      <w:r w:rsidRPr="00917F7B">
        <w:rPr>
          <w:b/>
          <w:bCs/>
        </w:rPr>
        <w:t>D.</w:t>
      </w:r>
      <w:r w:rsidRPr="00917F7B">
        <w:rPr>
          <w:b/>
          <w:bCs/>
        </w:rPr>
        <w:tab/>
        <w:t>Suíça</w:t>
      </w:r>
    </w:p>
    <w:p w14:paraId="045CFA1C"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u w:val="single"/>
        </w:rPr>
      </w:pPr>
    </w:p>
    <w:p w14:paraId="7DF3AF07" w14:textId="603E1B23" w:rsidR="00786113" w:rsidRPr="00917F7B" w:rsidRDefault="00786113" w:rsidP="00786113">
      <w:pPr>
        <w:pStyle w:val="Default"/>
        <w:numPr>
          <w:ilvl w:val="0"/>
          <w:numId w:val="14"/>
        </w:numPr>
        <w:ind w:left="0" w:firstLine="0"/>
        <w:jc w:val="both"/>
        <w:rPr>
          <w:color w:val="auto"/>
        </w:rPr>
      </w:pPr>
      <w:r w:rsidRPr="00917F7B">
        <w:rPr>
          <w:color w:val="auto"/>
        </w:rPr>
        <w:t>Salvo indicação em contrário, o Capítulo 11 (Compras Governamentais) do Acordo abrange todos os produtos adquiridos pelas entidades enumeradas na Seção II-</w:t>
      </w:r>
      <w:r w:rsidR="007E4212" w:rsidRPr="00917F7B">
        <w:rPr>
          <w:color w:val="auto"/>
        </w:rPr>
        <w:t>D</w:t>
      </w:r>
      <w:r w:rsidRPr="00917F7B">
        <w:rPr>
          <w:color w:val="auto"/>
        </w:rPr>
        <w:t xml:space="preserve"> do Apêndice 1, sem prejuízo das notas dos respe</w:t>
      </w:r>
      <w:r w:rsidR="00F727A4" w:rsidRPr="00917F7B">
        <w:rPr>
          <w:color w:val="auto"/>
        </w:rPr>
        <w:t>c</w:t>
      </w:r>
      <w:r w:rsidRPr="00917F7B">
        <w:rPr>
          <w:color w:val="auto"/>
        </w:rPr>
        <w:t>tivos apêndices e das Notas Gerais.</w:t>
      </w:r>
    </w:p>
    <w:p w14:paraId="088E9BDA" w14:textId="77777777" w:rsidR="00786113" w:rsidRPr="00917F7B" w:rsidRDefault="00786113" w:rsidP="00786113">
      <w:pPr>
        <w:pStyle w:val="Default"/>
        <w:jc w:val="both"/>
        <w:rPr>
          <w:color w:val="auto"/>
        </w:rPr>
      </w:pPr>
    </w:p>
    <w:p w14:paraId="61FDBADB" w14:textId="343A84E2" w:rsidR="00786113" w:rsidRPr="00917F7B" w:rsidRDefault="00786113" w:rsidP="00786113">
      <w:pPr>
        <w:numPr>
          <w:ilvl w:val="0"/>
          <w:numId w:val="14"/>
        </w:numPr>
        <w:spacing w:after="0" w:line="240" w:lineRule="auto"/>
        <w:ind w:left="0" w:firstLine="0"/>
        <w:jc w:val="both"/>
        <w:rPr>
          <w:rFonts w:ascii="Times New Roman" w:hAnsi="Times New Roman" w:cs="Times New Roman"/>
          <w:sz w:val="24"/>
          <w:szCs w:val="24"/>
        </w:rPr>
      </w:pPr>
      <w:r w:rsidRPr="00917F7B">
        <w:rPr>
          <w:rFonts w:ascii="Times New Roman" w:hAnsi="Times New Roman"/>
          <w:sz w:val="24"/>
        </w:rPr>
        <w:t>No que diz respeito às aquisições efetuadas por entidades do Departamento Federal de Defesa e da Administração Federal das Alfândegas no que se refere ao equipamento para guardas de fronteira e funcionários aduaneiros, o Capítulo 11 (Compras Governamentais) do Acordo aplica-se apenas à seguinte lista de fornecimentos e equipamentos (códigos SH):</w:t>
      </w:r>
    </w:p>
    <w:p w14:paraId="5DF65A65" w14:textId="77777777" w:rsidR="00786113" w:rsidRPr="00917F7B" w:rsidRDefault="00786113" w:rsidP="00786113">
      <w:pPr>
        <w:spacing w:after="0" w:line="240" w:lineRule="auto"/>
        <w:jc w:val="both"/>
        <w:rPr>
          <w:rFonts w:ascii="Times New Roman" w:hAnsi="Times New Roman" w:cs="Times New Roman"/>
          <w:sz w:val="24"/>
          <w:szCs w:val="24"/>
        </w:rPr>
      </w:pPr>
    </w:p>
    <w:p w14:paraId="4EF6B1AD"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25:</w:t>
      </w:r>
      <w:r w:rsidRPr="00917F7B">
        <w:rPr>
          <w:rFonts w:ascii="Times New Roman" w:hAnsi="Times New Roman"/>
          <w:sz w:val="24"/>
        </w:rPr>
        <w:tab/>
        <w:t>Sal; enxofre; terras e pedras; materiais de reboco, cal e cimento</w:t>
      </w:r>
    </w:p>
    <w:p w14:paraId="690B23A5"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p>
    <w:p w14:paraId="6B635D10"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26:</w:t>
      </w:r>
      <w:r w:rsidRPr="00917F7B">
        <w:rPr>
          <w:rFonts w:ascii="Times New Roman" w:hAnsi="Times New Roman"/>
          <w:sz w:val="24"/>
        </w:rPr>
        <w:tab/>
        <w:t>Minérios metálicos, escória e cinzas</w:t>
      </w:r>
    </w:p>
    <w:p w14:paraId="5DF60CC5"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p>
    <w:p w14:paraId="4354D960"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27:</w:t>
      </w:r>
      <w:r w:rsidRPr="00917F7B">
        <w:rPr>
          <w:rFonts w:ascii="Times New Roman" w:hAnsi="Times New Roman"/>
          <w:sz w:val="24"/>
        </w:rPr>
        <w:tab/>
        <w:t>Combustíveis minerais, óleos minerais e produtos da sua destilação; substâncias betuminosas; ceras minerais</w:t>
      </w:r>
    </w:p>
    <w:p w14:paraId="292422B9"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p>
    <w:p w14:paraId="6A54EDCB"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lastRenderedPageBreak/>
        <w:t>Capítulo 28:</w:t>
      </w:r>
      <w:r w:rsidRPr="00917F7B">
        <w:rPr>
          <w:rFonts w:ascii="Times New Roman" w:hAnsi="Times New Roman"/>
          <w:sz w:val="24"/>
        </w:rPr>
        <w:tab/>
        <w:t>Produtos químicos inorgânicos, compostos orgânicos e inorgânicos de metais preciosos, de metais de terras raras, de elementos radioativos e de isótopos,</w:t>
      </w:r>
    </w:p>
    <w:p w14:paraId="573375BD"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exceto:</w:t>
      </w:r>
    </w:p>
    <w:p w14:paraId="6C38AA33"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28.09:</w:t>
      </w:r>
      <w:r w:rsidRPr="00917F7B">
        <w:rPr>
          <w:rFonts w:ascii="Times New Roman" w:hAnsi="Times New Roman"/>
          <w:sz w:val="24"/>
        </w:rPr>
        <w:tab/>
        <w:t>explosivos</w:t>
      </w:r>
    </w:p>
    <w:p w14:paraId="54E65EDC" w14:textId="77777777" w:rsidR="00786113" w:rsidRPr="00917F7B" w:rsidRDefault="00786113" w:rsidP="00786113">
      <w:pPr>
        <w:tabs>
          <w:tab w:val="left" w:pos="-720"/>
        </w:tabs>
        <w:spacing w:line="240" w:lineRule="auto"/>
        <w:ind w:left="2127" w:hanging="709"/>
        <w:contextualSpacing/>
        <w:jc w:val="both"/>
        <w:rPr>
          <w:rFonts w:ascii="Times New Roman" w:hAnsi="Times New Roman" w:cs="Times New Roman"/>
          <w:sz w:val="24"/>
          <w:szCs w:val="24"/>
        </w:rPr>
      </w:pPr>
      <w:r w:rsidRPr="00917F7B">
        <w:rPr>
          <w:rFonts w:ascii="Times New Roman" w:hAnsi="Times New Roman"/>
          <w:sz w:val="24"/>
        </w:rPr>
        <w:t>ex 28.13:</w:t>
      </w:r>
      <w:r w:rsidRPr="00917F7B">
        <w:rPr>
          <w:rFonts w:ascii="Times New Roman" w:hAnsi="Times New Roman"/>
          <w:sz w:val="24"/>
        </w:rPr>
        <w:tab/>
        <w:t>explosivos</w:t>
      </w:r>
    </w:p>
    <w:p w14:paraId="24D21356"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28.14:</w:t>
      </w:r>
      <w:r w:rsidRPr="00917F7B">
        <w:rPr>
          <w:rFonts w:ascii="Times New Roman" w:hAnsi="Times New Roman"/>
          <w:sz w:val="24"/>
        </w:rPr>
        <w:tab/>
        <w:t>gás lacrimogênio</w:t>
      </w:r>
    </w:p>
    <w:p w14:paraId="2A3C95EC"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28.28:</w:t>
      </w:r>
      <w:r w:rsidRPr="00917F7B">
        <w:rPr>
          <w:rFonts w:ascii="Times New Roman" w:hAnsi="Times New Roman"/>
          <w:sz w:val="24"/>
        </w:rPr>
        <w:tab/>
        <w:t>explosivos</w:t>
      </w:r>
    </w:p>
    <w:p w14:paraId="715043BE"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28.32:</w:t>
      </w:r>
      <w:r w:rsidRPr="00917F7B">
        <w:rPr>
          <w:rFonts w:ascii="Times New Roman" w:hAnsi="Times New Roman"/>
          <w:sz w:val="24"/>
        </w:rPr>
        <w:tab/>
        <w:t>explosivos</w:t>
      </w:r>
    </w:p>
    <w:p w14:paraId="2F43B507"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28.39:</w:t>
      </w:r>
      <w:r w:rsidRPr="00917F7B">
        <w:rPr>
          <w:rFonts w:ascii="Times New Roman" w:hAnsi="Times New Roman"/>
          <w:sz w:val="24"/>
        </w:rPr>
        <w:tab/>
        <w:t>explosivos</w:t>
      </w:r>
    </w:p>
    <w:p w14:paraId="5384A1B0" w14:textId="46E8F698"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28.50:</w:t>
      </w:r>
      <w:r w:rsidRPr="00917F7B">
        <w:rPr>
          <w:rFonts w:ascii="Times New Roman" w:hAnsi="Times New Roman"/>
          <w:sz w:val="24"/>
        </w:rPr>
        <w:tab/>
        <w:t>produtos tóxicos</w:t>
      </w:r>
    </w:p>
    <w:p w14:paraId="223BB61B" w14:textId="724902F4"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28.51:</w:t>
      </w:r>
      <w:r w:rsidRPr="00917F7B">
        <w:rPr>
          <w:rFonts w:ascii="Times New Roman" w:hAnsi="Times New Roman"/>
          <w:sz w:val="24"/>
        </w:rPr>
        <w:tab/>
        <w:t>produtos tóxicos</w:t>
      </w:r>
    </w:p>
    <w:p w14:paraId="67C5E320"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28.54:</w:t>
      </w:r>
      <w:r w:rsidRPr="00917F7B">
        <w:rPr>
          <w:rFonts w:ascii="Times New Roman" w:hAnsi="Times New Roman"/>
          <w:sz w:val="24"/>
        </w:rPr>
        <w:tab/>
        <w:t>explosivos</w:t>
      </w:r>
    </w:p>
    <w:p w14:paraId="2DA7411B"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p>
    <w:p w14:paraId="047973AA" w14:textId="76032D65"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Chapter29</w:t>
      </w:r>
      <w:r w:rsidRPr="00917F7B">
        <w:rPr>
          <w:rFonts w:ascii="Times New Roman" w:hAnsi="Times New Roman"/>
          <w:sz w:val="24"/>
        </w:rPr>
        <w:tab/>
        <w:t>Produtos químicos orgânicos</w:t>
      </w:r>
    </w:p>
    <w:p w14:paraId="425705D8"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exceto:</w:t>
      </w:r>
    </w:p>
    <w:p w14:paraId="1F87F514"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29.03:</w:t>
      </w:r>
      <w:r w:rsidRPr="00917F7B">
        <w:rPr>
          <w:rFonts w:ascii="Times New Roman" w:hAnsi="Times New Roman"/>
          <w:sz w:val="24"/>
        </w:rPr>
        <w:tab/>
        <w:t>explosivos</w:t>
      </w:r>
    </w:p>
    <w:p w14:paraId="3DD1D04A"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29.04:</w:t>
      </w:r>
      <w:r w:rsidRPr="00917F7B">
        <w:rPr>
          <w:rFonts w:ascii="Times New Roman" w:hAnsi="Times New Roman"/>
          <w:sz w:val="24"/>
        </w:rPr>
        <w:tab/>
        <w:t>explosivos</w:t>
      </w:r>
    </w:p>
    <w:p w14:paraId="3530806C"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29.07:</w:t>
      </w:r>
      <w:r w:rsidRPr="00917F7B">
        <w:rPr>
          <w:rFonts w:ascii="Times New Roman" w:hAnsi="Times New Roman"/>
          <w:sz w:val="24"/>
        </w:rPr>
        <w:tab/>
        <w:t>explosivos</w:t>
      </w:r>
    </w:p>
    <w:p w14:paraId="20BB8B66"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29.08:</w:t>
      </w:r>
      <w:r w:rsidRPr="00917F7B">
        <w:rPr>
          <w:rFonts w:ascii="Times New Roman" w:hAnsi="Times New Roman"/>
          <w:sz w:val="24"/>
        </w:rPr>
        <w:tab/>
        <w:t>explosivos</w:t>
      </w:r>
    </w:p>
    <w:p w14:paraId="55DF8B90"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29.11:</w:t>
      </w:r>
      <w:r w:rsidRPr="00917F7B">
        <w:rPr>
          <w:rFonts w:ascii="Times New Roman" w:hAnsi="Times New Roman"/>
          <w:sz w:val="24"/>
        </w:rPr>
        <w:tab/>
        <w:t>explosivos</w:t>
      </w:r>
    </w:p>
    <w:p w14:paraId="7BFA0666"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29.12:</w:t>
      </w:r>
      <w:r w:rsidRPr="00917F7B">
        <w:rPr>
          <w:rFonts w:ascii="Times New Roman" w:hAnsi="Times New Roman"/>
          <w:sz w:val="24"/>
        </w:rPr>
        <w:tab/>
        <w:t>explosivos</w:t>
      </w:r>
    </w:p>
    <w:p w14:paraId="41D47742" w14:textId="72F1651D"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29.13:</w:t>
      </w:r>
      <w:r w:rsidRPr="00917F7B">
        <w:rPr>
          <w:rFonts w:ascii="Times New Roman" w:hAnsi="Times New Roman"/>
          <w:sz w:val="24"/>
        </w:rPr>
        <w:tab/>
        <w:t>produtos tóxicos</w:t>
      </w:r>
    </w:p>
    <w:p w14:paraId="0EEFF0BA" w14:textId="31C0F941"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29.14:</w:t>
      </w:r>
      <w:r w:rsidRPr="00917F7B">
        <w:rPr>
          <w:rFonts w:ascii="Times New Roman" w:hAnsi="Times New Roman"/>
          <w:sz w:val="24"/>
        </w:rPr>
        <w:tab/>
        <w:t>produtos tóxicos</w:t>
      </w:r>
    </w:p>
    <w:p w14:paraId="25F2C991" w14:textId="532705DC"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29.15:</w:t>
      </w:r>
      <w:r w:rsidRPr="00917F7B">
        <w:rPr>
          <w:rFonts w:ascii="Times New Roman" w:hAnsi="Times New Roman"/>
          <w:sz w:val="24"/>
        </w:rPr>
        <w:tab/>
        <w:t>produtos tóxicos</w:t>
      </w:r>
    </w:p>
    <w:p w14:paraId="6E2B89C7" w14:textId="1B189B32"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29.21:</w:t>
      </w:r>
      <w:r w:rsidRPr="00917F7B">
        <w:rPr>
          <w:rFonts w:ascii="Times New Roman" w:hAnsi="Times New Roman"/>
          <w:sz w:val="24"/>
        </w:rPr>
        <w:tab/>
        <w:t>produtos tóxicos</w:t>
      </w:r>
    </w:p>
    <w:p w14:paraId="175189C9" w14:textId="1A069194"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29.22:</w:t>
      </w:r>
      <w:r w:rsidRPr="00917F7B">
        <w:rPr>
          <w:rFonts w:ascii="Times New Roman" w:hAnsi="Times New Roman"/>
          <w:sz w:val="24"/>
        </w:rPr>
        <w:tab/>
        <w:t>produtos tóxicos</w:t>
      </w:r>
    </w:p>
    <w:p w14:paraId="2E1FAC7A" w14:textId="090B880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29.23:</w:t>
      </w:r>
      <w:r w:rsidRPr="00917F7B">
        <w:rPr>
          <w:rFonts w:ascii="Times New Roman" w:hAnsi="Times New Roman"/>
          <w:sz w:val="24"/>
        </w:rPr>
        <w:tab/>
        <w:t>produtos tóxicos</w:t>
      </w:r>
    </w:p>
    <w:p w14:paraId="1028909A"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29.26:</w:t>
      </w:r>
      <w:r w:rsidRPr="00917F7B">
        <w:rPr>
          <w:rFonts w:ascii="Times New Roman" w:hAnsi="Times New Roman"/>
          <w:sz w:val="24"/>
        </w:rPr>
        <w:tab/>
        <w:t>explosivos</w:t>
      </w:r>
    </w:p>
    <w:p w14:paraId="7F4013F9" w14:textId="1A6E1CEF"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29.27:</w:t>
      </w:r>
      <w:r w:rsidRPr="00917F7B">
        <w:rPr>
          <w:rFonts w:ascii="Times New Roman" w:hAnsi="Times New Roman"/>
          <w:sz w:val="24"/>
        </w:rPr>
        <w:tab/>
        <w:t>produtos tóxicos</w:t>
      </w:r>
    </w:p>
    <w:p w14:paraId="584B21DB"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29.29:</w:t>
      </w:r>
      <w:r w:rsidRPr="00917F7B">
        <w:rPr>
          <w:rFonts w:ascii="Times New Roman" w:hAnsi="Times New Roman"/>
          <w:sz w:val="24"/>
        </w:rPr>
        <w:tab/>
        <w:t>explosivos</w:t>
      </w:r>
    </w:p>
    <w:p w14:paraId="555EA5B3"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p>
    <w:p w14:paraId="2B07A762" w14:textId="30CD20FD"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30:</w:t>
      </w:r>
      <w:r w:rsidRPr="00917F7B">
        <w:rPr>
          <w:rFonts w:ascii="Times New Roman" w:hAnsi="Times New Roman"/>
          <w:sz w:val="24"/>
        </w:rPr>
        <w:tab/>
        <w:t>Produtos farmacêuticos</w:t>
      </w:r>
    </w:p>
    <w:p w14:paraId="5FAD2EE5"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p>
    <w:p w14:paraId="11ECEE4C"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31:</w:t>
      </w:r>
      <w:r w:rsidRPr="00917F7B">
        <w:rPr>
          <w:rFonts w:ascii="Times New Roman" w:hAnsi="Times New Roman"/>
          <w:sz w:val="24"/>
        </w:rPr>
        <w:tab/>
        <w:t>Fertilizantes</w:t>
      </w:r>
    </w:p>
    <w:p w14:paraId="497E8AB0"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p>
    <w:p w14:paraId="169B5ACE"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32:</w:t>
      </w:r>
      <w:r w:rsidRPr="00917F7B">
        <w:rPr>
          <w:rFonts w:ascii="Times New Roman" w:hAnsi="Times New Roman"/>
          <w:sz w:val="24"/>
        </w:rPr>
        <w:tab/>
        <w:t>Extratos para curtimento e tingimento, curtumes e seus derivados, corantes, tintas, vernizes, massas, enchimentos e calafetagens, tintas</w:t>
      </w:r>
    </w:p>
    <w:p w14:paraId="60F754A5"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p>
    <w:p w14:paraId="0B77268B"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33:</w:t>
      </w:r>
      <w:r w:rsidRPr="00917F7B">
        <w:rPr>
          <w:rFonts w:ascii="Times New Roman" w:hAnsi="Times New Roman"/>
          <w:sz w:val="24"/>
        </w:rPr>
        <w:tab/>
        <w:t>Óleos essenciais e resinoides, preparações para perfumaria, cosmética ou higiene pessoal</w:t>
      </w:r>
    </w:p>
    <w:p w14:paraId="750E6BD9"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p>
    <w:p w14:paraId="454C5D5E" w14:textId="3740D5DB"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34:</w:t>
      </w:r>
      <w:r w:rsidRPr="00917F7B">
        <w:rPr>
          <w:rFonts w:ascii="Times New Roman" w:hAnsi="Times New Roman"/>
          <w:sz w:val="24"/>
        </w:rPr>
        <w:tab/>
        <w:t>Sabão, agentes tensoativos orgânicos, preparações para lavagem, preparações lubrificantes, ceras artificiais, ceras preparadas, preparações para polir e esfregar, velas e artigos semelhantes, pastas para modelagem e ceras dentárias</w:t>
      </w:r>
    </w:p>
    <w:p w14:paraId="1DA6AA9B"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p>
    <w:p w14:paraId="1DEBAC6A"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35:</w:t>
      </w:r>
      <w:r w:rsidRPr="00917F7B">
        <w:rPr>
          <w:rFonts w:ascii="Times New Roman" w:hAnsi="Times New Roman"/>
          <w:sz w:val="24"/>
        </w:rPr>
        <w:tab/>
        <w:t>Substâncias albuminoides, colas, enzimas</w:t>
      </w:r>
    </w:p>
    <w:p w14:paraId="75422982" w14:textId="77777777" w:rsidR="00786113" w:rsidRPr="00917F7B" w:rsidRDefault="00786113" w:rsidP="00786113">
      <w:pPr>
        <w:widowControl w:val="0"/>
        <w:tabs>
          <w:tab w:val="left" w:pos="-720"/>
          <w:tab w:val="left" w:pos="0"/>
        </w:tabs>
        <w:spacing w:line="240" w:lineRule="auto"/>
        <w:ind w:left="2127" w:hanging="1418"/>
        <w:contextualSpacing/>
        <w:jc w:val="both"/>
        <w:rPr>
          <w:rFonts w:ascii="Times New Roman" w:hAnsi="Times New Roman" w:cs="Times New Roman"/>
          <w:sz w:val="24"/>
          <w:szCs w:val="24"/>
        </w:rPr>
      </w:pPr>
    </w:p>
    <w:p w14:paraId="063F599D" w14:textId="4D5903A1" w:rsidR="00786113" w:rsidRPr="00917F7B" w:rsidRDefault="00786113" w:rsidP="00E2118E">
      <w:pPr>
        <w:widowControl w:val="0"/>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36:</w:t>
      </w:r>
      <w:r w:rsidRPr="00917F7B">
        <w:rPr>
          <w:rFonts w:ascii="Times New Roman" w:hAnsi="Times New Roman"/>
          <w:sz w:val="24"/>
        </w:rPr>
        <w:tab/>
        <w:t xml:space="preserve">Explosivos; produtos pirotécnicos; ligas pirofóricas; certas preparações </w:t>
      </w:r>
      <w:r w:rsidRPr="00917F7B">
        <w:rPr>
          <w:rFonts w:ascii="Times New Roman" w:hAnsi="Times New Roman"/>
          <w:sz w:val="24"/>
        </w:rPr>
        <w:lastRenderedPageBreak/>
        <w:t>combustíveis,</w:t>
      </w:r>
    </w:p>
    <w:p w14:paraId="475D9967" w14:textId="77777777" w:rsidR="00786113" w:rsidRPr="00917F7B" w:rsidRDefault="00786113" w:rsidP="00786113">
      <w:pPr>
        <w:widowControl w:val="0"/>
        <w:tabs>
          <w:tab w:val="left" w:pos="-720"/>
          <w:tab w:val="left" w:pos="0"/>
        </w:tabs>
        <w:spacing w:line="240" w:lineRule="auto"/>
        <w:ind w:left="1418" w:hanging="1376"/>
        <w:contextualSpacing/>
        <w:jc w:val="both"/>
        <w:rPr>
          <w:rFonts w:ascii="Times New Roman" w:hAnsi="Times New Roman" w:cs="Times New Roman"/>
          <w:sz w:val="24"/>
          <w:szCs w:val="24"/>
        </w:rPr>
      </w:pPr>
      <w:r w:rsidRPr="00917F7B">
        <w:rPr>
          <w:rFonts w:ascii="Times New Roman" w:hAnsi="Times New Roman"/>
          <w:sz w:val="24"/>
        </w:rPr>
        <w:tab/>
        <w:t>exceto:</w:t>
      </w:r>
    </w:p>
    <w:p w14:paraId="6CD2D530" w14:textId="77777777" w:rsidR="00786113" w:rsidRPr="00917F7B" w:rsidRDefault="00786113" w:rsidP="00786113">
      <w:pPr>
        <w:widowControl w:val="0"/>
        <w:tabs>
          <w:tab w:val="left" w:pos="-720"/>
          <w:tab w:val="left" w:pos="0"/>
        </w:tabs>
        <w:spacing w:line="240" w:lineRule="auto"/>
        <w:ind w:left="1418" w:hanging="1376"/>
        <w:contextualSpacing/>
        <w:jc w:val="both"/>
        <w:rPr>
          <w:rFonts w:ascii="Times New Roman" w:hAnsi="Times New Roman" w:cs="Times New Roman"/>
          <w:sz w:val="24"/>
          <w:szCs w:val="24"/>
        </w:rPr>
      </w:pPr>
      <w:r w:rsidRPr="00917F7B">
        <w:rPr>
          <w:rFonts w:ascii="Times New Roman" w:hAnsi="Times New Roman"/>
          <w:sz w:val="24"/>
        </w:rPr>
        <w:tab/>
        <w:t xml:space="preserve">ex 36.01: </w:t>
      </w:r>
      <w:r w:rsidRPr="00917F7B">
        <w:rPr>
          <w:rFonts w:ascii="Times New Roman" w:hAnsi="Times New Roman"/>
          <w:sz w:val="24"/>
        </w:rPr>
        <w:tab/>
        <w:t>pós</w:t>
      </w:r>
    </w:p>
    <w:p w14:paraId="6F498B4B" w14:textId="77777777" w:rsidR="00786113" w:rsidRPr="00917F7B" w:rsidRDefault="00786113" w:rsidP="00786113">
      <w:pPr>
        <w:widowControl w:val="0"/>
        <w:tabs>
          <w:tab w:val="left" w:pos="-720"/>
          <w:tab w:val="left" w:pos="0"/>
        </w:tabs>
        <w:spacing w:line="240" w:lineRule="auto"/>
        <w:ind w:left="1418" w:hanging="1376"/>
        <w:contextualSpacing/>
        <w:jc w:val="both"/>
        <w:rPr>
          <w:rFonts w:ascii="Times New Roman" w:hAnsi="Times New Roman" w:cs="Times New Roman"/>
          <w:sz w:val="24"/>
          <w:szCs w:val="24"/>
        </w:rPr>
      </w:pPr>
      <w:r w:rsidRPr="00917F7B">
        <w:rPr>
          <w:rFonts w:ascii="Times New Roman" w:hAnsi="Times New Roman"/>
          <w:sz w:val="24"/>
        </w:rPr>
        <w:tab/>
        <w:t>ex 36.02:</w:t>
      </w:r>
      <w:r w:rsidRPr="00917F7B">
        <w:rPr>
          <w:rFonts w:ascii="Times New Roman" w:hAnsi="Times New Roman"/>
          <w:sz w:val="24"/>
        </w:rPr>
        <w:tab/>
        <w:t>explosivos preparados</w:t>
      </w:r>
    </w:p>
    <w:p w14:paraId="7371BBFF" w14:textId="77777777" w:rsidR="00786113" w:rsidRPr="00917F7B" w:rsidRDefault="00786113" w:rsidP="00786113">
      <w:pPr>
        <w:widowControl w:val="0"/>
        <w:tabs>
          <w:tab w:val="left" w:pos="-720"/>
          <w:tab w:val="left" w:pos="0"/>
        </w:tabs>
        <w:spacing w:line="240" w:lineRule="auto"/>
        <w:ind w:left="1418" w:hanging="1376"/>
        <w:contextualSpacing/>
        <w:jc w:val="both"/>
        <w:rPr>
          <w:rFonts w:ascii="Times New Roman" w:hAnsi="Times New Roman" w:cs="Times New Roman"/>
          <w:sz w:val="24"/>
          <w:szCs w:val="24"/>
        </w:rPr>
      </w:pPr>
      <w:r w:rsidRPr="00917F7B">
        <w:rPr>
          <w:rFonts w:ascii="Times New Roman" w:hAnsi="Times New Roman"/>
          <w:sz w:val="24"/>
        </w:rPr>
        <w:tab/>
        <w:t xml:space="preserve">ex 36.04: </w:t>
      </w:r>
      <w:r w:rsidRPr="00917F7B">
        <w:rPr>
          <w:rFonts w:ascii="Times New Roman" w:hAnsi="Times New Roman"/>
          <w:sz w:val="24"/>
        </w:rPr>
        <w:tab/>
        <w:t>detonadores</w:t>
      </w:r>
    </w:p>
    <w:p w14:paraId="6D461A4C" w14:textId="77777777" w:rsidR="00786113" w:rsidRPr="00917F7B" w:rsidRDefault="00786113" w:rsidP="00786113">
      <w:pPr>
        <w:widowControl w:val="0"/>
        <w:tabs>
          <w:tab w:val="left" w:pos="-720"/>
          <w:tab w:val="left" w:pos="0"/>
        </w:tabs>
        <w:spacing w:line="240" w:lineRule="auto"/>
        <w:ind w:left="1418" w:hanging="1376"/>
        <w:contextualSpacing/>
        <w:jc w:val="both"/>
        <w:rPr>
          <w:rFonts w:ascii="Times New Roman" w:hAnsi="Times New Roman" w:cs="Times New Roman"/>
          <w:sz w:val="24"/>
          <w:szCs w:val="24"/>
        </w:rPr>
      </w:pPr>
      <w:r w:rsidRPr="00917F7B">
        <w:rPr>
          <w:rFonts w:ascii="Times New Roman" w:hAnsi="Times New Roman"/>
          <w:sz w:val="24"/>
        </w:rPr>
        <w:tab/>
        <w:t>ex 36.08:</w:t>
      </w:r>
      <w:r w:rsidRPr="00917F7B">
        <w:rPr>
          <w:rFonts w:ascii="Times New Roman" w:hAnsi="Times New Roman"/>
          <w:sz w:val="24"/>
        </w:rPr>
        <w:tab/>
        <w:t>explosivos</w:t>
      </w:r>
    </w:p>
    <w:p w14:paraId="356BCEC5" w14:textId="77777777" w:rsidR="00786113" w:rsidRPr="00917F7B" w:rsidRDefault="00786113" w:rsidP="00786113">
      <w:pPr>
        <w:widowControl w:val="0"/>
        <w:tabs>
          <w:tab w:val="left" w:pos="-720"/>
        </w:tabs>
        <w:spacing w:line="240" w:lineRule="auto"/>
        <w:ind w:left="1418" w:hanging="1376"/>
        <w:contextualSpacing/>
        <w:jc w:val="both"/>
        <w:rPr>
          <w:rFonts w:ascii="Times New Roman" w:hAnsi="Times New Roman" w:cs="Times New Roman"/>
          <w:sz w:val="24"/>
          <w:szCs w:val="24"/>
        </w:rPr>
      </w:pPr>
    </w:p>
    <w:p w14:paraId="03E82A78" w14:textId="77777777" w:rsidR="00786113" w:rsidRPr="00917F7B" w:rsidRDefault="00786113" w:rsidP="00786113">
      <w:pPr>
        <w:widowControl w:val="0"/>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37:</w:t>
      </w:r>
      <w:r w:rsidRPr="00917F7B">
        <w:rPr>
          <w:rFonts w:ascii="Times New Roman" w:hAnsi="Times New Roman"/>
          <w:sz w:val="24"/>
        </w:rPr>
        <w:tab/>
        <w:t>Produtos fotográficos e cinematográficos</w:t>
      </w:r>
    </w:p>
    <w:p w14:paraId="7CB1FB55" w14:textId="77777777" w:rsidR="00786113" w:rsidRPr="00917F7B" w:rsidRDefault="00786113" w:rsidP="00786113">
      <w:pPr>
        <w:widowControl w:val="0"/>
        <w:tabs>
          <w:tab w:val="left" w:pos="-720"/>
        </w:tabs>
        <w:spacing w:line="240" w:lineRule="auto"/>
        <w:ind w:left="1418" w:hanging="1376"/>
        <w:contextualSpacing/>
        <w:jc w:val="both"/>
        <w:rPr>
          <w:rFonts w:ascii="Times New Roman" w:hAnsi="Times New Roman" w:cs="Times New Roman"/>
          <w:sz w:val="24"/>
          <w:szCs w:val="24"/>
        </w:rPr>
      </w:pPr>
    </w:p>
    <w:p w14:paraId="5303DF7E" w14:textId="77777777" w:rsidR="00786113" w:rsidRPr="00917F7B" w:rsidRDefault="00786113" w:rsidP="00786113">
      <w:pPr>
        <w:widowControl w:val="0"/>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38:</w:t>
      </w:r>
      <w:r w:rsidRPr="00917F7B">
        <w:rPr>
          <w:rFonts w:ascii="Times New Roman" w:hAnsi="Times New Roman"/>
          <w:sz w:val="24"/>
        </w:rPr>
        <w:tab/>
        <w:t>Produtos químicos diversos;</w:t>
      </w:r>
    </w:p>
    <w:p w14:paraId="56A1C91A" w14:textId="77777777" w:rsidR="00786113" w:rsidRPr="00917F7B" w:rsidRDefault="00786113" w:rsidP="00786113">
      <w:pPr>
        <w:widowControl w:val="0"/>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exceto:</w:t>
      </w:r>
    </w:p>
    <w:p w14:paraId="17ACCC9B" w14:textId="77777777" w:rsidR="00786113" w:rsidRPr="00917F7B" w:rsidRDefault="00786113" w:rsidP="00786113">
      <w:pPr>
        <w:widowControl w:val="0"/>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38.19:</w:t>
      </w:r>
      <w:r w:rsidRPr="00917F7B">
        <w:rPr>
          <w:rFonts w:ascii="Times New Roman" w:hAnsi="Times New Roman"/>
          <w:sz w:val="24"/>
        </w:rPr>
        <w:tab/>
        <w:t xml:space="preserve">produtos tóxicos </w:t>
      </w:r>
    </w:p>
    <w:p w14:paraId="5B3207D6"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p>
    <w:p w14:paraId="2963790E"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39:</w:t>
      </w:r>
      <w:r w:rsidRPr="00917F7B">
        <w:rPr>
          <w:rFonts w:ascii="Times New Roman" w:hAnsi="Times New Roman"/>
          <w:sz w:val="24"/>
        </w:rPr>
        <w:tab/>
        <w:t>Resinas artificiais e materiais plásticos, ésteres e éteres de celulose, artigos deles,</w:t>
      </w:r>
    </w:p>
    <w:p w14:paraId="6827DF88"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exceto:</w:t>
      </w:r>
    </w:p>
    <w:p w14:paraId="5CB74F41"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 39.03:</w:t>
      </w:r>
      <w:r w:rsidRPr="00917F7B">
        <w:rPr>
          <w:rFonts w:ascii="Times New Roman" w:hAnsi="Times New Roman"/>
          <w:sz w:val="24"/>
        </w:rPr>
        <w:tab/>
        <w:t xml:space="preserve">explosivos </w:t>
      </w:r>
    </w:p>
    <w:p w14:paraId="7F684B33"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p>
    <w:p w14:paraId="5F19D485" w14:textId="68CB81DE"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40:</w:t>
      </w:r>
      <w:r w:rsidRPr="00917F7B">
        <w:rPr>
          <w:rFonts w:ascii="Times New Roman" w:hAnsi="Times New Roman"/>
          <w:sz w:val="24"/>
        </w:rPr>
        <w:tab/>
        <w:t xml:space="preserve">Borracha, borracha sintética, </w:t>
      </w:r>
      <w:r w:rsidR="006032CB" w:rsidRPr="00917F7B">
        <w:rPr>
          <w:rFonts w:ascii="Times New Roman" w:hAnsi="Times New Roman"/>
          <w:sz w:val="24"/>
        </w:rPr>
        <w:t>arti</w:t>
      </w:r>
      <w:r w:rsidRPr="00917F7B">
        <w:rPr>
          <w:rFonts w:ascii="Times New Roman" w:hAnsi="Times New Roman"/>
          <w:sz w:val="24"/>
        </w:rPr>
        <w:t>f</w:t>
      </w:r>
      <w:r w:rsidR="006032CB" w:rsidRPr="00917F7B">
        <w:rPr>
          <w:rFonts w:ascii="Times New Roman" w:hAnsi="Times New Roman"/>
          <w:sz w:val="24"/>
        </w:rPr>
        <w:t>i</w:t>
      </w:r>
      <w:r w:rsidRPr="00917F7B">
        <w:rPr>
          <w:rFonts w:ascii="Times New Roman" w:hAnsi="Times New Roman"/>
          <w:sz w:val="24"/>
        </w:rPr>
        <w:t>ci</w:t>
      </w:r>
      <w:r w:rsidR="006032CB" w:rsidRPr="00917F7B">
        <w:rPr>
          <w:rFonts w:ascii="Times New Roman" w:hAnsi="Times New Roman"/>
          <w:sz w:val="24"/>
        </w:rPr>
        <w:t>al</w:t>
      </w:r>
      <w:r w:rsidRPr="00917F7B">
        <w:rPr>
          <w:rFonts w:ascii="Times New Roman" w:hAnsi="Times New Roman"/>
          <w:sz w:val="24"/>
        </w:rPr>
        <w:t xml:space="preserve"> e seus artigos,</w:t>
      </w:r>
    </w:p>
    <w:p w14:paraId="7CFAC8DB"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exceto:</w:t>
      </w:r>
    </w:p>
    <w:p w14:paraId="3BF871E5"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ab/>
        <w:t xml:space="preserve">ex 40.11: pneus </w:t>
      </w:r>
    </w:p>
    <w:p w14:paraId="45362D3E"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p>
    <w:p w14:paraId="4A726F33" w14:textId="624209CC"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43:</w:t>
      </w:r>
      <w:r w:rsidRPr="00917F7B">
        <w:rPr>
          <w:rFonts w:ascii="Times New Roman" w:hAnsi="Times New Roman"/>
          <w:sz w:val="24"/>
        </w:rPr>
        <w:tab/>
        <w:t>Peles com p</w:t>
      </w:r>
      <w:r w:rsidR="00680F37" w:rsidRPr="00917F7B">
        <w:rPr>
          <w:rFonts w:ascii="Times New Roman" w:hAnsi="Times New Roman"/>
          <w:sz w:val="24"/>
        </w:rPr>
        <w:t>e</w:t>
      </w:r>
      <w:r w:rsidRPr="00917F7B">
        <w:rPr>
          <w:rFonts w:ascii="Times New Roman" w:hAnsi="Times New Roman"/>
          <w:sz w:val="24"/>
        </w:rPr>
        <w:t>lo e peles artificiais, seus produtos</w:t>
      </w:r>
    </w:p>
    <w:p w14:paraId="2320E2E7"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p>
    <w:p w14:paraId="3FAD768F"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44:</w:t>
      </w:r>
      <w:r w:rsidRPr="00917F7B">
        <w:rPr>
          <w:rFonts w:ascii="Times New Roman" w:hAnsi="Times New Roman"/>
          <w:sz w:val="24"/>
        </w:rPr>
        <w:tab/>
        <w:t>Madeira e artigos de madeira, carvão vegetal</w:t>
      </w:r>
    </w:p>
    <w:p w14:paraId="7CAA2017"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p>
    <w:p w14:paraId="259E11E3"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45:</w:t>
      </w:r>
      <w:r w:rsidRPr="00917F7B">
        <w:rPr>
          <w:rFonts w:ascii="Times New Roman" w:hAnsi="Times New Roman"/>
          <w:sz w:val="24"/>
        </w:rPr>
        <w:tab/>
        <w:t>Cortiça e artigos de cortiça</w:t>
      </w:r>
    </w:p>
    <w:p w14:paraId="3C20EAEF"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p>
    <w:p w14:paraId="55E1B8E0"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46:</w:t>
      </w:r>
      <w:r w:rsidRPr="00917F7B">
        <w:rPr>
          <w:rFonts w:ascii="Times New Roman" w:hAnsi="Times New Roman"/>
          <w:sz w:val="24"/>
        </w:rPr>
        <w:tab/>
        <w:t>Fabricação de palha de esparto e outros materiais para entrançar, cestaria e vime</w:t>
      </w:r>
    </w:p>
    <w:p w14:paraId="4F7E5259"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p>
    <w:p w14:paraId="3C2A0C87"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47:</w:t>
      </w:r>
      <w:r w:rsidRPr="00917F7B">
        <w:rPr>
          <w:rFonts w:ascii="Times New Roman" w:hAnsi="Times New Roman"/>
          <w:sz w:val="24"/>
        </w:rPr>
        <w:tab/>
        <w:t>Material para fabricação de papel</w:t>
      </w:r>
    </w:p>
    <w:p w14:paraId="342F7BF9"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p>
    <w:p w14:paraId="1CB3CCA3"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48:</w:t>
      </w:r>
      <w:r w:rsidRPr="00917F7B">
        <w:rPr>
          <w:rFonts w:ascii="Times New Roman" w:hAnsi="Times New Roman"/>
          <w:sz w:val="24"/>
        </w:rPr>
        <w:tab/>
        <w:t>Papel e cartão, artigos de pasta de papel, de papel ou de cartão</w:t>
      </w:r>
    </w:p>
    <w:p w14:paraId="38BE4023"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p>
    <w:p w14:paraId="75AF5E05"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49:</w:t>
      </w:r>
      <w:r w:rsidRPr="00917F7B">
        <w:rPr>
          <w:rFonts w:ascii="Times New Roman" w:hAnsi="Times New Roman"/>
          <w:sz w:val="24"/>
        </w:rPr>
        <w:tab/>
        <w:t>Livros impressos, jornais, imagens e outros produtos da indústria gráfica, manuscritos, datilografados e planos</w:t>
      </w:r>
    </w:p>
    <w:p w14:paraId="63B6E7D1"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p>
    <w:p w14:paraId="7AE81C75"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65:</w:t>
      </w:r>
      <w:r w:rsidRPr="00917F7B">
        <w:rPr>
          <w:rFonts w:ascii="Times New Roman" w:hAnsi="Times New Roman"/>
          <w:sz w:val="24"/>
        </w:rPr>
        <w:tab/>
        <w:t>Acessórios para a cabeça e suas partes</w:t>
      </w:r>
    </w:p>
    <w:p w14:paraId="3598A50C"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p>
    <w:p w14:paraId="3C00909B"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66:</w:t>
      </w:r>
      <w:r w:rsidRPr="00917F7B">
        <w:rPr>
          <w:rFonts w:ascii="Times New Roman" w:hAnsi="Times New Roman"/>
          <w:sz w:val="24"/>
        </w:rPr>
        <w:tab/>
        <w:t>Guarda-chuvas, sombrinhas, bengalas, chicotes, chicotes de equitação e suas partes</w:t>
      </w:r>
    </w:p>
    <w:p w14:paraId="7CB85C94"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p>
    <w:p w14:paraId="47C4848A"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67:</w:t>
      </w:r>
      <w:r w:rsidRPr="00917F7B">
        <w:rPr>
          <w:rFonts w:ascii="Times New Roman" w:hAnsi="Times New Roman"/>
          <w:sz w:val="24"/>
        </w:rPr>
        <w:tab/>
        <w:t>Penas e penugem preparadas e artigos feitos de penas ou penugem; flores artificiais; artigos de cabelo humano</w:t>
      </w:r>
    </w:p>
    <w:p w14:paraId="591D75D4"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p>
    <w:p w14:paraId="5A3E1BBB"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68:</w:t>
      </w:r>
      <w:r w:rsidRPr="00917F7B">
        <w:rPr>
          <w:rFonts w:ascii="Times New Roman" w:hAnsi="Times New Roman"/>
          <w:sz w:val="24"/>
        </w:rPr>
        <w:tab/>
        <w:t>Artigos de pedra, gesso, cimento, amianto, mica e materiais semelhantes</w:t>
      </w:r>
    </w:p>
    <w:p w14:paraId="1BBACD59"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p>
    <w:p w14:paraId="68647ED6"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69:</w:t>
      </w:r>
      <w:r w:rsidRPr="00917F7B">
        <w:rPr>
          <w:rFonts w:ascii="Times New Roman" w:hAnsi="Times New Roman"/>
          <w:sz w:val="24"/>
        </w:rPr>
        <w:tab/>
        <w:t>Produtos cerâmicos</w:t>
      </w:r>
    </w:p>
    <w:p w14:paraId="7262B7B9"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p>
    <w:p w14:paraId="502F2832"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lastRenderedPageBreak/>
        <w:t>Capítulo 70:</w:t>
      </w:r>
      <w:r w:rsidRPr="00917F7B">
        <w:rPr>
          <w:rFonts w:ascii="Times New Roman" w:hAnsi="Times New Roman"/>
          <w:sz w:val="24"/>
        </w:rPr>
        <w:tab/>
        <w:t>Vidro e artigos de vidro</w:t>
      </w:r>
    </w:p>
    <w:p w14:paraId="3C25E6E6" w14:textId="77777777"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p>
    <w:p w14:paraId="1517CC24" w14:textId="1A7EC362" w:rsidR="00786113" w:rsidRPr="00917F7B" w:rsidRDefault="00786113" w:rsidP="00786113">
      <w:pPr>
        <w:tabs>
          <w:tab w:val="left" w:pos="-720"/>
          <w:tab w:val="left" w:pos="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71:</w:t>
      </w:r>
      <w:r w:rsidRPr="00917F7B">
        <w:rPr>
          <w:rFonts w:ascii="Times New Roman" w:hAnsi="Times New Roman"/>
          <w:sz w:val="24"/>
        </w:rPr>
        <w:tab/>
        <w:t>Pérolas, pedras preciosas e semipreciosas, metais preciosos, metais preciosos laminados e artigos deles derivados, bijut</w:t>
      </w:r>
      <w:r w:rsidR="00680F37" w:rsidRPr="00917F7B">
        <w:rPr>
          <w:rFonts w:ascii="Times New Roman" w:hAnsi="Times New Roman"/>
          <w:sz w:val="24"/>
        </w:rPr>
        <w:t>e</w:t>
      </w:r>
      <w:r w:rsidRPr="00917F7B">
        <w:rPr>
          <w:rFonts w:ascii="Times New Roman" w:hAnsi="Times New Roman"/>
          <w:sz w:val="24"/>
        </w:rPr>
        <w:t>ria</w:t>
      </w:r>
    </w:p>
    <w:p w14:paraId="4CFF3899"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p>
    <w:p w14:paraId="762B3645" w14:textId="77777777" w:rsidR="00786113" w:rsidRPr="00917F7B" w:rsidRDefault="00786113" w:rsidP="00786113">
      <w:pPr>
        <w:tabs>
          <w:tab w:val="left" w:pos="-720"/>
        </w:tabs>
        <w:spacing w:line="240" w:lineRule="auto"/>
        <w:ind w:left="1418" w:hanging="1418"/>
        <w:contextualSpacing/>
        <w:jc w:val="both"/>
        <w:rPr>
          <w:rFonts w:ascii="Times New Roman" w:hAnsi="Times New Roman" w:cs="Times New Roman"/>
          <w:sz w:val="24"/>
          <w:szCs w:val="24"/>
        </w:rPr>
      </w:pPr>
      <w:r w:rsidRPr="00917F7B">
        <w:rPr>
          <w:rFonts w:ascii="Times New Roman" w:hAnsi="Times New Roman"/>
          <w:sz w:val="24"/>
        </w:rPr>
        <w:t>Capítulo 73:</w:t>
      </w:r>
      <w:r w:rsidRPr="00917F7B">
        <w:rPr>
          <w:rFonts w:ascii="Times New Roman" w:hAnsi="Times New Roman"/>
          <w:sz w:val="24"/>
        </w:rPr>
        <w:tab/>
        <w:t xml:space="preserve">Ferro e aço </w:t>
      </w:r>
    </w:p>
    <w:p w14:paraId="72CDFC76" w14:textId="77777777" w:rsidR="00786113" w:rsidRPr="00917F7B" w:rsidRDefault="00786113" w:rsidP="00786113">
      <w:pPr>
        <w:tabs>
          <w:tab w:val="left" w:pos="-720"/>
        </w:tabs>
        <w:spacing w:line="240" w:lineRule="auto"/>
        <w:ind w:left="2127" w:hanging="1418"/>
        <w:contextualSpacing/>
        <w:jc w:val="both"/>
        <w:rPr>
          <w:rFonts w:ascii="Times New Roman" w:hAnsi="Times New Roman" w:cs="Times New Roman"/>
          <w:sz w:val="24"/>
          <w:szCs w:val="24"/>
        </w:rPr>
      </w:pPr>
    </w:p>
    <w:p w14:paraId="635B1D65"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74:</w:t>
      </w:r>
      <w:r w:rsidRPr="00917F7B">
        <w:rPr>
          <w:rFonts w:ascii="Times New Roman" w:hAnsi="Times New Roman"/>
          <w:sz w:val="24"/>
        </w:rPr>
        <w:tab/>
        <w:t xml:space="preserve">Cobre </w:t>
      </w:r>
    </w:p>
    <w:p w14:paraId="3983A680"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p>
    <w:p w14:paraId="0A974B2E"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75:</w:t>
      </w:r>
      <w:r w:rsidRPr="00917F7B">
        <w:rPr>
          <w:rFonts w:ascii="Times New Roman" w:hAnsi="Times New Roman"/>
          <w:sz w:val="24"/>
        </w:rPr>
        <w:tab/>
        <w:t xml:space="preserve">Níquel </w:t>
      </w:r>
    </w:p>
    <w:p w14:paraId="692BCC8B"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p>
    <w:p w14:paraId="5052F079"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76:</w:t>
      </w:r>
      <w:r w:rsidRPr="00917F7B">
        <w:rPr>
          <w:rFonts w:ascii="Times New Roman" w:hAnsi="Times New Roman"/>
          <w:sz w:val="24"/>
        </w:rPr>
        <w:tab/>
        <w:t xml:space="preserve">Alumínio </w:t>
      </w:r>
    </w:p>
    <w:p w14:paraId="18E03517"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p>
    <w:p w14:paraId="6C6172BE"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78:</w:t>
      </w:r>
      <w:r w:rsidRPr="00917F7B">
        <w:rPr>
          <w:rFonts w:ascii="Times New Roman" w:hAnsi="Times New Roman"/>
          <w:sz w:val="24"/>
        </w:rPr>
        <w:tab/>
        <w:t xml:space="preserve">Chumbo </w:t>
      </w:r>
    </w:p>
    <w:p w14:paraId="717BD67C"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p>
    <w:p w14:paraId="36E04FCE"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79:</w:t>
      </w:r>
      <w:r w:rsidRPr="00917F7B">
        <w:rPr>
          <w:rFonts w:ascii="Times New Roman" w:hAnsi="Times New Roman"/>
          <w:sz w:val="24"/>
        </w:rPr>
        <w:tab/>
        <w:t xml:space="preserve">Zinco </w:t>
      </w:r>
    </w:p>
    <w:p w14:paraId="566255F2"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p>
    <w:p w14:paraId="15880307"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80:</w:t>
      </w:r>
      <w:r w:rsidRPr="00917F7B">
        <w:rPr>
          <w:rFonts w:ascii="Times New Roman" w:hAnsi="Times New Roman"/>
          <w:sz w:val="24"/>
        </w:rPr>
        <w:tab/>
        <w:t xml:space="preserve">Estanho </w:t>
      </w:r>
    </w:p>
    <w:p w14:paraId="1DE8DC6A"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p>
    <w:p w14:paraId="095CA32E"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81:</w:t>
      </w:r>
      <w:r w:rsidRPr="00917F7B">
        <w:rPr>
          <w:rFonts w:ascii="Times New Roman" w:hAnsi="Times New Roman"/>
          <w:sz w:val="24"/>
        </w:rPr>
        <w:tab/>
        <w:t xml:space="preserve">Outros metais comuns </w:t>
      </w:r>
    </w:p>
    <w:p w14:paraId="41ECD8ED"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p>
    <w:p w14:paraId="364AE54C"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82:</w:t>
      </w:r>
      <w:r w:rsidRPr="00917F7B">
        <w:rPr>
          <w:rFonts w:ascii="Times New Roman" w:hAnsi="Times New Roman"/>
          <w:sz w:val="24"/>
        </w:rPr>
        <w:tab/>
        <w:t>Ferramentas, implementos, talheres, colheres e garfos, de metal comum</w:t>
      </w:r>
    </w:p>
    <w:p w14:paraId="724B6F58"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p>
    <w:p w14:paraId="52FB81E5"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83:</w:t>
      </w:r>
      <w:r w:rsidRPr="00917F7B">
        <w:rPr>
          <w:rFonts w:ascii="Times New Roman" w:hAnsi="Times New Roman"/>
          <w:sz w:val="24"/>
        </w:rPr>
        <w:tab/>
        <w:t>Artigos diversos de metais comuns</w:t>
      </w:r>
    </w:p>
    <w:p w14:paraId="15B32302"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p>
    <w:p w14:paraId="1452BE06"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84:</w:t>
      </w:r>
      <w:r w:rsidRPr="00917F7B">
        <w:rPr>
          <w:rFonts w:ascii="Times New Roman" w:hAnsi="Times New Roman"/>
          <w:sz w:val="24"/>
        </w:rPr>
        <w:tab/>
        <w:t>Caldeiras, máquinas e aparelhos mecânicos</w:t>
      </w:r>
    </w:p>
    <w:p w14:paraId="4550ABCB"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p>
    <w:p w14:paraId="42DB6CC1"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85:</w:t>
      </w:r>
      <w:r w:rsidRPr="00917F7B">
        <w:rPr>
          <w:rFonts w:ascii="Times New Roman" w:hAnsi="Times New Roman"/>
          <w:sz w:val="24"/>
        </w:rPr>
        <w:tab/>
        <w:t>Máquinas e equipamentos elétricos,</w:t>
      </w:r>
    </w:p>
    <w:p w14:paraId="76E7F211"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exceto:</w:t>
      </w:r>
    </w:p>
    <w:p w14:paraId="3B3E5ABB"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 xml:space="preserve">ex 85.03: células elétricas e baterias </w:t>
      </w:r>
    </w:p>
    <w:p w14:paraId="622B88C8"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85.13: equipamentos de telecomunicações</w:t>
      </w:r>
    </w:p>
    <w:p w14:paraId="3B2B3A1F"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85.15: aparelho de transmissão</w:t>
      </w:r>
    </w:p>
    <w:p w14:paraId="04618C76"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p>
    <w:p w14:paraId="2D562C23"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i/>
          <w:sz w:val="24"/>
          <w:szCs w:val="24"/>
        </w:rPr>
      </w:pPr>
      <w:r w:rsidRPr="00917F7B">
        <w:rPr>
          <w:rFonts w:ascii="Times New Roman" w:hAnsi="Times New Roman"/>
          <w:sz w:val="24"/>
        </w:rPr>
        <w:t>Capítulo 86:</w:t>
      </w:r>
      <w:r w:rsidRPr="00917F7B">
        <w:rPr>
          <w:rFonts w:ascii="Times New Roman" w:hAnsi="Times New Roman"/>
          <w:sz w:val="24"/>
        </w:rPr>
        <w:tab/>
        <w:t>Locomotivas ferroviárias e de bondes, material rodante e suas peças, equipamentos de sinalização de tráfego de todos os tipos (não elétricos),</w:t>
      </w:r>
    </w:p>
    <w:p w14:paraId="5DE80711"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exceto:</w:t>
      </w:r>
    </w:p>
    <w:p w14:paraId="2963F48A"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86.02: locomotivas blindadas</w:t>
      </w:r>
    </w:p>
    <w:p w14:paraId="7AA9120B"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86.03: outras locomotivas blindadas</w:t>
      </w:r>
    </w:p>
    <w:p w14:paraId="43262DE0"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86.05: vagões blindados</w:t>
      </w:r>
    </w:p>
    <w:p w14:paraId="2ABACA36"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86.06: vagões para reparo</w:t>
      </w:r>
    </w:p>
    <w:p w14:paraId="5AEC394E"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86.07: vagões</w:t>
      </w:r>
    </w:p>
    <w:p w14:paraId="335F4E50"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p>
    <w:p w14:paraId="6A4C18E5"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87:</w:t>
      </w:r>
      <w:r w:rsidRPr="00917F7B">
        <w:rPr>
          <w:rFonts w:ascii="Times New Roman" w:hAnsi="Times New Roman"/>
          <w:sz w:val="24"/>
        </w:rPr>
        <w:tab/>
        <w:t>Veículos, exceto material circulante ferroviário ou elétricos</w:t>
      </w:r>
    </w:p>
    <w:p w14:paraId="0463EE20"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exceto:</w:t>
      </w:r>
    </w:p>
    <w:p w14:paraId="08B2E871"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87.08: carros e veículos blindados</w:t>
      </w:r>
    </w:p>
    <w:p w14:paraId="528BEDF9"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87.02: veículos pesados</w:t>
      </w:r>
    </w:p>
    <w:p w14:paraId="5D3548C4"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87.09: motocicletas</w:t>
      </w:r>
    </w:p>
    <w:p w14:paraId="603562D7"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87.14: reboques</w:t>
      </w:r>
    </w:p>
    <w:p w14:paraId="7B1DB190"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p>
    <w:p w14:paraId="3D31CAE3"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88:</w:t>
      </w:r>
      <w:r w:rsidRPr="00917F7B">
        <w:rPr>
          <w:rFonts w:ascii="Times New Roman" w:hAnsi="Times New Roman"/>
          <w:sz w:val="24"/>
        </w:rPr>
        <w:tab/>
        <w:t>Aeronaves e suas peças,</w:t>
      </w:r>
    </w:p>
    <w:p w14:paraId="3A413DC2"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lastRenderedPageBreak/>
        <w:tab/>
        <w:t>exceto:</w:t>
      </w:r>
    </w:p>
    <w:p w14:paraId="73EB0667"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88.02: aeronaves</w:t>
      </w:r>
    </w:p>
    <w:p w14:paraId="1A618FD6"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p>
    <w:p w14:paraId="2BD7C64E"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89:</w:t>
      </w:r>
      <w:r w:rsidRPr="00917F7B">
        <w:rPr>
          <w:rFonts w:ascii="Times New Roman" w:hAnsi="Times New Roman"/>
          <w:sz w:val="24"/>
        </w:rPr>
        <w:tab/>
        <w:t>Navios, barcos e estruturas flutuantes</w:t>
      </w:r>
    </w:p>
    <w:p w14:paraId="0FDF75B5"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p>
    <w:p w14:paraId="0AB34C4A"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90:</w:t>
      </w:r>
      <w:r w:rsidRPr="00917F7B">
        <w:rPr>
          <w:rFonts w:ascii="Times New Roman" w:hAnsi="Times New Roman"/>
          <w:sz w:val="24"/>
        </w:rPr>
        <w:tab/>
        <w:t>Instrumentos e aparelhos ópticos, fotográficos, cinematográficos, de medição, verificação, precisão, médicos e cirúrgicos,</w:t>
      </w:r>
    </w:p>
    <w:p w14:paraId="1B827AD1"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exceto:</w:t>
      </w:r>
    </w:p>
    <w:p w14:paraId="77AE65C9"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90.05: binóculos</w:t>
      </w:r>
    </w:p>
    <w:p w14:paraId="7883C342"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90.13: instrumentos diversos, lasers</w:t>
      </w:r>
    </w:p>
    <w:p w14:paraId="71E6A2E6" w14:textId="1BFE0B1F"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 xml:space="preserve">ex 90.14: </w:t>
      </w:r>
      <w:r w:rsidR="00917F7B" w:rsidRPr="00917F7B">
        <w:rPr>
          <w:rFonts w:ascii="Times New Roman" w:hAnsi="Times New Roman"/>
          <w:sz w:val="24"/>
        </w:rPr>
        <w:t>telêmetros</w:t>
      </w:r>
    </w:p>
    <w:p w14:paraId="38044F5C"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90.28: instrumentos de medição elétricos e eletrônicos</w:t>
      </w:r>
    </w:p>
    <w:p w14:paraId="1865555D"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p>
    <w:p w14:paraId="02889B91"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91:</w:t>
      </w:r>
      <w:r w:rsidRPr="00917F7B">
        <w:rPr>
          <w:rFonts w:ascii="Times New Roman" w:hAnsi="Times New Roman"/>
          <w:sz w:val="24"/>
        </w:rPr>
        <w:tab/>
        <w:t>Relógios e relógios de pulso e suas partes</w:t>
      </w:r>
    </w:p>
    <w:p w14:paraId="4DC4C7CA"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p>
    <w:p w14:paraId="1131807B"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92:</w:t>
      </w:r>
      <w:r w:rsidRPr="00917F7B">
        <w:rPr>
          <w:rFonts w:ascii="Times New Roman" w:hAnsi="Times New Roman"/>
          <w:sz w:val="24"/>
        </w:rPr>
        <w:tab/>
        <w:t>Instrumentos musicais, gravadores ou reprodutores de som, gravadores ou reprodutores de imagem e som para televisão, peças e acessórios desses artigos</w:t>
      </w:r>
    </w:p>
    <w:p w14:paraId="331AAEF9"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p>
    <w:p w14:paraId="21B75A74"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93:</w:t>
      </w:r>
      <w:r w:rsidRPr="00917F7B">
        <w:rPr>
          <w:rFonts w:ascii="Times New Roman" w:hAnsi="Times New Roman"/>
          <w:sz w:val="24"/>
        </w:rPr>
        <w:tab/>
        <w:t>Armas e munições,</w:t>
      </w:r>
    </w:p>
    <w:p w14:paraId="1215DF5F"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exceto:</w:t>
      </w:r>
    </w:p>
    <w:p w14:paraId="6C270112"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93.01: facas brancas</w:t>
      </w:r>
    </w:p>
    <w:p w14:paraId="2F610D45"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93.02: pistolas</w:t>
      </w:r>
    </w:p>
    <w:p w14:paraId="3946E21D"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93.03: armamentos militares</w:t>
      </w:r>
    </w:p>
    <w:p w14:paraId="6F5D4867"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93.04: armas de fogo</w:t>
      </w:r>
    </w:p>
    <w:p w14:paraId="68AF7766"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93.05: outras armas</w:t>
      </w:r>
    </w:p>
    <w:p w14:paraId="2E84781F"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ab/>
        <w:t>ex 93.07: projéteis e munições</w:t>
      </w:r>
    </w:p>
    <w:p w14:paraId="2B00FE9A"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p>
    <w:p w14:paraId="60341C68" w14:textId="77777777" w:rsidR="00786113" w:rsidRPr="00917F7B" w:rsidRDefault="00786113" w:rsidP="00786113">
      <w:pPr>
        <w:tabs>
          <w:tab w:val="left" w:pos="-720"/>
          <w:tab w:val="left" w:pos="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94:</w:t>
      </w:r>
      <w:r w:rsidRPr="00917F7B">
        <w:rPr>
          <w:rFonts w:ascii="Times New Roman" w:hAnsi="Times New Roman"/>
          <w:sz w:val="24"/>
        </w:rPr>
        <w:tab/>
        <w:t>Móveis, roupa de cama, colchões, suportes para colchões, almofadas e artigos semelhantes estofados</w:t>
      </w:r>
    </w:p>
    <w:p w14:paraId="4A32A00A"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p>
    <w:p w14:paraId="13328CCE"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95:</w:t>
      </w:r>
      <w:r w:rsidRPr="00917F7B">
        <w:rPr>
          <w:rFonts w:ascii="Times New Roman" w:hAnsi="Times New Roman"/>
          <w:sz w:val="24"/>
        </w:rPr>
        <w:tab/>
        <w:t>Artigos e produtos manufaturados de material para entalhar ou moldar</w:t>
      </w:r>
    </w:p>
    <w:p w14:paraId="15508744"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p>
    <w:p w14:paraId="4D61F9AB" w14:textId="77777777" w:rsidR="00786113" w:rsidRPr="00917F7B" w:rsidRDefault="00786113" w:rsidP="00786113">
      <w:pPr>
        <w:tabs>
          <w:tab w:val="left" w:pos="-720"/>
        </w:tabs>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96:</w:t>
      </w:r>
      <w:r w:rsidRPr="00917F7B">
        <w:rPr>
          <w:rFonts w:ascii="Times New Roman" w:hAnsi="Times New Roman"/>
          <w:sz w:val="24"/>
        </w:rPr>
        <w:tab/>
        <w:t>Vassouras, escovas, pincéis para pó e peneiras</w:t>
      </w:r>
    </w:p>
    <w:p w14:paraId="42B3F747" w14:textId="77777777" w:rsidR="00786113" w:rsidRPr="00917F7B" w:rsidRDefault="00786113" w:rsidP="00786113">
      <w:pPr>
        <w:spacing w:line="240" w:lineRule="auto"/>
        <w:ind w:left="1560" w:hanging="1560"/>
        <w:contextualSpacing/>
        <w:jc w:val="both"/>
        <w:rPr>
          <w:rFonts w:ascii="Times New Roman" w:hAnsi="Times New Roman" w:cs="Times New Roman"/>
          <w:sz w:val="24"/>
          <w:szCs w:val="24"/>
        </w:rPr>
      </w:pPr>
    </w:p>
    <w:p w14:paraId="0D2236B0" w14:textId="77777777" w:rsidR="00786113" w:rsidRPr="00917F7B" w:rsidRDefault="00786113" w:rsidP="00786113">
      <w:pPr>
        <w:spacing w:line="240" w:lineRule="auto"/>
        <w:ind w:left="1560" w:hanging="1560"/>
        <w:contextualSpacing/>
        <w:jc w:val="both"/>
        <w:rPr>
          <w:rFonts w:ascii="Times New Roman" w:hAnsi="Times New Roman" w:cs="Times New Roman"/>
          <w:sz w:val="24"/>
          <w:szCs w:val="24"/>
        </w:rPr>
      </w:pPr>
      <w:r w:rsidRPr="00917F7B">
        <w:rPr>
          <w:rFonts w:ascii="Times New Roman" w:hAnsi="Times New Roman"/>
          <w:sz w:val="24"/>
        </w:rPr>
        <w:t>Capítulo 98:</w:t>
      </w:r>
      <w:r w:rsidRPr="00917F7B">
        <w:rPr>
          <w:rFonts w:ascii="Times New Roman" w:hAnsi="Times New Roman"/>
          <w:sz w:val="24"/>
        </w:rPr>
        <w:tab/>
        <w:t>Artigos manufaturados diversos</w:t>
      </w:r>
    </w:p>
    <w:p w14:paraId="7498B3E2" w14:textId="77777777" w:rsidR="00786113" w:rsidRPr="00917F7B" w:rsidRDefault="00786113" w:rsidP="00786113">
      <w:pPr>
        <w:pStyle w:val="SCNormal"/>
        <w:jc w:val="center"/>
        <w:rPr>
          <w:b/>
          <w:bCs/>
          <w:szCs w:val="24"/>
        </w:rPr>
      </w:pPr>
      <w:r w:rsidRPr="00917F7B">
        <w:t>________________</w:t>
      </w:r>
    </w:p>
    <w:p w14:paraId="2139DCEA" w14:textId="77777777" w:rsidR="00786113" w:rsidRPr="00917F7B" w:rsidRDefault="00786113" w:rsidP="00786113">
      <w:pPr>
        <w:autoSpaceDE w:val="0"/>
        <w:autoSpaceDN w:val="0"/>
        <w:adjustRightInd w:val="0"/>
        <w:spacing w:line="240" w:lineRule="auto"/>
        <w:rPr>
          <w:rFonts w:ascii="Times New Roman" w:hAnsi="Times New Roman" w:cs="Times New Roman"/>
          <w:sz w:val="24"/>
          <w:szCs w:val="24"/>
          <w:u w:val="single"/>
        </w:rPr>
      </w:pPr>
    </w:p>
    <w:p w14:paraId="43DCC191" w14:textId="77777777" w:rsidR="00786113" w:rsidRPr="00917F7B" w:rsidRDefault="00786113" w:rsidP="00786113">
      <w:pPr>
        <w:spacing w:line="240" w:lineRule="auto"/>
        <w:rPr>
          <w:rFonts w:ascii="Times New Roman" w:hAnsi="Times New Roman" w:cs="Times New Roman"/>
          <w:sz w:val="24"/>
          <w:szCs w:val="24"/>
        </w:rPr>
      </w:pPr>
      <w:r w:rsidRPr="00917F7B">
        <w:br w:type="page"/>
      </w:r>
    </w:p>
    <w:p w14:paraId="5BA0F94E" w14:textId="58EDD85C" w:rsidR="00786113" w:rsidRPr="00917F7B" w:rsidRDefault="00786113" w:rsidP="67396D0D">
      <w:pPr>
        <w:pStyle w:val="FTAchaptertitle"/>
        <w:rPr>
          <w:rFonts w:eastAsiaTheme="minorEastAsia"/>
          <w:b w:val="0"/>
          <w:u w:val="single"/>
        </w:rPr>
      </w:pPr>
      <w:r w:rsidRPr="00917F7B">
        <w:rPr>
          <w:b w:val="0"/>
          <w:u w:val="single"/>
        </w:rPr>
        <w:lastRenderedPageBreak/>
        <w:t xml:space="preserve">APÊNDICE 5 AO ANEXO XVIII </w:t>
      </w:r>
    </w:p>
    <w:p w14:paraId="27421811" w14:textId="77777777" w:rsidR="00786113" w:rsidRPr="00917F7B" w:rsidRDefault="00786113" w:rsidP="006155D2">
      <w:pPr>
        <w:pStyle w:val="FTAchaptertitle"/>
        <w:rPr>
          <w:rFonts w:eastAsiaTheme="minorHAnsi"/>
          <w:b w:val="0"/>
          <w:u w:val="single"/>
        </w:rPr>
      </w:pPr>
      <w:r w:rsidRPr="00917F7B">
        <w:rPr>
          <w:b w:val="0"/>
          <w:u w:val="single"/>
        </w:rPr>
        <w:t>SERVIÇOS</w:t>
      </w:r>
    </w:p>
    <w:p w14:paraId="2DA1FE79" w14:textId="773D0EA7" w:rsidR="00786113" w:rsidRPr="00917F7B" w:rsidRDefault="00786113" w:rsidP="00786113">
      <w:pPr>
        <w:spacing w:line="240" w:lineRule="auto"/>
        <w:rPr>
          <w:rFonts w:ascii="Times New Roman" w:hAnsi="Times New Roman" w:cs="Times New Roman"/>
          <w:sz w:val="24"/>
          <w:szCs w:val="24"/>
          <w:u w:val="single"/>
        </w:rPr>
      </w:pPr>
    </w:p>
    <w:p w14:paraId="3AAC2792" w14:textId="77777777" w:rsidR="00786113" w:rsidRPr="00917F7B" w:rsidRDefault="00786113" w:rsidP="000E69BC">
      <w:pPr>
        <w:pStyle w:val="FTAchaptertitle"/>
        <w:spacing w:after="160"/>
        <w:rPr>
          <w:kern w:val="2"/>
          <w:u w:color="000000"/>
          <w14:ligatures w14:val="standardContextual"/>
        </w:rPr>
      </w:pPr>
      <w:r w:rsidRPr="00917F7B">
        <w:t>SEÇÃO I</w:t>
      </w:r>
    </w:p>
    <w:p w14:paraId="62970C50" w14:textId="7F5FE431" w:rsidR="00786113" w:rsidRPr="00917F7B" w:rsidRDefault="00786113" w:rsidP="000E69BC">
      <w:pPr>
        <w:pStyle w:val="FTAchaptertitle"/>
        <w:spacing w:after="160"/>
        <w:rPr>
          <w:kern w:val="2"/>
          <w:u w:color="000000"/>
          <w14:ligatures w14:val="standardContextual"/>
        </w:rPr>
      </w:pPr>
      <w:r w:rsidRPr="00917F7B">
        <w:t>MERCOSUL</w:t>
      </w:r>
    </w:p>
    <w:p w14:paraId="050B86F9" w14:textId="4D028BAD" w:rsidR="00786113" w:rsidRPr="00917F7B" w:rsidRDefault="00786113" w:rsidP="00786113">
      <w:pPr>
        <w:spacing w:line="240" w:lineRule="auto"/>
        <w:rPr>
          <w:rFonts w:ascii="Times New Roman" w:hAnsi="Times New Roman" w:cs="Times New Roman"/>
          <w:b/>
          <w:sz w:val="24"/>
          <w:szCs w:val="24"/>
        </w:rPr>
      </w:pPr>
      <w:bookmarkStart w:id="5" w:name="_Hlk35544856"/>
      <w:r w:rsidRPr="00917F7B">
        <w:rPr>
          <w:rFonts w:ascii="Times New Roman" w:hAnsi="Times New Roman"/>
          <w:b/>
          <w:sz w:val="24"/>
        </w:rPr>
        <w:t>A.</w:t>
      </w:r>
      <w:r w:rsidRPr="00917F7B">
        <w:rPr>
          <w:rFonts w:ascii="Times New Roman" w:hAnsi="Times New Roman"/>
          <w:b/>
          <w:sz w:val="24"/>
        </w:rPr>
        <w:tab/>
        <w:t>Argentina</w:t>
      </w:r>
    </w:p>
    <w:p w14:paraId="26459F81" w14:textId="0A2765FA" w:rsidR="00786113" w:rsidRPr="00917F7B" w:rsidRDefault="00786113" w:rsidP="00563EBF">
      <w:pPr>
        <w:spacing w:line="240" w:lineRule="auto"/>
        <w:ind w:firstLine="720"/>
        <w:jc w:val="both"/>
        <w:rPr>
          <w:rFonts w:ascii="Times New Roman" w:hAnsi="Times New Roman" w:cs="Times New Roman"/>
          <w:sz w:val="24"/>
          <w:szCs w:val="24"/>
        </w:rPr>
      </w:pPr>
      <w:r w:rsidRPr="00917F7B">
        <w:rPr>
          <w:rFonts w:ascii="Times New Roman" w:hAnsi="Times New Roman"/>
          <w:sz w:val="24"/>
        </w:rPr>
        <w:t xml:space="preserve">Salvo indicação em contrário, e sujeito à Nota deste Apêndice (Seção I-A) e às Notas Adicionais na Seção I-A do Apêndice 10, o Capítulo 11 (Compras Governamentais) do Acordo abrange todas as </w:t>
      </w:r>
      <w:r w:rsidR="008372EA" w:rsidRPr="00917F7B">
        <w:rPr>
          <w:rFonts w:ascii="Times New Roman" w:hAnsi="Times New Roman"/>
          <w:sz w:val="24"/>
        </w:rPr>
        <w:t>contratações públicas</w:t>
      </w:r>
      <w:r w:rsidRPr="00917F7B">
        <w:rPr>
          <w:rFonts w:ascii="Times New Roman" w:hAnsi="Times New Roman"/>
          <w:sz w:val="24"/>
        </w:rPr>
        <w:t xml:space="preserve"> dos serviços listados abaixo, realizadas por entidades argentinas listadas na Seção I-A do Apêndice 1. Os serviços são identificados de acordo com a Classificação Central Provisória de Produtos (CPC.) das Nações Unidas, conforme consta do documento MTN.GNS/W/120.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836"/>
      </w:tblGrid>
      <w:tr w:rsidR="00786113" w:rsidRPr="00917F7B" w14:paraId="39345B63" w14:textId="77777777" w:rsidTr="006803D8">
        <w:tc>
          <w:tcPr>
            <w:tcW w:w="6658" w:type="dxa"/>
          </w:tcPr>
          <w:p w14:paraId="5804CF4F" w14:textId="77777777" w:rsidR="00786113" w:rsidRPr="00917F7B" w:rsidRDefault="00786113" w:rsidP="00D06092">
            <w:pPr>
              <w:spacing w:after="0" w:line="240" w:lineRule="auto"/>
              <w:jc w:val="both"/>
              <w:rPr>
                <w:rFonts w:ascii="Times New Roman" w:eastAsia="Times New Roman" w:hAnsi="Times New Roman" w:cs="Times New Roman"/>
                <w:sz w:val="24"/>
                <w:szCs w:val="24"/>
              </w:rPr>
            </w:pPr>
            <w:r w:rsidRPr="00917F7B">
              <w:rPr>
                <w:rFonts w:ascii="Times New Roman" w:hAnsi="Times New Roman"/>
                <w:b/>
                <w:sz w:val="24"/>
              </w:rPr>
              <w:t>SETORES E SUBSETORES</w:t>
            </w:r>
          </w:p>
        </w:tc>
        <w:tc>
          <w:tcPr>
            <w:tcW w:w="1836" w:type="dxa"/>
          </w:tcPr>
          <w:p w14:paraId="4B91F36C"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i/>
                <w:sz w:val="24"/>
              </w:rPr>
              <w:t>CPC Prov. Nº de Referência.</w:t>
            </w:r>
          </w:p>
        </w:tc>
      </w:tr>
      <w:tr w:rsidR="00786113" w:rsidRPr="00917F7B" w14:paraId="1885454E" w14:textId="77777777" w:rsidTr="006803D8">
        <w:tc>
          <w:tcPr>
            <w:tcW w:w="6658" w:type="dxa"/>
          </w:tcPr>
          <w:p w14:paraId="28A2C70C" w14:textId="77777777" w:rsidR="00786113" w:rsidRPr="00917F7B" w:rsidRDefault="00786113" w:rsidP="00D06092">
            <w:pPr>
              <w:spacing w:after="0" w:line="240" w:lineRule="auto"/>
              <w:rPr>
                <w:rFonts w:ascii="Times New Roman" w:eastAsia="Times New Roman" w:hAnsi="Times New Roman" w:cs="Times New Roman"/>
                <w:sz w:val="24"/>
                <w:szCs w:val="24"/>
                <w:u w:val="single"/>
                <w:lang w:eastAsia="nb-NO"/>
              </w:rPr>
            </w:pPr>
          </w:p>
          <w:p w14:paraId="07BAE849"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u w:val="single"/>
              </w:rPr>
              <w:t>1. SERVIÇOS EMPRESARIAIS</w:t>
            </w:r>
          </w:p>
          <w:p w14:paraId="286DF297"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rPr>
              <w:tab/>
            </w:r>
          </w:p>
          <w:p w14:paraId="1D005BEE" w14:textId="77777777" w:rsidR="00786113" w:rsidRPr="00917F7B" w:rsidRDefault="00786113" w:rsidP="00D06092">
            <w:pPr>
              <w:spacing w:after="0" w:line="240" w:lineRule="auto"/>
              <w:rPr>
                <w:rFonts w:ascii="Times New Roman" w:eastAsia="Times New Roman" w:hAnsi="Times New Roman" w:cs="Times New Roman"/>
                <w:sz w:val="24"/>
                <w:szCs w:val="24"/>
                <w:u w:val="single"/>
              </w:rPr>
            </w:pPr>
            <w:r w:rsidRPr="00917F7B">
              <w:rPr>
                <w:rFonts w:ascii="Times New Roman" w:hAnsi="Times New Roman"/>
                <w:sz w:val="24"/>
                <w:u w:val="single"/>
              </w:rPr>
              <w:t>A. Serviços Profissionais</w:t>
            </w:r>
          </w:p>
          <w:p w14:paraId="31D38178" w14:textId="77777777" w:rsidR="00786113" w:rsidRPr="00917F7B" w:rsidRDefault="00786113" w:rsidP="00D06092">
            <w:pPr>
              <w:spacing w:after="0" w:line="240" w:lineRule="auto"/>
              <w:jc w:val="both"/>
              <w:rPr>
                <w:rFonts w:ascii="Times New Roman" w:eastAsia="Times New Roman" w:hAnsi="Times New Roman" w:cs="Times New Roman"/>
                <w:sz w:val="24"/>
                <w:szCs w:val="24"/>
              </w:rPr>
            </w:pPr>
            <w:r w:rsidRPr="00917F7B">
              <w:rPr>
                <w:rFonts w:ascii="Times New Roman" w:hAnsi="Times New Roman"/>
                <w:sz w:val="24"/>
              </w:rPr>
              <w:t xml:space="preserve">(b) </w:t>
            </w:r>
            <w:r w:rsidRPr="00917F7B">
              <w:rPr>
                <w:rFonts w:ascii="Times New Roman" w:hAnsi="Times New Roman"/>
                <w:sz w:val="24"/>
              </w:rPr>
              <w:tab/>
              <w:t>Serviços de contabilidade, auditoria e escrituração contábil</w:t>
            </w:r>
          </w:p>
          <w:p w14:paraId="1A1AA16D" w14:textId="77777777" w:rsidR="00786113" w:rsidRPr="00917F7B" w:rsidRDefault="00786113" w:rsidP="00D06092">
            <w:pPr>
              <w:spacing w:after="0" w:line="240" w:lineRule="auto"/>
              <w:rPr>
                <w:rFonts w:ascii="Times New Roman" w:eastAsia="Times New Roman" w:hAnsi="Times New Roman" w:cs="Times New Roman"/>
                <w:sz w:val="24"/>
                <w:szCs w:val="24"/>
                <w:lang w:eastAsia="nb-NO"/>
              </w:rPr>
            </w:pPr>
          </w:p>
          <w:p w14:paraId="0AAF9B5B" w14:textId="77777777" w:rsidR="00786113" w:rsidRPr="00917F7B" w:rsidRDefault="00786113" w:rsidP="00D06092">
            <w:pPr>
              <w:spacing w:after="0" w:line="240" w:lineRule="auto"/>
              <w:rPr>
                <w:rFonts w:ascii="Times New Roman" w:eastAsia="Times New Roman" w:hAnsi="Times New Roman" w:cs="Times New Roman"/>
                <w:sz w:val="24"/>
                <w:szCs w:val="24"/>
                <w:u w:val="single"/>
              </w:rPr>
            </w:pPr>
            <w:r w:rsidRPr="00917F7B">
              <w:rPr>
                <w:rFonts w:ascii="Times New Roman" w:hAnsi="Times New Roman"/>
                <w:sz w:val="24"/>
                <w:u w:val="single"/>
              </w:rPr>
              <w:t>B. Computadores e serviços relacionados</w:t>
            </w:r>
          </w:p>
          <w:p w14:paraId="0DE7B3D9" w14:textId="77777777" w:rsidR="00786113" w:rsidRPr="00917F7B" w:rsidRDefault="00786113" w:rsidP="00D06092">
            <w:pPr>
              <w:spacing w:after="0" w:line="240" w:lineRule="auto"/>
              <w:jc w:val="both"/>
              <w:rPr>
                <w:rFonts w:ascii="Times New Roman" w:eastAsia="Times New Roman" w:hAnsi="Times New Roman" w:cs="Times New Roman"/>
                <w:sz w:val="24"/>
                <w:szCs w:val="24"/>
              </w:rPr>
            </w:pPr>
            <w:r w:rsidRPr="00917F7B">
              <w:rPr>
                <w:rFonts w:ascii="Times New Roman" w:hAnsi="Times New Roman"/>
                <w:sz w:val="24"/>
              </w:rPr>
              <w:tab/>
              <w:t xml:space="preserve">a. Consultas Serviços de consultoria relacionados com a instalação de </w:t>
            </w:r>
          </w:p>
          <w:p w14:paraId="0CEB51BE" w14:textId="77777777" w:rsidR="00786113" w:rsidRPr="00917F7B" w:rsidRDefault="00786113" w:rsidP="00D06092">
            <w:pPr>
              <w:spacing w:after="0" w:line="240" w:lineRule="auto"/>
              <w:jc w:val="both"/>
              <w:rPr>
                <w:rFonts w:ascii="Times New Roman" w:eastAsia="Times New Roman" w:hAnsi="Times New Roman" w:cs="Times New Roman"/>
                <w:sz w:val="24"/>
                <w:szCs w:val="24"/>
              </w:rPr>
            </w:pPr>
            <w:r w:rsidRPr="00917F7B">
              <w:rPr>
                <w:rFonts w:ascii="Times New Roman" w:hAnsi="Times New Roman"/>
                <w:sz w:val="24"/>
              </w:rPr>
              <w:t>hardware de computador</w:t>
            </w:r>
          </w:p>
          <w:p w14:paraId="3AABAB8F"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rPr>
              <w:t>b. Serviços de implementação de software</w:t>
            </w:r>
          </w:p>
          <w:p w14:paraId="66E15601"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rPr>
              <w:tab/>
              <w:t>c. Serviços de processamento de dados</w:t>
            </w:r>
          </w:p>
          <w:p w14:paraId="6DAD4205"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rPr>
              <w:tab/>
              <w:t>c. Serviços de banco de dados</w:t>
            </w:r>
          </w:p>
          <w:p w14:paraId="2ACABBF8"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rPr>
              <w:tab/>
              <w:t>e. Outros</w:t>
            </w:r>
          </w:p>
          <w:p w14:paraId="3E99E033"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rPr>
              <w:tab/>
            </w:r>
          </w:p>
          <w:p w14:paraId="303AECD4" w14:textId="77777777" w:rsidR="00786113" w:rsidRPr="00917F7B" w:rsidRDefault="00786113" w:rsidP="00D06092">
            <w:pPr>
              <w:spacing w:after="0" w:line="240" w:lineRule="auto"/>
              <w:rPr>
                <w:rFonts w:ascii="Times New Roman" w:eastAsia="Times New Roman" w:hAnsi="Times New Roman" w:cs="Times New Roman"/>
                <w:sz w:val="24"/>
                <w:szCs w:val="24"/>
                <w:u w:val="single"/>
              </w:rPr>
            </w:pPr>
            <w:r w:rsidRPr="00917F7B">
              <w:rPr>
                <w:rFonts w:ascii="Times New Roman" w:hAnsi="Times New Roman"/>
                <w:sz w:val="24"/>
                <w:u w:val="single"/>
              </w:rPr>
              <w:t>F. Outros serviços prestados às empresas</w:t>
            </w:r>
          </w:p>
          <w:p w14:paraId="5F9C54DC"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rPr>
              <w:tab/>
              <w:t>a. Serviços de publicidade</w:t>
            </w:r>
          </w:p>
          <w:p w14:paraId="0B705F94"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rPr>
              <w:tab/>
              <w:t>b. Serviços de pesquisa de mercado e sondagens de opinião pública.</w:t>
            </w:r>
          </w:p>
          <w:p w14:paraId="710F7A91"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rPr>
              <w:tab/>
              <w:t>c. Serviços de consultoria em gestão</w:t>
            </w:r>
          </w:p>
          <w:p w14:paraId="79DE09A7"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rPr>
              <w:tab/>
              <w:t>e. Serviços relacionados à mineração</w:t>
            </w:r>
          </w:p>
          <w:p w14:paraId="56254AF8"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rPr>
              <w:tab/>
              <w:t>o. Serviços prestados para a limpeza de edifícios</w:t>
            </w:r>
          </w:p>
          <w:p w14:paraId="6FB9FD4F" w14:textId="77777777" w:rsidR="00786113" w:rsidRPr="00917F7B" w:rsidRDefault="00786113" w:rsidP="00D06092">
            <w:pPr>
              <w:spacing w:after="0" w:line="240" w:lineRule="auto"/>
              <w:ind w:left="709" w:hanging="709"/>
              <w:jc w:val="both"/>
              <w:rPr>
                <w:rFonts w:ascii="Times New Roman" w:eastAsia="Times New Roman" w:hAnsi="Times New Roman" w:cs="Times New Roman"/>
                <w:sz w:val="24"/>
                <w:szCs w:val="24"/>
              </w:rPr>
            </w:pPr>
            <w:r w:rsidRPr="00917F7B">
              <w:rPr>
                <w:rFonts w:ascii="Times New Roman" w:hAnsi="Times New Roman"/>
                <w:sz w:val="24"/>
              </w:rPr>
              <w:tab/>
              <w:t>s. Serviços prestados em assembleias ou convenções</w:t>
            </w:r>
          </w:p>
          <w:p w14:paraId="4D37AB25" w14:textId="77777777" w:rsidR="00786113" w:rsidRPr="00917F7B" w:rsidRDefault="00786113" w:rsidP="00D06092">
            <w:pPr>
              <w:shd w:val="clear" w:color="auto" w:fill="FFFFFF"/>
              <w:spacing w:after="0" w:line="240" w:lineRule="auto"/>
              <w:ind w:left="567" w:firstLine="142"/>
              <w:jc w:val="both"/>
              <w:rPr>
                <w:rFonts w:ascii="Times New Roman" w:eastAsia="Times New Roman" w:hAnsi="Times New Roman" w:cs="Times New Roman"/>
                <w:sz w:val="24"/>
                <w:szCs w:val="24"/>
              </w:rPr>
            </w:pPr>
            <w:r w:rsidRPr="00917F7B">
              <w:rPr>
                <w:rFonts w:ascii="Times New Roman" w:hAnsi="Times New Roman"/>
                <w:sz w:val="24"/>
              </w:rPr>
              <w:t>n. Manutenção e reparo de equipamentos</w:t>
            </w:r>
          </w:p>
          <w:p w14:paraId="6BAD9690" w14:textId="77777777" w:rsidR="00786113" w:rsidRPr="00917F7B" w:rsidRDefault="00786113" w:rsidP="00D06092">
            <w:pPr>
              <w:shd w:val="clear" w:color="auto" w:fill="FFFFFF"/>
              <w:spacing w:after="0" w:line="240" w:lineRule="auto"/>
              <w:ind w:left="709"/>
              <w:rPr>
                <w:rFonts w:ascii="Times New Roman" w:eastAsia="Times New Roman" w:hAnsi="Times New Roman" w:cs="Times New Roman"/>
                <w:sz w:val="24"/>
                <w:szCs w:val="24"/>
              </w:rPr>
            </w:pPr>
            <w:r w:rsidRPr="00917F7B">
              <w:rPr>
                <w:rFonts w:ascii="Times New Roman" w:hAnsi="Times New Roman"/>
                <w:sz w:val="24"/>
              </w:rPr>
              <w:t>(não inclui embarcações marítimas, aeronaves ou outros equipamentos de transporte)</w:t>
            </w:r>
          </w:p>
          <w:p w14:paraId="7D75F045" w14:textId="77777777" w:rsidR="00786113" w:rsidRPr="00917F7B" w:rsidRDefault="00786113" w:rsidP="00D06092">
            <w:pPr>
              <w:spacing w:after="0" w:line="240" w:lineRule="auto"/>
              <w:jc w:val="both"/>
              <w:rPr>
                <w:rFonts w:ascii="Times New Roman" w:eastAsia="Times New Roman" w:hAnsi="Times New Roman" w:cs="Times New Roman"/>
                <w:sz w:val="24"/>
                <w:szCs w:val="24"/>
                <w:lang w:eastAsia="nb-NO"/>
              </w:rPr>
            </w:pPr>
          </w:p>
          <w:p w14:paraId="308F7EE1"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u w:val="single"/>
              </w:rPr>
              <w:t>2. SERVIÇOS DE COMUNICAÇÃO</w:t>
            </w:r>
          </w:p>
          <w:p w14:paraId="0C03424D" w14:textId="77777777" w:rsidR="00786113" w:rsidRPr="00917F7B" w:rsidRDefault="00786113" w:rsidP="00D06092">
            <w:pPr>
              <w:spacing w:after="0" w:line="240" w:lineRule="auto"/>
              <w:ind w:left="709"/>
              <w:rPr>
                <w:rFonts w:ascii="Times New Roman" w:eastAsia="Times New Roman" w:hAnsi="Times New Roman" w:cs="Times New Roman"/>
                <w:sz w:val="24"/>
                <w:szCs w:val="24"/>
                <w:u w:val="single"/>
                <w:lang w:eastAsia="nb-NO"/>
              </w:rPr>
            </w:pPr>
          </w:p>
          <w:p w14:paraId="74133F2A"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u w:val="single"/>
              </w:rPr>
              <w:lastRenderedPageBreak/>
              <w:t>B. Serviços de correios</w:t>
            </w:r>
          </w:p>
          <w:p w14:paraId="216B1B21" w14:textId="77777777" w:rsidR="00786113" w:rsidRPr="00917F7B" w:rsidRDefault="00786113" w:rsidP="00D06092">
            <w:pPr>
              <w:spacing w:after="0" w:line="240" w:lineRule="auto"/>
              <w:ind w:left="709"/>
              <w:jc w:val="both"/>
              <w:rPr>
                <w:rFonts w:ascii="Times New Roman" w:eastAsia="Times New Roman" w:hAnsi="Times New Roman" w:cs="Times New Roman"/>
                <w:sz w:val="24"/>
                <w:szCs w:val="24"/>
                <w:u w:val="single"/>
                <w:lang w:eastAsia="nb-NO"/>
              </w:rPr>
            </w:pPr>
          </w:p>
          <w:p w14:paraId="24FC97FB" w14:textId="77777777" w:rsidR="00786113" w:rsidRPr="00917F7B" w:rsidRDefault="00786113" w:rsidP="00D06092">
            <w:pPr>
              <w:spacing w:after="0" w:line="240" w:lineRule="auto"/>
              <w:jc w:val="both"/>
              <w:rPr>
                <w:rFonts w:ascii="Times New Roman" w:eastAsia="Times New Roman" w:hAnsi="Times New Roman" w:cs="Times New Roman"/>
                <w:sz w:val="24"/>
                <w:szCs w:val="24"/>
              </w:rPr>
            </w:pPr>
            <w:r w:rsidRPr="00917F7B">
              <w:rPr>
                <w:rFonts w:ascii="Times New Roman" w:hAnsi="Times New Roman"/>
                <w:sz w:val="24"/>
                <w:u w:val="single"/>
              </w:rPr>
              <w:t>C. Serviços de telecomunicações:</w:t>
            </w:r>
            <w:r w:rsidRPr="00917F7B">
              <w:rPr>
                <w:rFonts w:ascii="Times New Roman" w:hAnsi="Times New Roman"/>
                <w:sz w:val="24"/>
              </w:rPr>
              <w:t xml:space="preserve"> Não inclui o fornecimento de </w:t>
            </w:r>
          </w:p>
          <w:p w14:paraId="095F4D9B" w14:textId="77777777" w:rsidR="00786113" w:rsidRPr="00917F7B" w:rsidRDefault="00786113" w:rsidP="00D06092">
            <w:pPr>
              <w:spacing w:after="0" w:line="240" w:lineRule="auto"/>
              <w:jc w:val="both"/>
              <w:rPr>
                <w:rFonts w:ascii="Times New Roman" w:eastAsia="Times New Roman" w:hAnsi="Times New Roman" w:cs="Times New Roman"/>
                <w:sz w:val="24"/>
                <w:szCs w:val="24"/>
              </w:rPr>
            </w:pPr>
            <w:r w:rsidRPr="00917F7B">
              <w:rPr>
                <w:rFonts w:ascii="Times New Roman" w:hAnsi="Times New Roman"/>
                <w:sz w:val="24"/>
              </w:rPr>
              <w:t xml:space="preserve">instalações satélites para satélites geoestacionários pertencentes a </w:t>
            </w:r>
          </w:p>
          <w:p w14:paraId="2830E97C" w14:textId="77777777" w:rsidR="00786113" w:rsidRPr="00917F7B" w:rsidRDefault="00786113" w:rsidP="00D06092">
            <w:pPr>
              <w:spacing w:after="0" w:line="240" w:lineRule="auto"/>
              <w:jc w:val="both"/>
              <w:rPr>
                <w:rFonts w:ascii="Times New Roman" w:eastAsia="Times New Roman" w:hAnsi="Times New Roman" w:cs="Times New Roman"/>
                <w:sz w:val="24"/>
                <w:szCs w:val="24"/>
              </w:rPr>
            </w:pPr>
            <w:r w:rsidRPr="00917F7B">
              <w:rPr>
                <w:rFonts w:ascii="Times New Roman" w:hAnsi="Times New Roman"/>
                <w:sz w:val="24"/>
              </w:rPr>
              <w:t>serviços fixos por satélite.</w:t>
            </w:r>
            <w:r w:rsidRPr="00917F7B">
              <w:rPr>
                <w:rFonts w:ascii="Times New Roman" w:hAnsi="Times New Roman"/>
                <w:sz w:val="24"/>
              </w:rPr>
              <w:tab/>
            </w:r>
          </w:p>
          <w:p w14:paraId="7779FA08" w14:textId="77777777" w:rsidR="00786113" w:rsidRPr="00917F7B" w:rsidRDefault="00786113" w:rsidP="00D06092">
            <w:pPr>
              <w:spacing w:after="0" w:line="240" w:lineRule="auto"/>
              <w:ind w:left="709"/>
              <w:jc w:val="both"/>
              <w:rPr>
                <w:rFonts w:ascii="Times New Roman" w:eastAsia="Times New Roman" w:hAnsi="Times New Roman" w:cs="Times New Roman"/>
                <w:sz w:val="24"/>
                <w:szCs w:val="24"/>
              </w:rPr>
            </w:pPr>
            <w:r w:rsidRPr="00917F7B">
              <w:rPr>
                <w:rFonts w:ascii="Times New Roman" w:hAnsi="Times New Roman"/>
                <w:sz w:val="24"/>
              </w:rPr>
              <w:t>a. Serviços de telefonia</w:t>
            </w:r>
          </w:p>
          <w:p w14:paraId="1D7A09C2" w14:textId="77777777" w:rsidR="00786113" w:rsidRPr="00917F7B" w:rsidRDefault="00786113" w:rsidP="00D06092">
            <w:pPr>
              <w:spacing w:after="0" w:line="240" w:lineRule="auto"/>
              <w:ind w:left="709"/>
              <w:jc w:val="both"/>
              <w:rPr>
                <w:rFonts w:ascii="Times New Roman" w:eastAsia="Times New Roman" w:hAnsi="Times New Roman" w:cs="Times New Roman"/>
                <w:sz w:val="24"/>
                <w:szCs w:val="24"/>
              </w:rPr>
            </w:pPr>
            <w:r w:rsidRPr="00917F7B">
              <w:rPr>
                <w:rFonts w:ascii="Times New Roman" w:hAnsi="Times New Roman"/>
                <w:sz w:val="24"/>
              </w:rPr>
              <w:t xml:space="preserve">b. Transmissão de dados </w:t>
            </w:r>
          </w:p>
          <w:p w14:paraId="6DD50CE6" w14:textId="77777777" w:rsidR="00786113" w:rsidRPr="00917F7B" w:rsidRDefault="00786113" w:rsidP="00D06092">
            <w:pPr>
              <w:spacing w:after="0" w:line="240" w:lineRule="auto"/>
              <w:ind w:left="709"/>
              <w:jc w:val="both"/>
              <w:rPr>
                <w:rFonts w:ascii="Times New Roman" w:eastAsia="Times New Roman" w:hAnsi="Times New Roman" w:cs="Times New Roman"/>
                <w:sz w:val="24"/>
                <w:szCs w:val="24"/>
              </w:rPr>
            </w:pPr>
            <w:r w:rsidRPr="00917F7B">
              <w:rPr>
                <w:rFonts w:ascii="Times New Roman" w:hAnsi="Times New Roman"/>
                <w:sz w:val="24"/>
              </w:rPr>
              <w:t>d. Serviços de telex</w:t>
            </w:r>
          </w:p>
          <w:p w14:paraId="215CC0F4" w14:textId="36ADDD55" w:rsidR="00786113" w:rsidRPr="00917F7B" w:rsidRDefault="00917F7B" w:rsidP="00D06092">
            <w:pPr>
              <w:spacing w:after="0" w:line="240" w:lineRule="auto"/>
              <w:ind w:left="709"/>
              <w:jc w:val="both"/>
              <w:rPr>
                <w:rFonts w:ascii="Times New Roman" w:eastAsia="Times New Roman" w:hAnsi="Times New Roman" w:cs="Times New Roman"/>
                <w:sz w:val="24"/>
                <w:szCs w:val="24"/>
              </w:rPr>
            </w:pPr>
            <w:r>
              <w:rPr>
                <w:rFonts w:ascii="Times New Roman" w:hAnsi="Times New Roman"/>
                <w:sz w:val="24"/>
              </w:rPr>
              <w:t>f. Serviços de fac-sí</w:t>
            </w:r>
            <w:r w:rsidR="00786113" w:rsidRPr="00917F7B">
              <w:rPr>
                <w:rFonts w:ascii="Times New Roman" w:hAnsi="Times New Roman"/>
                <w:sz w:val="24"/>
              </w:rPr>
              <w:t>mile</w:t>
            </w:r>
          </w:p>
          <w:p w14:paraId="7E630B9B" w14:textId="77777777" w:rsidR="00786113" w:rsidRPr="00917F7B" w:rsidRDefault="00786113" w:rsidP="00D06092">
            <w:pPr>
              <w:spacing w:after="0" w:line="240" w:lineRule="auto"/>
              <w:ind w:left="720"/>
              <w:jc w:val="both"/>
              <w:rPr>
                <w:rFonts w:ascii="Times New Roman" w:eastAsia="Times New Roman" w:hAnsi="Times New Roman" w:cs="Times New Roman"/>
                <w:sz w:val="24"/>
                <w:szCs w:val="24"/>
              </w:rPr>
            </w:pPr>
            <w:r w:rsidRPr="00917F7B">
              <w:rPr>
                <w:rFonts w:ascii="Times New Roman" w:hAnsi="Times New Roman"/>
                <w:sz w:val="24"/>
              </w:rPr>
              <w:t>g. Circuitos telefônicos alugados/Circuitos alugados para voz e dados internacionais</w:t>
            </w:r>
          </w:p>
          <w:p w14:paraId="38C137A3" w14:textId="77777777" w:rsidR="00786113" w:rsidRPr="00917F7B" w:rsidRDefault="00786113" w:rsidP="00D06092">
            <w:pPr>
              <w:spacing w:after="0" w:line="240" w:lineRule="auto"/>
              <w:ind w:left="709"/>
              <w:jc w:val="both"/>
              <w:rPr>
                <w:rFonts w:ascii="Times New Roman" w:eastAsia="Times New Roman" w:hAnsi="Times New Roman" w:cs="Times New Roman"/>
                <w:sz w:val="24"/>
                <w:szCs w:val="24"/>
              </w:rPr>
            </w:pPr>
            <w:r w:rsidRPr="00917F7B">
              <w:rPr>
                <w:rFonts w:ascii="Times New Roman" w:hAnsi="Times New Roman"/>
                <w:sz w:val="24"/>
              </w:rPr>
              <w:t>h. Correio eletrônico</w:t>
            </w:r>
          </w:p>
          <w:p w14:paraId="67804BA5" w14:textId="77777777" w:rsidR="00786113" w:rsidRPr="00917F7B" w:rsidRDefault="00786113" w:rsidP="00D06092">
            <w:pPr>
              <w:spacing w:after="0" w:line="240" w:lineRule="auto"/>
              <w:ind w:left="709"/>
              <w:jc w:val="both"/>
              <w:rPr>
                <w:rFonts w:ascii="Times New Roman" w:eastAsia="Times New Roman" w:hAnsi="Times New Roman" w:cs="Times New Roman"/>
                <w:sz w:val="24"/>
                <w:szCs w:val="24"/>
              </w:rPr>
            </w:pPr>
            <w:r w:rsidRPr="00917F7B">
              <w:rPr>
                <w:rFonts w:ascii="Times New Roman" w:hAnsi="Times New Roman"/>
                <w:sz w:val="24"/>
              </w:rPr>
              <w:t>i.  Correio de voz</w:t>
            </w:r>
          </w:p>
          <w:p w14:paraId="3FE2D434" w14:textId="77777777" w:rsidR="00786113" w:rsidRPr="00917F7B" w:rsidRDefault="00786113" w:rsidP="00D06092">
            <w:pPr>
              <w:spacing w:after="0" w:line="240" w:lineRule="auto"/>
              <w:ind w:left="709"/>
              <w:jc w:val="both"/>
              <w:rPr>
                <w:rFonts w:ascii="Times New Roman" w:eastAsia="Times New Roman" w:hAnsi="Times New Roman" w:cs="Times New Roman"/>
                <w:sz w:val="24"/>
                <w:szCs w:val="24"/>
              </w:rPr>
            </w:pPr>
            <w:r w:rsidRPr="00917F7B">
              <w:rPr>
                <w:rFonts w:ascii="Times New Roman" w:hAnsi="Times New Roman"/>
                <w:sz w:val="24"/>
              </w:rPr>
              <w:t xml:space="preserve">j. Informações coletadas on-line e em bancos de dados </w:t>
            </w:r>
          </w:p>
          <w:p w14:paraId="7BF3B1DE" w14:textId="77777777" w:rsidR="00786113" w:rsidRPr="00917F7B" w:rsidRDefault="00786113" w:rsidP="00D06092">
            <w:pPr>
              <w:spacing w:after="0" w:line="240" w:lineRule="auto"/>
              <w:ind w:left="709"/>
              <w:jc w:val="both"/>
              <w:rPr>
                <w:rFonts w:ascii="Times New Roman" w:eastAsia="Times New Roman" w:hAnsi="Times New Roman" w:cs="Times New Roman"/>
                <w:sz w:val="24"/>
                <w:szCs w:val="24"/>
              </w:rPr>
            </w:pPr>
            <w:r w:rsidRPr="00917F7B">
              <w:rPr>
                <w:rFonts w:ascii="Times New Roman" w:hAnsi="Times New Roman"/>
                <w:sz w:val="24"/>
              </w:rPr>
              <w:t>k. Intercâmbio eletrônico de dados (EDE)</w:t>
            </w:r>
          </w:p>
          <w:p w14:paraId="4EFB8FD4" w14:textId="77777777" w:rsidR="00786113" w:rsidRPr="00917F7B" w:rsidRDefault="00786113" w:rsidP="00D06092">
            <w:pPr>
              <w:spacing w:after="0" w:line="240" w:lineRule="auto"/>
              <w:ind w:left="709"/>
              <w:jc w:val="both"/>
              <w:rPr>
                <w:rFonts w:ascii="Times New Roman" w:eastAsia="Times New Roman" w:hAnsi="Times New Roman" w:cs="Times New Roman"/>
                <w:sz w:val="24"/>
                <w:szCs w:val="24"/>
              </w:rPr>
            </w:pPr>
            <w:r w:rsidRPr="00917F7B">
              <w:rPr>
                <w:rFonts w:ascii="Times New Roman" w:hAnsi="Times New Roman"/>
                <w:sz w:val="24"/>
              </w:rPr>
              <w:t>l. Serviços de fax com maior valor agregado, incluindo:</w:t>
            </w:r>
          </w:p>
          <w:p w14:paraId="23C98D5C" w14:textId="77777777" w:rsidR="00786113" w:rsidRPr="00917F7B" w:rsidRDefault="00786113" w:rsidP="00D06092">
            <w:pPr>
              <w:spacing w:after="0" w:line="240" w:lineRule="auto"/>
              <w:ind w:left="851" w:hanging="851"/>
              <w:rPr>
                <w:rFonts w:ascii="Times New Roman" w:eastAsia="Times New Roman" w:hAnsi="Times New Roman" w:cs="Times New Roman"/>
                <w:sz w:val="24"/>
                <w:szCs w:val="24"/>
              </w:rPr>
            </w:pPr>
            <w:r w:rsidRPr="00917F7B">
              <w:rPr>
                <w:rFonts w:ascii="Times New Roman" w:hAnsi="Times New Roman"/>
                <w:sz w:val="24"/>
              </w:rPr>
              <w:tab/>
              <w:t>Serviços de armazenamento e retransmissão e serviços de armazenamento e recuperação</w:t>
            </w:r>
          </w:p>
          <w:p w14:paraId="0640D7FE" w14:textId="77777777" w:rsidR="00786113" w:rsidRPr="00917F7B" w:rsidRDefault="00786113" w:rsidP="00D06092">
            <w:pPr>
              <w:spacing w:after="0" w:line="240" w:lineRule="auto"/>
              <w:ind w:left="709"/>
              <w:rPr>
                <w:rFonts w:ascii="Times New Roman" w:eastAsia="Times New Roman" w:hAnsi="Times New Roman" w:cs="Times New Roman"/>
                <w:sz w:val="24"/>
                <w:szCs w:val="24"/>
              </w:rPr>
            </w:pPr>
            <w:r w:rsidRPr="00917F7B">
              <w:rPr>
                <w:rFonts w:ascii="Times New Roman" w:hAnsi="Times New Roman"/>
                <w:sz w:val="24"/>
              </w:rPr>
              <w:t>m. Conversão de códigos e protocolo</w:t>
            </w:r>
            <w:r w:rsidRPr="00917F7B">
              <w:rPr>
                <w:rFonts w:ascii="Times New Roman" w:hAnsi="Times New Roman"/>
                <w:sz w:val="24"/>
              </w:rPr>
              <w:tab/>
            </w:r>
          </w:p>
          <w:p w14:paraId="00AAEF63" w14:textId="77777777" w:rsidR="00786113" w:rsidRPr="00917F7B" w:rsidRDefault="00786113" w:rsidP="00D06092">
            <w:pPr>
              <w:spacing w:after="0" w:line="240" w:lineRule="auto"/>
              <w:ind w:left="709"/>
              <w:rPr>
                <w:rFonts w:ascii="Times New Roman" w:eastAsia="Times New Roman" w:hAnsi="Times New Roman" w:cs="Times New Roman"/>
                <w:sz w:val="24"/>
                <w:szCs w:val="24"/>
              </w:rPr>
            </w:pPr>
            <w:r w:rsidRPr="00917F7B">
              <w:rPr>
                <w:rFonts w:ascii="Times New Roman" w:hAnsi="Times New Roman"/>
                <w:sz w:val="24"/>
              </w:rPr>
              <w:t>n. Dados e informações on-line e/ou</w:t>
            </w:r>
          </w:p>
          <w:p w14:paraId="38AE60B6" w14:textId="77777777" w:rsidR="00786113" w:rsidRPr="00917F7B" w:rsidRDefault="00786113" w:rsidP="00D06092">
            <w:pPr>
              <w:spacing w:after="0" w:line="240" w:lineRule="auto"/>
              <w:ind w:left="993" w:hanging="993"/>
              <w:rPr>
                <w:rFonts w:ascii="Times New Roman" w:eastAsia="Times New Roman" w:hAnsi="Times New Roman" w:cs="Times New Roman"/>
                <w:sz w:val="24"/>
                <w:szCs w:val="24"/>
              </w:rPr>
            </w:pPr>
            <w:r w:rsidRPr="00917F7B">
              <w:rPr>
                <w:rFonts w:ascii="Times New Roman" w:hAnsi="Times New Roman"/>
                <w:sz w:val="24"/>
              </w:rPr>
              <w:tab/>
              <w:t>Processamento (incluindo processamento de transações)</w:t>
            </w:r>
          </w:p>
          <w:p w14:paraId="14C1055B" w14:textId="77777777" w:rsidR="00786113" w:rsidRPr="00917F7B" w:rsidRDefault="00786113" w:rsidP="00D06092">
            <w:pPr>
              <w:spacing w:after="0" w:line="240" w:lineRule="auto"/>
              <w:ind w:left="709"/>
              <w:rPr>
                <w:rFonts w:ascii="Times New Roman" w:eastAsia="Times New Roman" w:hAnsi="Times New Roman" w:cs="Times New Roman"/>
                <w:sz w:val="24"/>
                <w:szCs w:val="24"/>
              </w:rPr>
            </w:pPr>
            <w:r w:rsidRPr="00917F7B">
              <w:rPr>
                <w:rFonts w:ascii="Times New Roman" w:hAnsi="Times New Roman"/>
                <w:sz w:val="24"/>
              </w:rPr>
              <w:t>o. Outros</w:t>
            </w:r>
          </w:p>
          <w:p w14:paraId="4BF72DD4" w14:textId="77777777" w:rsidR="00786113" w:rsidRPr="00917F7B" w:rsidRDefault="00786113" w:rsidP="00D06092">
            <w:pPr>
              <w:spacing w:after="0" w:line="240" w:lineRule="auto"/>
              <w:ind w:left="709"/>
              <w:rPr>
                <w:rFonts w:ascii="Times New Roman" w:eastAsia="Times New Roman" w:hAnsi="Times New Roman" w:cs="Times New Roman"/>
                <w:sz w:val="24"/>
                <w:szCs w:val="24"/>
                <w:lang w:eastAsia="nb-NO"/>
              </w:rPr>
            </w:pPr>
          </w:p>
          <w:p w14:paraId="64A5F993" w14:textId="77777777" w:rsidR="00786113" w:rsidRPr="00917F7B" w:rsidRDefault="00786113" w:rsidP="00D06092">
            <w:pPr>
              <w:ind w:left="709" w:hanging="709"/>
              <w:rPr>
                <w:rFonts w:ascii="Times New Roman" w:eastAsia="Times New Roman" w:hAnsi="Times New Roman" w:cs="Times New Roman"/>
                <w:sz w:val="24"/>
                <w:szCs w:val="24"/>
              </w:rPr>
            </w:pPr>
            <w:r w:rsidRPr="00917F7B">
              <w:rPr>
                <w:rFonts w:ascii="Times New Roman" w:hAnsi="Times New Roman"/>
                <w:sz w:val="24"/>
                <w:u w:val="single"/>
              </w:rPr>
              <w:t>6. SERVIÇOS AMBIENTAIS</w:t>
            </w:r>
          </w:p>
          <w:p w14:paraId="4E647B41" w14:textId="77777777" w:rsidR="00786113" w:rsidRPr="00917F7B" w:rsidRDefault="00786113" w:rsidP="00D06092">
            <w:pPr>
              <w:ind w:left="709"/>
              <w:rPr>
                <w:rFonts w:ascii="Times New Roman" w:eastAsia="Times New Roman" w:hAnsi="Times New Roman" w:cs="Times New Roman"/>
                <w:sz w:val="24"/>
                <w:szCs w:val="24"/>
              </w:rPr>
            </w:pPr>
            <w:r w:rsidRPr="00917F7B">
              <w:rPr>
                <w:rFonts w:ascii="Times New Roman" w:hAnsi="Times New Roman"/>
                <w:sz w:val="24"/>
              </w:rPr>
              <w:t xml:space="preserve">A. </w:t>
            </w:r>
            <w:r w:rsidRPr="00917F7B">
              <w:rPr>
                <w:rFonts w:ascii="Times New Roman" w:hAnsi="Times New Roman"/>
                <w:sz w:val="24"/>
                <w:u w:val="single"/>
              </w:rPr>
              <w:t>Serviços de esgoto</w:t>
            </w:r>
          </w:p>
          <w:p w14:paraId="7FD95A4E" w14:textId="77777777" w:rsidR="00786113" w:rsidRPr="00917F7B" w:rsidRDefault="00786113" w:rsidP="00D06092">
            <w:pPr>
              <w:ind w:left="709"/>
              <w:rPr>
                <w:rFonts w:ascii="Times New Roman" w:eastAsia="Times New Roman" w:hAnsi="Times New Roman" w:cs="Times New Roman"/>
                <w:sz w:val="24"/>
                <w:szCs w:val="24"/>
              </w:rPr>
            </w:pPr>
            <w:r w:rsidRPr="00917F7B">
              <w:rPr>
                <w:rFonts w:ascii="Times New Roman" w:hAnsi="Times New Roman"/>
                <w:sz w:val="24"/>
              </w:rPr>
              <w:t xml:space="preserve">B. </w:t>
            </w:r>
            <w:r w:rsidRPr="00917F7B">
              <w:rPr>
                <w:rFonts w:ascii="Times New Roman" w:hAnsi="Times New Roman"/>
                <w:sz w:val="24"/>
                <w:u w:val="single"/>
              </w:rPr>
              <w:t>Serviços de descarte de resíduos</w:t>
            </w:r>
          </w:p>
          <w:p w14:paraId="506A5F8A" w14:textId="77777777" w:rsidR="00786113" w:rsidRPr="00917F7B" w:rsidRDefault="00786113" w:rsidP="00D06092">
            <w:pPr>
              <w:spacing w:after="0" w:line="240" w:lineRule="auto"/>
              <w:ind w:left="709"/>
              <w:rPr>
                <w:rFonts w:ascii="Times New Roman" w:eastAsia="Times New Roman" w:hAnsi="Times New Roman" w:cs="Times New Roman"/>
                <w:sz w:val="24"/>
                <w:szCs w:val="24"/>
              </w:rPr>
            </w:pPr>
            <w:r w:rsidRPr="00917F7B">
              <w:rPr>
                <w:rFonts w:ascii="Times New Roman" w:hAnsi="Times New Roman"/>
                <w:sz w:val="24"/>
              </w:rPr>
              <w:t>C. Saneamento e serviços similares</w:t>
            </w:r>
          </w:p>
          <w:p w14:paraId="1BE01F0E" w14:textId="77777777" w:rsidR="00786113" w:rsidRPr="00917F7B" w:rsidRDefault="00786113" w:rsidP="00D06092">
            <w:pPr>
              <w:spacing w:after="0" w:line="240" w:lineRule="auto"/>
              <w:ind w:left="709"/>
              <w:rPr>
                <w:rFonts w:ascii="Times New Roman" w:eastAsia="Times New Roman" w:hAnsi="Times New Roman" w:cs="Times New Roman"/>
                <w:sz w:val="24"/>
                <w:szCs w:val="24"/>
              </w:rPr>
            </w:pPr>
            <w:r w:rsidRPr="00917F7B">
              <w:rPr>
                <w:rFonts w:ascii="Times New Roman" w:hAnsi="Times New Roman"/>
                <w:sz w:val="24"/>
              </w:rPr>
              <w:t>D.  Outros</w:t>
            </w:r>
          </w:p>
          <w:p w14:paraId="00142179"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rPr>
              <w:tab/>
            </w:r>
          </w:p>
          <w:p w14:paraId="1F54DA14" w14:textId="77777777" w:rsidR="00786113" w:rsidRPr="00917F7B" w:rsidRDefault="00786113" w:rsidP="00D06092">
            <w:pPr>
              <w:spacing w:after="0" w:line="240" w:lineRule="auto"/>
              <w:rPr>
                <w:rFonts w:ascii="Times New Roman" w:eastAsia="Times New Roman" w:hAnsi="Times New Roman" w:cs="Times New Roman"/>
                <w:sz w:val="24"/>
                <w:szCs w:val="24"/>
              </w:rPr>
            </w:pPr>
            <w:r w:rsidRPr="00917F7B">
              <w:rPr>
                <w:rFonts w:ascii="Times New Roman" w:hAnsi="Times New Roman"/>
                <w:sz w:val="24"/>
                <w:u w:val="single"/>
              </w:rPr>
              <w:t>9. SERVIÇOS RELACIONADOS COM TURISMO E VIAGENS</w:t>
            </w:r>
          </w:p>
          <w:p w14:paraId="153EF0CF" w14:textId="6A278CC2" w:rsidR="00786113" w:rsidRPr="00917F7B" w:rsidRDefault="00786113" w:rsidP="00D06092">
            <w:pPr>
              <w:spacing w:after="0" w:line="240" w:lineRule="auto"/>
              <w:ind w:firstLine="720"/>
              <w:jc w:val="both"/>
              <w:rPr>
                <w:rFonts w:ascii="Times New Roman" w:eastAsia="Times New Roman" w:hAnsi="Times New Roman" w:cs="Times New Roman"/>
                <w:sz w:val="24"/>
                <w:szCs w:val="24"/>
              </w:rPr>
            </w:pPr>
            <w:r w:rsidRPr="00917F7B">
              <w:rPr>
                <w:rFonts w:ascii="Times New Roman" w:hAnsi="Times New Roman"/>
                <w:sz w:val="24"/>
              </w:rPr>
              <w:t xml:space="preserve">A. </w:t>
            </w:r>
            <w:r w:rsidR="00917F7B" w:rsidRPr="00917F7B">
              <w:rPr>
                <w:rFonts w:ascii="Times New Roman" w:hAnsi="Times New Roman"/>
                <w:sz w:val="24"/>
                <w:u w:val="single"/>
              </w:rPr>
              <w:t>Hotéis</w:t>
            </w:r>
            <w:r w:rsidRPr="00917F7B">
              <w:rPr>
                <w:rFonts w:ascii="Times New Roman" w:hAnsi="Times New Roman"/>
                <w:sz w:val="24"/>
                <w:u w:val="single"/>
              </w:rPr>
              <w:t xml:space="preserve"> e restaurantes</w:t>
            </w:r>
            <w:r w:rsidRPr="00917F7B">
              <w:rPr>
                <w:rFonts w:ascii="Times New Roman" w:hAnsi="Times New Roman"/>
                <w:sz w:val="24"/>
              </w:rPr>
              <w:t xml:space="preserve"> (incluindo serviços de catering)</w:t>
            </w:r>
          </w:p>
          <w:p w14:paraId="2AA8F783" w14:textId="77777777" w:rsidR="00786113" w:rsidRPr="00917F7B" w:rsidRDefault="00786113" w:rsidP="00D06092">
            <w:pPr>
              <w:spacing w:after="0" w:line="240" w:lineRule="auto"/>
              <w:ind w:firstLine="720"/>
              <w:rPr>
                <w:rFonts w:ascii="Times New Roman" w:eastAsia="Times New Roman" w:hAnsi="Times New Roman" w:cs="Times New Roman"/>
                <w:sz w:val="24"/>
                <w:szCs w:val="24"/>
              </w:rPr>
            </w:pPr>
            <w:r w:rsidRPr="00917F7B">
              <w:rPr>
                <w:rFonts w:ascii="Times New Roman" w:hAnsi="Times New Roman"/>
                <w:sz w:val="24"/>
              </w:rPr>
              <w:t>B. Agências de viagens e serviços de viagens em grupo</w:t>
            </w:r>
            <w:r w:rsidRPr="00917F7B">
              <w:rPr>
                <w:rFonts w:ascii="Times New Roman" w:hAnsi="Times New Roman"/>
                <w:sz w:val="24"/>
              </w:rPr>
              <w:tab/>
            </w:r>
          </w:p>
          <w:p w14:paraId="2F2C2CEA" w14:textId="77777777" w:rsidR="00786113" w:rsidRPr="00917F7B" w:rsidRDefault="00786113" w:rsidP="00D06092">
            <w:pPr>
              <w:spacing w:after="0" w:line="240" w:lineRule="auto"/>
              <w:ind w:firstLine="720"/>
              <w:rPr>
                <w:rFonts w:ascii="Times New Roman" w:eastAsia="Times New Roman" w:hAnsi="Times New Roman" w:cs="Times New Roman"/>
                <w:sz w:val="24"/>
                <w:szCs w:val="24"/>
              </w:rPr>
            </w:pPr>
            <w:r w:rsidRPr="00917F7B">
              <w:rPr>
                <w:rFonts w:ascii="Times New Roman" w:hAnsi="Times New Roman"/>
                <w:sz w:val="24"/>
              </w:rPr>
              <w:t>C. Serviços de guia turístico</w:t>
            </w:r>
          </w:p>
          <w:p w14:paraId="4CC3DC0F" w14:textId="77777777" w:rsidR="00786113" w:rsidRPr="00917F7B" w:rsidRDefault="00786113" w:rsidP="00D06092">
            <w:pPr>
              <w:spacing w:after="0" w:line="240" w:lineRule="auto"/>
              <w:jc w:val="both"/>
              <w:rPr>
                <w:rFonts w:ascii="Times New Roman" w:eastAsia="Times New Roman" w:hAnsi="Times New Roman" w:cs="Times New Roman"/>
                <w:sz w:val="24"/>
                <w:szCs w:val="24"/>
                <w:lang w:eastAsia="nb-NO"/>
              </w:rPr>
            </w:pPr>
          </w:p>
          <w:p w14:paraId="10DDF721" w14:textId="77777777" w:rsidR="00786113" w:rsidRPr="00917F7B" w:rsidRDefault="00786113" w:rsidP="00D06092">
            <w:pPr>
              <w:spacing w:after="0" w:line="240" w:lineRule="auto"/>
              <w:jc w:val="both"/>
              <w:rPr>
                <w:rFonts w:ascii="Times New Roman" w:eastAsia="Times New Roman" w:hAnsi="Times New Roman" w:cs="Times New Roman"/>
                <w:sz w:val="24"/>
                <w:szCs w:val="24"/>
                <w:lang w:eastAsia="nb-NO"/>
              </w:rPr>
            </w:pPr>
          </w:p>
          <w:p w14:paraId="2E5E7200" w14:textId="77777777" w:rsidR="00786113" w:rsidRPr="00917F7B" w:rsidRDefault="00786113" w:rsidP="00D06092">
            <w:pPr>
              <w:spacing w:after="0" w:line="240" w:lineRule="auto"/>
              <w:jc w:val="both"/>
              <w:rPr>
                <w:rFonts w:ascii="Times New Roman" w:eastAsia="Times New Roman" w:hAnsi="Times New Roman" w:cs="Times New Roman"/>
                <w:sz w:val="24"/>
                <w:szCs w:val="24"/>
                <w:lang w:eastAsia="nb-NO"/>
              </w:rPr>
            </w:pPr>
          </w:p>
        </w:tc>
        <w:tc>
          <w:tcPr>
            <w:tcW w:w="1836" w:type="dxa"/>
          </w:tcPr>
          <w:p w14:paraId="784828A3" w14:textId="77777777" w:rsidR="00786113" w:rsidRPr="00917F7B" w:rsidRDefault="00786113" w:rsidP="00D06092">
            <w:pPr>
              <w:spacing w:after="0" w:line="240" w:lineRule="auto"/>
              <w:jc w:val="both"/>
              <w:rPr>
                <w:rFonts w:ascii="Times New Roman" w:eastAsia="Times New Roman" w:hAnsi="Times New Roman" w:cs="Times New Roman"/>
                <w:sz w:val="24"/>
                <w:szCs w:val="24"/>
                <w:lang w:eastAsia="nb-NO"/>
              </w:rPr>
            </w:pPr>
          </w:p>
          <w:p w14:paraId="034BEFBA" w14:textId="77777777" w:rsidR="00786113" w:rsidRPr="00917F7B" w:rsidRDefault="00786113" w:rsidP="00D06092">
            <w:pPr>
              <w:spacing w:after="0" w:line="240" w:lineRule="auto"/>
              <w:jc w:val="both"/>
              <w:rPr>
                <w:rFonts w:ascii="Times New Roman" w:eastAsia="Times New Roman" w:hAnsi="Times New Roman" w:cs="Times New Roman"/>
                <w:sz w:val="24"/>
                <w:szCs w:val="24"/>
                <w:lang w:eastAsia="nb-NO"/>
              </w:rPr>
            </w:pPr>
          </w:p>
          <w:p w14:paraId="13386573" w14:textId="77777777" w:rsidR="00786113" w:rsidRPr="00917F7B" w:rsidRDefault="00786113" w:rsidP="00D06092">
            <w:pPr>
              <w:spacing w:after="0" w:line="240" w:lineRule="auto"/>
              <w:jc w:val="both"/>
              <w:rPr>
                <w:rFonts w:ascii="Times New Roman" w:eastAsia="Times New Roman" w:hAnsi="Times New Roman" w:cs="Times New Roman"/>
                <w:sz w:val="24"/>
                <w:szCs w:val="24"/>
                <w:lang w:eastAsia="nb-NO"/>
              </w:rPr>
            </w:pPr>
          </w:p>
          <w:p w14:paraId="7598AD11" w14:textId="77777777" w:rsidR="00786113" w:rsidRPr="00917F7B" w:rsidRDefault="00786113" w:rsidP="00D06092">
            <w:pPr>
              <w:spacing w:after="0" w:line="240" w:lineRule="auto"/>
              <w:jc w:val="both"/>
              <w:rPr>
                <w:rFonts w:ascii="Times New Roman" w:eastAsia="Times New Roman" w:hAnsi="Times New Roman" w:cs="Times New Roman"/>
                <w:sz w:val="24"/>
                <w:szCs w:val="24"/>
                <w:lang w:eastAsia="nb-NO"/>
              </w:rPr>
            </w:pPr>
          </w:p>
          <w:p w14:paraId="7D34502C"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862</w:t>
            </w:r>
          </w:p>
          <w:p w14:paraId="5AF49082"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7358B40C"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2D0034FC"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7BFD6E80"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841</w:t>
            </w:r>
          </w:p>
          <w:p w14:paraId="4485253A"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842</w:t>
            </w:r>
          </w:p>
          <w:p w14:paraId="42F1FE4F"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843</w:t>
            </w:r>
          </w:p>
          <w:p w14:paraId="58B5E72D"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844</w:t>
            </w:r>
          </w:p>
          <w:p w14:paraId="55729851"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845+849</w:t>
            </w:r>
          </w:p>
          <w:p w14:paraId="284A35A4"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41F8A2BB"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7A87A4B7"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871</w:t>
            </w:r>
          </w:p>
          <w:p w14:paraId="40C6F6F1"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864</w:t>
            </w:r>
          </w:p>
          <w:p w14:paraId="2BFC5C23"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865</w:t>
            </w:r>
          </w:p>
          <w:p w14:paraId="0B67635D"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883+5115</w:t>
            </w:r>
          </w:p>
          <w:p w14:paraId="185BA68D"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874</w:t>
            </w:r>
          </w:p>
          <w:p w14:paraId="0F1138CE"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87909*</w:t>
            </w:r>
          </w:p>
          <w:p w14:paraId="22BCF88D"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4697F82A"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4F182CE9"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633+8861-8866</w:t>
            </w:r>
          </w:p>
          <w:p w14:paraId="6D7FD5B0"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5C35A21E"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1099495E"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63A06746"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7512</w:t>
            </w:r>
          </w:p>
          <w:p w14:paraId="1BA6D740"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6A9C7E86"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10AED770"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1E8BA7BA"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6EAE3B59"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7521</w:t>
            </w:r>
          </w:p>
          <w:p w14:paraId="2D27A8B0"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7523**</w:t>
            </w:r>
          </w:p>
          <w:p w14:paraId="657F3C61"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7523**</w:t>
            </w:r>
          </w:p>
          <w:p w14:paraId="5D3C4A46"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7521**+7529**</w:t>
            </w:r>
          </w:p>
          <w:p w14:paraId="6CFA54FD"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5A9B6DE3"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n/a</w:t>
            </w:r>
          </w:p>
          <w:p w14:paraId="17D38099"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7523**</w:t>
            </w:r>
          </w:p>
          <w:p w14:paraId="27F92CF9"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7523**</w:t>
            </w:r>
          </w:p>
          <w:p w14:paraId="1D3F1990"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7523**</w:t>
            </w:r>
          </w:p>
          <w:p w14:paraId="18C45945"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7523**</w:t>
            </w:r>
          </w:p>
          <w:p w14:paraId="3FA16922"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2E4B189E"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11FC2205"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7523**</w:t>
            </w:r>
          </w:p>
          <w:p w14:paraId="10B1CB46"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n/a</w:t>
            </w:r>
          </w:p>
          <w:p w14:paraId="0FCFEB6A"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3686F0B7"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843**</w:t>
            </w:r>
          </w:p>
          <w:p w14:paraId="71CD6096"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6EFF5EF6"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55EB08F7"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34C3C07A"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9401</w:t>
            </w:r>
          </w:p>
          <w:p w14:paraId="54BBCC81"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9402</w:t>
            </w:r>
          </w:p>
          <w:p w14:paraId="43A155F1"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9403</w:t>
            </w:r>
          </w:p>
          <w:p w14:paraId="1F6AD9AA"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612D23CD"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1BC34F89"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p w14:paraId="2ECEE900"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641-643</w:t>
            </w:r>
          </w:p>
          <w:p w14:paraId="52CD819C"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7471</w:t>
            </w:r>
          </w:p>
          <w:p w14:paraId="30F22AFE" w14:textId="77777777" w:rsidR="00786113" w:rsidRPr="00917F7B" w:rsidRDefault="00786113" w:rsidP="00D06092">
            <w:pPr>
              <w:spacing w:after="0" w:line="240" w:lineRule="auto"/>
              <w:jc w:val="right"/>
              <w:rPr>
                <w:rFonts w:ascii="Times New Roman" w:eastAsia="Times New Roman" w:hAnsi="Times New Roman" w:cs="Times New Roman"/>
                <w:sz w:val="24"/>
                <w:szCs w:val="24"/>
              </w:rPr>
            </w:pPr>
            <w:r w:rsidRPr="00917F7B">
              <w:rPr>
                <w:rFonts w:ascii="Times New Roman" w:hAnsi="Times New Roman"/>
                <w:sz w:val="24"/>
              </w:rPr>
              <w:t>7472</w:t>
            </w:r>
          </w:p>
          <w:p w14:paraId="55682CA3" w14:textId="77777777" w:rsidR="00786113" w:rsidRPr="00917F7B" w:rsidRDefault="00786113" w:rsidP="00D06092">
            <w:pPr>
              <w:spacing w:after="0" w:line="240" w:lineRule="auto"/>
              <w:jc w:val="right"/>
              <w:rPr>
                <w:rFonts w:ascii="Times New Roman" w:eastAsia="Times New Roman" w:hAnsi="Times New Roman" w:cs="Times New Roman"/>
                <w:sz w:val="24"/>
                <w:szCs w:val="24"/>
                <w:lang w:eastAsia="nb-NO"/>
              </w:rPr>
            </w:pPr>
          </w:p>
        </w:tc>
      </w:tr>
    </w:tbl>
    <w:p w14:paraId="4BC07DE1" w14:textId="77777777" w:rsidR="00786113" w:rsidRPr="00917F7B" w:rsidRDefault="00786113" w:rsidP="00786113">
      <w:pPr>
        <w:spacing w:line="240" w:lineRule="auto"/>
        <w:rPr>
          <w:rFonts w:ascii="Times New Roman" w:hAnsi="Times New Roman" w:cs="Times New Roman"/>
          <w:sz w:val="24"/>
          <w:szCs w:val="24"/>
        </w:rPr>
      </w:pPr>
      <w:r w:rsidRPr="00917F7B">
        <w:rPr>
          <w:rFonts w:ascii="Times New Roman" w:hAnsi="Times New Roman"/>
          <w:sz w:val="24"/>
        </w:rPr>
        <w:lastRenderedPageBreak/>
        <w:t>_____________</w:t>
      </w:r>
    </w:p>
    <w:p w14:paraId="32A9F196" w14:textId="77777777" w:rsidR="00786113" w:rsidRPr="00917F7B" w:rsidRDefault="00786113" w:rsidP="00786113">
      <w:pPr>
        <w:spacing w:line="240" w:lineRule="auto"/>
        <w:jc w:val="both"/>
        <w:rPr>
          <w:rFonts w:ascii="Times New Roman" w:hAnsi="Times New Roman" w:cs="Times New Roman"/>
          <w:sz w:val="24"/>
          <w:szCs w:val="24"/>
        </w:rPr>
      </w:pPr>
      <w:r w:rsidRPr="00917F7B">
        <w:rPr>
          <w:rFonts w:ascii="Times New Roman" w:hAnsi="Times New Roman"/>
          <w:sz w:val="24"/>
        </w:rPr>
        <w:t>O (*) indica que o serviço especificado é um componente de um item CPC mais agregado especificado em outra parte desta lista de classificação.</w:t>
      </w:r>
    </w:p>
    <w:p w14:paraId="3CA5E0F5" w14:textId="247FD980" w:rsidR="00786113" w:rsidRPr="00917F7B" w:rsidRDefault="00786113" w:rsidP="00786113">
      <w:pPr>
        <w:spacing w:after="0" w:line="240" w:lineRule="auto"/>
        <w:jc w:val="both"/>
        <w:rPr>
          <w:rFonts w:ascii="Times New Roman" w:hAnsi="Times New Roman" w:cs="Times New Roman"/>
          <w:sz w:val="24"/>
          <w:szCs w:val="24"/>
        </w:rPr>
      </w:pPr>
      <w:r w:rsidRPr="00917F7B">
        <w:rPr>
          <w:rFonts w:ascii="Times New Roman" w:hAnsi="Times New Roman"/>
          <w:sz w:val="24"/>
        </w:rPr>
        <w:t xml:space="preserve">O (**) indica que o serviço especificado constitui apenas uma parte do conjunto total de atividades </w:t>
      </w:r>
      <w:r w:rsidR="008372EA" w:rsidRPr="00917F7B">
        <w:rPr>
          <w:rFonts w:ascii="Times New Roman" w:hAnsi="Times New Roman"/>
          <w:sz w:val="24"/>
        </w:rPr>
        <w:t>cobertas</w:t>
      </w:r>
      <w:r w:rsidRPr="00917F7B">
        <w:rPr>
          <w:rFonts w:ascii="Times New Roman" w:hAnsi="Times New Roman"/>
          <w:sz w:val="24"/>
        </w:rPr>
        <w:t xml:space="preserve"> pela concordância CPC (por exemplo, o correio de voz é apenas um componente do item CPC 7523).</w:t>
      </w:r>
    </w:p>
    <w:bookmarkEnd w:id="5"/>
    <w:p w14:paraId="42B3EC33" w14:textId="77777777" w:rsidR="00786113" w:rsidRPr="00917F7B" w:rsidRDefault="00786113" w:rsidP="00786113">
      <w:pPr>
        <w:spacing w:line="240" w:lineRule="auto"/>
        <w:rPr>
          <w:rFonts w:ascii="Times New Roman" w:hAnsi="Times New Roman" w:cs="Times New Roman"/>
          <w:sz w:val="24"/>
          <w:szCs w:val="24"/>
        </w:rPr>
      </w:pPr>
    </w:p>
    <w:p w14:paraId="0B79282A" w14:textId="77777777" w:rsidR="00786113" w:rsidRPr="00917F7B" w:rsidRDefault="00786113" w:rsidP="00786113">
      <w:pPr>
        <w:spacing w:after="0" w:line="240" w:lineRule="auto"/>
        <w:jc w:val="both"/>
        <w:rPr>
          <w:rFonts w:ascii="Times New Roman" w:hAnsi="Times New Roman" w:cs="Times New Roman"/>
          <w:sz w:val="24"/>
          <w:szCs w:val="24"/>
        </w:rPr>
      </w:pPr>
      <w:r w:rsidRPr="00917F7B">
        <w:rPr>
          <w:rFonts w:ascii="Times New Roman" w:hAnsi="Times New Roman"/>
          <w:b/>
          <w:i/>
          <w:sz w:val="24"/>
        </w:rPr>
        <w:t>Nota ao Apêndice 5 (Seção I-A)</w:t>
      </w:r>
    </w:p>
    <w:p w14:paraId="4206793F" w14:textId="77777777" w:rsidR="00786113" w:rsidRPr="00917F7B" w:rsidRDefault="00786113" w:rsidP="00786113">
      <w:pPr>
        <w:spacing w:after="0" w:line="240" w:lineRule="auto"/>
        <w:jc w:val="both"/>
        <w:rPr>
          <w:rFonts w:ascii="Times New Roman" w:hAnsi="Times New Roman" w:cs="Times New Roman"/>
          <w:sz w:val="24"/>
          <w:szCs w:val="24"/>
        </w:rPr>
      </w:pPr>
    </w:p>
    <w:p w14:paraId="0D664340" w14:textId="6E5DBAE3" w:rsidR="00786113" w:rsidRPr="00917F7B" w:rsidRDefault="00786113" w:rsidP="00786113">
      <w:pPr>
        <w:spacing w:after="0" w:line="240" w:lineRule="auto"/>
        <w:jc w:val="both"/>
        <w:rPr>
          <w:rFonts w:ascii="Times New Roman" w:hAnsi="Times New Roman" w:cs="Times New Roman"/>
          <w:sz w:val="24"/>
          <w:szCs w:val="24"/>
        </w:rPr>
      </w:pPr>
      <w:r w:rsidRPr="00917F7B">
        <w:rPr>
          <w:rFonts w:ascii="Times New Roman" w:hAnsi="Times New Roman"/>
          <w:sz w:val="24"/>
        </w:rPr>
        <w:lastRenderedPageBreak/>
        <w:t xml:space="preserve">A aquisição, por entidades </w:t>
      </w:r>
      <w:r w:rsidR="00126C53" w:rsidRPr="00917F7B">
        <w:rPr>
          <w:rFonts w:ascii="Times New Roman" w:hAnsi="Times New Roman"/>
          <w:sz w:val="24"/>
        </w:rPr>
        <w:t>contratante</w:t>
      </w:r>
      <w:r w:rsidRPr="00917F7B">
        <w:rPr>
          <w:rFonts w:ascii="Times New Roman" w:hAnsi="Times New Roman"/>
          <w:sz w:val="24"/>
        </w:rPr>
        <w:t xml:space="preserve">s enumeradas na Seção I-A do apêndice 1, de qualquer dos serviços abrangidos pelo presente apêndice (Seção I-A) é uma aquisição </w:t>
      </w:r>
      <w:r w:rsidR="008372EA" w:rsidRPr="00917F7B">
        <w:rPr>
          <w:rFonts w:ascii="Times New Roman" w:hAnsi="Times New Roman"/>
          <w:sz w:val="24"/>
        </w:rPr>
        <w:t>coberta</w:t>
      </w:r>
      <w:r w:rsidRPr="00917F7B">
        <w:rPr>
          <w:rFonts w:ascii="Times New Roman" w:hAnsi="Times New Roman"/>
          <w:sz w:val="24"/>
        </w:rPr>
        <w:t xml:space="preserve"> no que diz respeito a um determinado prestador de serviços de um Estado da EFTA apenas na medida em que esse Estado da EFTA tenha abrangido esse serviço ao abrigo da Seção II do presente apêndice.</w:t>
      </w:r>
    </w:p>
    <w:p w14:paraId="272EAE2A" w14:textId="77777777" w:rsidR="00786113" w:rsidRPr="00917F7B" w:rsidRDefault="00786113" w:rsidP="00786113">
      <w:pPr>
        <w:spacing w:after="0" w:line="240" w:lineRule="auto"/>
        <w:rPr>
          <w:rFonts w:ascii="Times New Roman" w:hAnsi="Times New Roman" w:cs="Times New Roman"/>
          <w:b/>
          <w:sz w:val="24"/>
          <w:szCs w:val="24"/>
        </w:rPr>
      </w:pPr>
    </w:p>
    <w:p w14:paraId="44DC58C6" w14:textId="77777777" w:rsidR="00786113" w:rsidRPr="00917F7B" w:rsidRDefault="00786113" w:rsidP="00786113">
      <w:pPr>
        <w:spacing w:after="0" w:line="240" w:lineRule="auto"/>
        <w:rPr>
          <w:rFonts w:ascii="Times New Roman" w:hAnsi="Times New Roman" w:cs="Times New Roman"/>
          <w:b/>
          <w:sz w:val="24"/>
          <w:szCs w:val="24"/>
        </w:rPr>
      </w:pPr>
      <w:r w:rsidRPr="00917F7B">
        <w:rPr>
          <w:rFonts w:ascii="Times New Roman" w:hAnsi="Times New Roman"/>
          <w:b/>
          <w:sz w:val="24"/>
        </w:rPr>
        <w:t>B.</w:t>
      </w:r>
      <w:r w:rsidRPr="00917F7B">
        <w:rPr>
          <w:rFonts w:ascii="Times New Roman" w:hAnsi="Times New Roman"/>
          <w:b/>
          <w:sz w:val="24"/>
        </w:rPr>
        <w:tab/>
        <w:t>Brasil</w:t>
      </w:r>
    </w:p>
    <w:p w14:paraId="544683C3" w14:textId="77777777" w:rsidR="00786113" w:rsidRPr="00917F7B" w:rsidRDefault="00786113" w:rsidP="00786113">
      <w:pPr>
        <w:spacing w:after="0" w:line="240" w:lineRule="auto"/>
        <w:rPr>
          <w:rFonts w:ascii="Times New Roman" w:eastAsia="Times New Roman" w:hAnsi="Times New Roman" w:cs="Times New Roman"/>
          <w:b/>
          <w:bCs/>
          <w:sz w:val="24"/>
          <w:szCs w:val="24"/>
          <w:lang w:eastAsia="es-ES"/>
        </w:rPr>
      </w:pPr>
    </w:p>
    <w:p w14:paraId="3039B5E5" w14:textId="130A0EE9" w:rsidR="00786113" w:rsidRPr="00917F7B" w:rsidRDefault="00786113" w:rsidP="00786113">
      <w:pPr>
        <w:spacing w:after="0" w:line="240" w:lineRule="auto"/>
        <w:contextualSpacing/>
        <w:jc w:val="both"/>
        <w:rPr>
          <w:rFonts w:ascii="Times New Roman" w:hAnsi="Times New Roman" w:cs="Times New Roman"/>
          <w:sz w:val="24"/>
          <w:szCs w:val="24"/>
        </w:rPr>
      </w:pPr>
      <w:r w:rsidRPr="00917F7B">
        <w:rPr>
          <w:rFonts w:ascii="Times New Roman" w:hAnsi="Times New Roman"/>
          <w:sz w:val="24"/>
        </w:rPr>
        <w:t>Salvo disposição em contrário, e sujeito às Notas da Seção I-B do Apêndice 1 e às Notas Adicionais da Seção I-B do Apêndice 10, o Capítulo 11 (Compras Governamentais) do Acordo abrange todas as compras governamentais dos serviços abaixo enumerados realizadas pelas entidades brasileiras listadas na Seção I-B do Apêndice 1. Os serviços são identificados de acordo com a Classificação Central Provisória de Produtos das Nações Unidas (CPC Prov.), conforme consta no documento MTN.GNS/W/120.</w:t>
      </w:r>
    </w:p>
    <w:p w14:paraId="3103D4CE" w14:textId="77777777" w:rsidR="00786113" w:rsidRPr="00917F7B" w:rsidRDefault="00786113" w:rsidP="00786113">
      <w:pPr>
        <w:spacing w:line="240" w:lineRule="auto"/>
        <w:jc w:val="both"/>
        <w:rPr>
          <w:rFonts w:ascii="Times New Roman" w:hAnsi="Times New Roman" w:cs="Times New Roman"/>
          <w:sz w:val="24"/>
          <w:szCs w:val="24"/>
        </w:rPr>
      </w:pPr>
    </w:p>
    <w:tbl>
      <w:tblPr>
        <w:tblW w:w="8717" w:type="dxa"/>
        <w:tblLayout w:type="fixed"/>
        <w:tblCellMar>
          <w:left w:w="70" w:type="dxa"/>
          <w:right w:w="70" w:type="dxa"/>
        </w:tblCellMar>
        <w:tblLook w:val="0000" w:firstRow="0" w:lastRow="0" w:firstColumn="0" w:lastColumn="0" w:noHBand="0" w:noVBand="0"/>
      </w:tblPr>
      <w:tblGrid>
        <w:gridCol w:w="4837"/>
        <w:gridCol w:w="3880"/>
      </w:tblGrid>
      <w:tr w:rsidR="00786113" w:rsidRPr="00917F7B" w14:paraId="47D5F8F9" w14:textId="77777777" w:rsidTr="00D06092">
        <w:tc>
          <w:tcPr>
            <w:tcW w:w="4837" w:type="dxa"/>
            <w:tcBorders>
              <w:top w:val="single" w:sz="4" w:space="0" w:color="auto"/>
              <w:left w:val="single" w:sz="4" w:space="0" w:color="auto"/>
              <w:right w:val="single" w:sz="4" w:space="0" w:color="auto"/>
            </w:tcBorders>
          </w:tcPr>
          <w:p w14:paraId="7B07A8AA" w14:textId="77777777" w:rsidR="00786113" w:rsidRPr="00917F7B" w:rsidRDefault="00786113" w:rsidP="00D06092">
            <w:pPr>
              <w:spacing w:line="240" w:lineRule="auto"/>
              <w:rPr>
                <w:rFonts w:ascii="Times New Roman" w:hAnsi="Times New Roman" w:cs="Times New Roman"/>
                <w:b/>
                <w:sz w:val="24"/>
                <w:szCs w:val="24"/>
              </w:rPr>
            </w:pPr>
            <w:r w:rsidRPr="00917F7B">
              <w:rPr>
                <w:rFonts w:ascii="Times New Roman" w:hAnsi="Times New Roman"/>
                <w:b/>
                <w:sz w:val="24"/>
              </w:rPr>
              <w:t>SETORES E SUBSETORES</w:t>
            </w:r>
          </w:p>
        </w:tc>
        <w:tc>
          <w:tcPr>
            <w:tcW w:w="3880" w:type="dxa"/>
            <w:tcBorders>
              <w:top w:val="single" w:sz="4" w:space="0" w:color="auto"/>
              <w:left w:val="single" w:sz="4" w:space="0" w:color="auto"/>
              <w:right w:val="single" w:sz="4" w:space="0" w:color="auto"/>
            </w:tcBorders>
            <w:vAlign w:val="center"/>
          </w:tcPr>
          <w:p w14:paraId="6FDE8D0C" w14:textId="77777777" w:rsidR="00786113" w:rsidRPr="00917F7B" w:rsidRDefault="00786113" w:rsidP="00D06092">
            <w:pPr>
              <w:spacing w:line="240" w:lineRule="auto"/>
              <w:jc w:val="center"/>
              <w:rPr>
                <w:rFonts w:ascii="Times New Roman" w:hAnsi="Times New Roman" w:cs="Times New Roman"/>
                <w:b/>
                <w:sz w:val="24"/>
                <w:szCs w:val="24"/>
              </w:rPr>
            </w:pPr>
            <w:r w:rsidRPr="00917F7B">
              <w:rPr>
                <w:rFonts w:ascii="Times New Roman" w:hAnsi="Times New Roman"/>
                <w:i/>
                <w:sz w:val="24"/>
              </w:rPr>
              <w:t>CPC Prov. Nº de Ref.</w:t>
            </w:r>
          </w:p>
        </w:tc>
      </w:tr>
      <w:tr w:rsidR="00786113" w:rsidRPr="00917F7B" w14:paraId="0B959F64" w14:textId="77777777" w:rsidTr="00D06092">
        <w:tc>
          <w:tcPr>
            <w:tcW w:w="4837" w:type="dxa"/>
            <w:tcBorders>
              <w:top w:val="single" w:sz="4" w:space="0" w:color="auto"/>
              <w:left w:val="single" w:sz="4" w:space="0" w:color="auto"/>
              <w:right w:val="single" w:sz="4" w:space="0" w:color="auto"/>
            </w:tcBorders>
            <w:shd w:val="clear" w:color="auto" w:fill="FFFFFF"/>
          </w:tcPr>
          <w:p w14:paraId="76BD4CC8" w14:textId="77777777" w:rsidR="00786113" w:rsidRPr="00917F7B" w:rsidRDefault="00786113" w:rsidP="00D06092">
            <w:pPr>
              <w:spacing w:line="240" w:lineRule="auto"/>
              <w:jc w:val="both"/>
              <w:rPr>
                <w:rFonts w:ascii="Times New Roman" w:hAnsi="Times New Roman" w:cs="Times New Roman"/>
                <w:sz w:val="24"/>
                <w:szCs w:val="24"/>
                <w:u w:val="single"/>
              </w:rPr>
            </w:pPr>
            <w:r w:rsidRPr="00917F7B">
              <w:rPr>
                <w:rFonts w:ascii="Times New Roman" w:hAnsi="Times New Roman"/>
                <w:sz w:val="24"/>
                <w:u w:val="single"/>
              </w:rPr>
              <w:t>1. SERVIÇOS EMPRESARIAIS</w:t>
            </w:r>
          </w:p>
        </w:tc>
        <w:tc>
          <w:tcPr>
            <w:tcW w:w="3880" w:type="dxa"/>
            <w:tcBorders>
              <w:top w:val="single" w:sz="4" w:space="0" w:color="auto"/>
              <w:left w:val="single" w:sz="4" w:space="0" w:color="auto"/>
              <w:right w:val="single" w:sz="4" w:space="0" w:color="auto"/>
            </w:tcBorders>
            <w:shd w:val="clear" w:color="auto" w:fill="FFFFFF"/>
          </w:tcPr>
          <w:p w14:paraId="57379D2D" w14:textId="77777777" w:rsidR="00786113" w:rsidRPr="00917F7B" w:rsidRDefault="00786113" w:rsidP="00D06092">
            <w:pPr>
              <w:spacing w:line="240" w:lineRule="auto"/>
              <w:jc w:val="center"/>
              <w:rPr>
                <w:rFonts w:ascii="Times New Roman" w:hAnsi="Times New Roman" w:cs="Times New Roman"/>
                <w:sz w:val="24"/>
                <w:szCs w:val="24"/>
                <w:u w:val="single"/>
              </w:rPr>
            </w:pPr>
          </w:p>
        </w:tc>
      </w:tr>
      <w:tr w:rsidR="00786113" w:rsidRPr="00917F7B" w14:paraId="416F5CAC" w14:textId="77777777" w:rsidTr="00D06092">
        <w:tc>
          <w:tcPr>
            <w:tcW w:w="4837" w:type="dxa"/>
            <w:tcBorders>
              <w:left w:val="single" w:sz="4" w:space="0" w:color="auto"/>
              <w:right w:val="single" w:sz="4" w:space="0" w:color="auto"/>
            </w:tcBorders>
            <w:shd w:val="clear" w:color="auto" w:fill="FFFFFF"/>
          </w:tcPr>
          <w:p w14:paraId="06108338" w14:textId="77777777" w:rsidR="00786113" w:rsidRPr="00917F7B" w:rsidRDefault="00786113" w:rsidP="00D06092">
            <w:pPr>
              <w:spacing w:line="240" w:lineRule="auto"/>
              <w:jc w:val="both"/>
              <w:rPr>
                <w:rFonts w:ascii="Times New Roman" w:hAnsi="Times New Roman" w:cs="Times New Roman"/>
                <w:sz w:val="24"/>
                <w:szCs w:val="24"/>
              </w:rPr>
            </w:pPr>
          </w:p>
        </w:tc>
        <w:tc>
          <w:tcPr>
            <w:tcW w:w="3880" w:type="dxa"/>
            <w:tcBorders>
              <w:left w:val="single" w:sz="4" w:space="0" w:color="auto"/>
              <w:right w:val="single" w:sz="4" w:space="0" w:color="auto"/>
            </w:tcBorders>
            <w:shd w:val="clear" w:color="auto" w:fill="FFFFFF"/>
          </w:tcPr>
          <w:p w14:paraId="42869E30" w14:textId="77777777" w:rsidR="00786113" w:rsidRPr="00917F7B" w:rsidRDefault="00786113" w:rsidP="00D06092">
            <w:pPr>
              <w:spacing w:line="240" w:lineRule="auto"/>
              <w:jc w:val="both"/>
              <w:rPr>
                <w:rFonts w:ascii="Times New Roman" w:hAnsi="Times New Roman" w:cs="Times New Roman"/>
                <w:sz w:val="24"/>
                <w:szCs w:val="24"/>
              </w:rPr>
            </w:pPr>
          </w:p>
        </w:tc>
      </w:tr>
      <w:tr w:rsidR="00786113" w:rsidRPr="00917F7B" w14:paraId="5464C23A" w14:textId="77777777" w:rsidTr="00D06092">
        <w:tc>
          <w:tcPr>
            <w:tcW w:w="4837" w:type="dxa"/>
            <w:tcBorders>
              <w:left w:val="single" w:sz="4" w:space="0" w:color="auto"/>
              <w:right w:val="single" w:sz="4" w:space="0" w:color="auto"/>
            </w:tcBorders>
            <w:shd w:val="clear" w:color="auto" w:fill="FFFFFF"/>
          </w:tcPr>
          <w:p w14:paraId="68430607" w14:textId="77777777" w:rsidR="00786113" w:rsidRPr="00917F7B" w:rsidRDefault="00786113" w:rsidP="00D06092">
            <w:pPr>
              <w:spacing w:line="240" w:lineRule="auto"/>
              <w:jc w:val="both"/>
              <w:rPr>
                <w:rFonts w:ascii="Times New Roman" w:hAnsi="Times New Roman" w:cs="Times New Roman"/>
                <w:sz w:val="24"/>
                <w:szCs w:val="24"/>
                <w:u w:val="single"/>
              </w:rPr>
            </w:pPr>
            <w:r w:rsidRPr="00917F7B">
              <w:rPr>
                <w:rFonts w:ascii="Times New Roman" w:hAnsi="Times New Roman"/>
                <w:sz w:val="24"/>
                <w:u w:val="single"/>
              </w:rPr>
              <w:t>A. Serviços Profissionais</w:t>
            </w:r>
          </w:p>
        </w:tc>
        <w:tc>
          <w:tcPr>
            <w:tcW w:w="3880" w:type="dxa"/>
            <w:tcBorders>
              <w:left w:val="single" w:sz="4" w:space="0" w:color="auto"/>
              <w:right w:val="single" w:sz="4" w:space="0" w:color="auto"/>
            </w:tcBorders>
            <w:shd w:val="clear" w:color="auto" w:fill="FFFFFF"/>
          </w:tcPr>
          <w:p w14:paraId="6E4B28AF" w14:textId="77777777" w:rsidR="00786113" w:rsidRPr="00917F7B" w:rsidRDefault="00786113" w:rsidP="00D06092">
            <w:pPr>
              <w:spacing w:line="240" w:lineRule="auto"/>
              <w:jc w:val="both"/>
              <w:rPr>
                <w:rFonts w:ascii="Times New Roman" w:hAnsi="Times New Roman" w:cs="Times New Roman"/>
                <w:sz w:val="24"/>
                <w:szCs w:val="24"/>
              </w:rPr>
            </w:pPr>
          </w:p>
        </w:tc>
      </w:tr>
      <w:tr w:rsidR="00786113" w:rsidRPr="00917F7B" w14:paraId="7FFEEF93" w14:textId="77777777" w:rsidTr="00D06092">
        <w:tc>
          <w:tcPr>
            <w:tcW w:w="4837" w:type="dxa"/>
            <w:tcBorders>
              <w:left w:val="single" w:sz="4" w:space="0" w:color="auto"/>
              <w:right w:val="single" w:sz="4" w:space="0" w:color="auto"/>
            </w:tcBorders>
            <w:shd w:val="clear" w:color="auto" w:fill="FFFFFF"/>
          </w:tcPr>
          <w:p w14:paraId="387C0044" w14:textId="77777777" w:rsidR="00786113" w:rsidRPr="00917F7B" w:rsidRDefault="00786113" w:rsidP="00DB735D">
            <w:pPr>
              <w:spacing w:line="240" w:lineRule="auto"/>
              <w:ind w:left="492"/>
              <w:rPr>
                <w:rFonts w:ascii="Times New Roman" w:hAnsi="Times New Roman" w:cs="Times New Roman"/>
                <w:sz w:val="24"/>
                <w:szCs w:val="24"/>
              </w:rPr>
            </w:pPr>
            <w:r w:rsidRPr="00917F7B">
              <w:rPr>
                <w:rFonts w:ascii="Times New Roman" w:hAnsi="Times New Roman"/>
                <w:sz w:val="24"/>
              </w:rPr>
              <w:t>d. Serviços de arquitetura</w:t>
            </w:r>
          </w:p>
        </w:tc>
        <w:tc>
          <w:tcPr>
            <w:tcW w:w="3880" w:type="dxa"/>
            <w:tcBorders>
              <w:left w:val="single" w:sz="4" w:space="0" w:color="auto"/>
              <w:right w:val="single" w:sz="4" w:space="0" w:color="auto"/>
            </w:tcBorders>
            <w:shd w:val="clear" w:color="auto" w:fill="FFFFFF"/>
          </w:tcPr>
          <w:p w14:paraId="0822F857" w14:textId="77777777" w:rsidR="00786113" w:rsidRPr="00917F7B" w:rsidRDefault="00917F7B" w:rsidP="00D06092">
            <w:pPr>
              <w:spacing w:line="240" w:lineRule="auto"/>
              <w:jc w:val="right"/>
              <w:rPr>
                <w:rFonts w:ascii="Times New Roman" w:hAnsi="Times New Roman" w:cs="Times New Roman"/>
                <w:sz w:val="24"/>
                <w:szCs w:val="24"/>
              </w:rPr>
            </w:pPr>
            <w:hyperlink r:id="rId13" w:history="1">
              <w:r w:rsidR="00786113" w:rsidRPr="00917F7B">
                <w:rPr>
                  <w:rFonts w:ascii="Times New Roman" w:hAnsi="Times New Roman"/>
                  <w:sz w:val="24"/>
                </w:rPr>
                <w:t>8671</w:t>
              </w:r>
            </w:hyperlink>
          </w:p>
          <w:p w14:paraId="409DC798" w14:textId="77777777" w:rsidR="00786113" w:rsidRPr="00917F7B" w:rsidRDefault="00786113" w:rsidP="00D06092">
            <w:pPr>
              <w:spacing w:line="240" w:lineRule="auto"/>
              <w:jc w:val="right"/>
              <w:rPr>
                <w:rFonts w:ascii="Times New Roman" w:hAnsi="Times New Roman" w:cs="Times New Roman"/>
                <w:sz w:val="24"/>
                <w:szCs w:val="24"/>
              </w:rPr>
            </w:pPr>
          </w:p>
        </w:tc>
      </w:tr>
      <w:tr w:rsidR="00786113" w:rsidRPr="00917F7B" w14:paraId="479DE40C" w14:textId="77777777" w:rsidTr="00D06092">
        <w:tc>
          <w:tcPr>
            <w:tcW w:w="4837" w:type="dxa"/>
            <w:tcBorders>
              <w:left w:val="single" w:sz="4" w:space="0" w:color="auto"/>
              <w:right w:val="single" w:sz="4" w:space="0" w:color="auto"/>
            </w:tcBorders>
            <w:shd w:val="clear" w:color="auto" w:fill="FFFFFF"/>
          </w:tcPr>
          <w:p w14:paraId="7239E70A" w14:textId="77777777" w:rsidR="00786113" w:rsidRPr="00917F7B" w:rsidRDefault="00786113" w:rsidP="00DB735D">
            <w:pPr>
              <w:spacing w:line="240" w:lineRule="auto"/>
              <w:ind w:left="492"/>
              <w:rPr>
                <w:rFonts w:ascii="Times New Roman" w:hAnsi="Times New Roman" w:cs="Times New Roman"/>
                <w:sz w:val="24"/>
                <w:szCs w:val="24"/>
              </w:rPr>
            </w:pPr>
            <w:r w:rsidRPr="00917F7B">
              <w:rPr>
                <w:rFonts w:ascii="Times New Roman" w:hAnsi="Times New Roman"/>
                <w:sz w:val="24"/>
              </w:rPr>
              <w:t>e. Serviços de engenharia</w:t>
            </w:r>
          </w:p>
        </w:tc>
        <w:tc>
          <w:tcPr>
            <w:tcW w:w="3880" w:type="dxa"/>
            <w:tcBorders>
              <w:left w:val="single" w:sz="4" w:space="0" w:color="auto"/>
              <w:right w:val="single" w:sz="4" w:space="0" w:color="auto"/>
            </w:tcBorders>
            <w:shd w:val="clear" w:color="auto" w:fill="FFFFFF"/>
          </w:tcPr>
          <w:p w14:paraId="32616897" w14:textId="77777777" w:rsidR="00786113" w:rsidRPr="00917F7B" w:rsidRDefault="00917F7B" w:rsidP="00D06092">
            <w:pPr>
              <w:spacing w:line="240" w:lineRule="auto"/>
              <w:jc w:val="right"/>
              <w:rPr>
                <w:rFonts w:ascii="Times New Roman" w:hAnsi="Times New Roman" w:cs="Times New Roman"/>
                <w:sz w:val="24"/>
                <w:szCs w:val="24"/>
              </w:rPr>
            </w:pPr>
            <w:hyperlink r:id="rId14" w:history="1">
              <w:r w:rsidR="00786113" w:rsidRPr="00917F7B">
                <w:rPr>
                  <w:rFonts w:ascii="Times New Roman" w:hAnsi="Times New Roman"/>
                  <w:sz w:val="24"/>
                </w:rPr>
                <w:t>8672</w:t>
              </w:r>
            </w:hyperlink>
          </w:p>
          <w:p w14:paraId="5DF6295E" w14:textId="77777777" w:rsidR="00786113" w:rsidRPr="00917F7B" w:rsidRDefault="00786113" w:rsidP="00D06092">
            <w:pPr>
              <w:spacing w:line="240" w:lineRule="auto"/>
              <w:jc w:val="right"/>
              <w:rPr>
                <w:rFonts w:ascii="Times New Roman" w:hAnsi="Times New Roman" w:cs="Times New Roman"/>
                <w:sz w:val="24"/>
                <w:szCs w:val="24"/>
              </w:rPr>
            </w:pPr>
          </w:p>
        </w:tc>
      </w:tr>
      <w:tr w:rsidR="00786113" w:rsidRPr="00917F7B" w14:paraId="234A156B" w14:textId="77777777" w:rsidTr="00D06092">
        <w:tc>
          <w:tcPr>
            <w:tcW w:w="4837" w:type="dxa"/>
            <w:tcBorders>
              <w:left w:val="single" w:sz="4" w:space="0" w:color="auto"/>
              <w:right w:val="single" w:sz="4" w:space="0" w:color="auto"/>
            </w:tcBorders>
            <w:shd w:val="clear" w:color="auto" w:fill="FFFFFF"/>
          </w:tcPr>
          <w:p w14:paraId="0F428597" w14:textId="77777777" w:rsidR="00786113" w:rsidRPr="00917F7B" w:rsidRDefault="00786113" w:rsidP="00DB735D">
            <w:pPr>
              <w:spacing w:line="240" w:lineRule="auto"/>
              <w:ind w:left="492"/>
              <w:rPr>
                <w:rFonts w:ascii="Times New Roman" w:hAnsi="Times New Roman" w:cs="Times New Roman"/>
                <w:sz w:val="24"/>
                <w:szCs w:val="24"/>
              </w:rPr>
            </w:pPr>
            <w:r w:rsidRPr="00917F7B">
              <w:rPr>
                <w:rFonts w:ascii="Times New Roman" w:hAnsi="Times New Roman"/>
                <w:sz w:val="24"/>
              </w:rPr>
              <w:t>f. Serviços de engenharia integrados</w:t>
            </w:r>
          </w:p>
        </w:tc>
        <w:tc>
          <w:tcPr>
            <w:tcW w:w="3880" w:type="dxa"/>
            <w:tcBorders>
              <w:left w:val="single" w:sz="4" w:space="0" w:color="auto"/>
              <w:right w:val="single" w:sz="4" w:space="0" w:color="auto"/>
            </w:tcBorders>
            <w:shd w:val="clear" w:color="auto" w:fill="FFFFFF"/>
          </w:tcPr>
          <w:p w14:paraId="060BB48C" w14:textId="77777777" w:rsidR="00786113" w:rsidRPr="00917F7B" w:rsidRDefault="00917F7B" w:rsidP="00D06092">
            <w:pPr>
              <w:tabs>
                <w:tab w:val="left" w:pos="4065"/>
              </w:tabs>
              <w:spacing w:line="240" w:lineRule="auto"/>
              <w:jc w:val="right"/>
              <w:rPr>
                <w:rFonts w:ascii="Times New Roman" w:hAnsi="Times New Roman" w:cs="Times New Roman"/>
                <w:sz w:val="24"/>
                <w:szCs w:val="24"/>
              </w:rPr>
            </w:pPr>
            <w:hyperlink r:id="rId15" w:history="1">
              <w:r w:rsidR="00786113" w:rsidRPr="00917F7B">
                <w:rPr>
                  <w:rFonts w:ascii="Times New Roman" w:hAnsi="Times New Roman"/>
                  <w:sz w:val="24"/>
                </w:rPr>
                <w:t>8673</w:t>
              </w:r>
            </w:hyperlink>
          </w:p>
          <w:p w14:paraId="0A1A054D" w14:textId="77777777" w:rsidR="00786113" w:rsidRPr="00917F7B" w:rsidRDefault="00786113" w:rsidP="00D06092">
            <w:pPr>
              <w:spacing w:line="240" w:lineRule="auto"/>
              <w:jc w:val="right"/>
              <w:rPr>
                <w:rFonts w:ascii="Times New Roman" w:hAnsi="Times New Roman" w:cs="Times New Roman"/>
                <w:sz w:val="24"/>
                <w:szCs w:val="24"/>
              </w:rPr>
            </w:pPr>
          </w:p>
        </w:tc>
      </w:tr>
      <w:tr w:rsidR="00786113" w:rsidRPr="00917F7B" w14:paraId="616B7EDA" w14:textId="77777777" w:rsidTr="00D06092">
        <w:tc>
          <w:tcPr>
            <w:tcW w:w="4837" w:type="dxa"/>
            <w:tcBorders>
              <w:left w:val="single" w:sz="4" w:space="0" w:color="auto"/>
              <w:right w:val="single" w:sz="4" w:space="0" w:color="auto"/>
            </w:tcBorders>
            <w:shd w:val="clear" w:color="auto" w:fill="FFFFFF"/>
          </w:tcPr>
          <w:p w14:paraId="6C24776B" w14:textId="745C7D92" w:rsidR="00786113" w:rsidRPr="00917F7B" w:rsidRDefault="00786113" w:rsidP="00DB735D">
            <w:pPr>
              <w:spacing w:line="240" w:lineRule="auto"/>
              <w:ind w:left="492"/>
              <w:rPr>
                <w:rFonts w:ascii="Times New Roman" w:hAnsi="Times New Roman" w:cs="Times New Roman"/>
                <w:sz w:val="24"/>
                <w:szCs w:val="24"/>
              </w:rPr>
            </w:pPr>
            <w:r w:rsidRPr="00917F7B">
              <w:rPr>
                <w:rFonts w:ascii="Times New Roman" w:hAnsi="Times New Roman"/>
                <w:sz w:val="24"/>
              </w:rPr>
              <w:t>g. Serviços de planejamento urbano e arquitetura paisagística</w:t>
            </w:r>
          </w:p>
        </w:tc>
        <w:tc>
          <w:tcPr>
            <w:tcW w:w="3880" w:type="dxa"/>
            <w:tcBorders>
              <w:left w:val="single" w:sz="4" w:space="0" w:color="auto"/>
              <w:right w:val="single" w:sz="4" w:space="0" w:color="auto"/>
            </w:tcBorders>
            <w:shd w:val="clear" w:color="auto" w:fill="FFFFFF"/>
          </w:tcPr>
          <w:p w14:paraId="4E0643FF" w14:textId="77777777" w:rsidR="00786113" w:rsidRPr="00917F7B" w:rsidRDefault="00917F7B" w:rsidP="00D06092">
            <w:pPr>
              <w:tabs>
                <w:tab w:val="left" w:pos="4065"/>
              </w:tabs>
              <w:spacing w:line="240" w:lineRule="auto"/>
              <w:jc w:val="right"/>
              <w:rPr>
                <w:rFonts w:ascii="Times New Roman" w:hAnsi="Times New Roman" w:cs="Times New Roman"/>
                <w:sz w:val="24"/>
                <w:szCs w:val="24"/>
              </w:rPr>
            </w:pPr>
            <w:hyperlink r:id="rId16" w:history="1">
              <w:r w:rsidR="00786113" w:rsidRPr="00917F7B">
                <w:rPr>
                  <w:rFonts w:ascii="Times New Roman" w:hAnsi="Times New Roman"/>
                  <w:sz w:val="24"/>
                </w:rPr>
                <w:t>8674</w:t>
              </w:r>
            </w:hyperlink>
          </w:p>
        </w:tc>
      </w:tr>
      <w:tr w:rsidR="00786113" w:rsidRPr="00917F7B" w14:paraId="2CAD5053" w14:textId="77777777" w:rsidTr="00D06092">
        <w:tc>
          <w:tcPr>
            <w:tcW w:w="4837" w:type="dxa"/>
            <w:tcBorders>
              <w:left w:val="single" w:sz="4" w:space="0" w:color="auto"/>
              <w:right w:val="single" w:sz="4" w:space="0" w:color="auto"/>
            </w:tcBorders>
            <w:shd w:val="clear" w:color="auto" w:fill="FFFFFF"/>
          </w:tcPr>
          <w:p w14:paraId="73EE5CA4" w14:textId="77777777" w:rsidR="00786113" w:rsidRPr="00917F7B" w:rsidRDefault="00786113" w:rsidP="00D06092">
            <w:pPr>
              <w:spacing w:line="240" w:lineRule="auto"/>
              <w:jc w:val="both"/>
              <w:rPr>
                <w:rFonts w:ascii="Times New Roman" w:hAnsi="Times New Roman" w:cs="Times New Roman"/>
                <w:sz w:val="24"/>
                <w:szCs w:val="24"/>
              </w:rPr>
            </w:pPr>
          </w:p>
        </w:tc>
        <w:tc>
          <w:tcPr>
            <w:tcW w:w="3880" w:type="dxa"/>
            <w:tcBorders>
              <w:left w:val="single" w:sz="4" w:space="0" w:color="auto"/>
              <w:right w:val="single" w:sz="4" w:space="0" w:color="auto"/>
            </w:tcBorders>
            <w:shd w:val="clear" w:color="auto" w:fill="FFFFFF"/>
          </w:tcPr>
          <w:p w14:paraId="1A64EB8D" w14:textId="77777777" w:rsidR="00786113" w:rsidRPr="00917F7B" w:rsidRDefault="00786113" w:rsidP="00D06092">
            <w:pPr>
              <w:tabs>
                <w:tab w:val="left" w:pos="4065"/>
              </w:tabs>
              <w:spacing w:line="240" w:lineRule="auto"/>
              <w:jc w:val="right"/>
              <w:rPr>
                <w:rFonts w:ascii="Times New Roman" w:hAnsi="Times New Roman" w:cs="Times New Roman"/>
                <w:sz w:val="24"/>
                <w:szCs w:val="24"/>
              </w:rPr>
            </w:pPr>
          </w:p>
        </w:tc>
      </w:tr>
      <w:tr w:rsidR="00786113" w:rsidRPr="00917F7B" w14:paraId="725BC38D" w14:textId="77777777" w:rsidTr="00D06092">
        <w:tc>
          <w:tcPr>
            <w:tcW w:w="4837" w:type="dxa"/>
            <w:tcBorders>
              <w:left w:val="single" w:sz="4" w:space="0" w:color="auto"/>
              <w:right w:val="single" w:sz="4" w:space="0" w:color="auto"/>
            </w:tcBorders>
            <w:shd w:val="clear" w:color="auto" w:fill="FFFFFF"/>
          </w:tcPr>
          <w:p w14:paraId="0FEF3A4D" w14:textId="77777777" w:rsidR="00786113" w:rsidRPr="00917F7B" w:rsidRDefault="00786113" w:rsidP="00D06092">
            <w:pPr>
              <w:spacing w:line="240" w:lineRule="auto"/>
              <w:jc w:val="both"/>
              <w:rPr>
                <w:rFonts w:ascii="Times New Roman" w:hAnsi="Times New Roman" w:cs="Times New Roman"/>
                <w:sz w:val="24"/>
                <w:szCs w:val="24"/>
                <w:u w:val="single"/>
              </w:rPr>
            </w:pPr>
            <w:r w:rsidRPr="00917F7B">
              <w:rPr>
                <w:rFonts w:ascii="Times New Roman" w:hAnsi="Times New Roman"/>
                <w:sz w:val="24"/>
                <w:u w:val="single"/>
              </w:rPr>
              <w:t>B. Outros serviços empresariais</w:t>
            </w:r>
          </w:p>
        </w:tc>
        <w:tc>
          <w:tcPr>
            <w:tcW w:w="3880" w:type="dxa"/>
            <w:tcBorders>
              <w:left w:val="single" w:sz="4" w:space="0" w:color="auto"/>
              <w:right w:val="single" w:sz="4" w:space="0" w:color="auto"/>
            </w:tcBorders>
            <w:shd w:val="clear" w:color="auto" w:fill="FFFFFF"/>
          </w:tcPr>
          <w:p w14:paraId="679C4DA6" w14:textId="77777777" w:rsidR="00786113" w:rsidRPr="00917F7B" w:rsidRDefault="00786113" w:rsidP="00D06092">
            <w:pPr>
              <w:spacing w:line="240" w:lineRule="auto"/>
              <w:jc w:val="right"/>
              <w:rPr>
                <w:rFonts w:ascii="Times New Roman" w:hAnsi="Times New Roman" w:cs="Times New Roman"/>
                <w:sz w:val="24"/>
                <w:szCs w:val="24"/>
              </w:rPr>
            </w:pPr>
          </w:p>
        </w:tc>
      </w:tr>
      <w:tr w:rsidR="00786113" w:rsidRPr="00917F7B" w14:paraId="6BB71F99" w14:textId="77777777" w:rsidTr="00D06092">
        <w:tc>
          <w:tcPr>
            <w:tcW w:w="4837" w:type="dxa"/>
            <w:tcBorders>
              <w:left w:val="single" w:sz="4" w:space="0" w:color="auto"/>
              <w:right w:val="single" w:sz="4" w:space="0" w:color="auto"/>
            </w:tcBorders>
            <w:shd w:val="clear" w:color="auto" w:fill="FFFFFF"/>
          </w:tcPr>
          <w:p w14:paraId="4569E7CA" w14:textId="77777777" w:rsidR="00786113" w:rsidRPr="00917F7B" w:rsidRDefault="00786113" w:rsidP="00563EBF">
            <w:pPr>
              <w:spacing w:line="240" w:lineRule="auto"/>
              <w:ind w:left="426"/>
              <w:rPr>
                <w:rFonts w:ascii="Times New Roman" w:hAnsi="Times New Roman" w:cs="Times New Roman"/>
                <w:sz w:val="24"/>
                <w:szCs w:val="24"/>
              </w:rPr>
            </w:pPr>
            <w:r w:rsidRPr="00917F7B">
              <w:rPr>
                <w:rFonts w:ascii="Times New Roman" w:hAnsi="Times New Roman"/>
                <w:sz w:val="24"/>
              </w:rPr>
              <w:t xml:space="preserve">b. Serviços de pesquisa de mercado e sondagens de opinião pública. </w:t>
            </w:r>
          </w:p>
        </w:tc>
        <w:tc>
          <w:tcPr>
            <w:tcW w:w="3880" w:type="dxa"/>
            <w:tcBorders>
              <w:left w:val="single" w:sz="4" w:space="0" w:color="auto"/>
              <w:right w:val="single" w:sz="4" w:space="0" w:color="auto"/>
            </w:tcBorders>
            <w:shd w:val="clear" w:color="auto" w:fill="FFFFFF"/>
          </w:tcPr>
          <w:p w14:paraId="0AEE1C0F"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864</w:t>
            </w:r>
          </w:p>
        </w:tc>
      </w:tr>
      <w:tr w:rsidR="00786113" w:rsidRPr="00917F7B" w14:paraId="37F2B000" w14:textId="77777777" w:rsidTr="00D06092">
        <w:tc>
          <w:tcPr>
            <w:tcW w:w="4837" w:type="dxa"/>
            <w:tcBorders>
              <w:left w:val="single" w:sz="4" w:space="0" w:color="auto"/>
              <w:right w:val="single" w:sz="4" w:space="0" w:color="auto"/>
            </w:tcBorders>
            <w:shd w:val="clear" w:color="auto" w:fill="FFFFFF"/>
          </w:tcPr>
          <w:p w14:paraId="6B441A9A" w14:textId="77777777" w:rsidR="00786113" w:rsidRPr="00917F7B" w:rsidRDefault="00786113" w:rsidP="00563EBF">
            <w:pPr>
              <w:spacing w:line="240" w:lineRule="auto"/>
              <w:ind w:left="426"/>
              <w:rPr>
                <w:rFonts w:ascii="Times New Roman" w:hAnsi="Times New Roman" w:cs="Times New Roman"/>
                <w:sz w:val="24"/>
                <w:szCs w:val="24"/>
              </w:rPr>
            </w:pPr>
            <w:r w:rsidRPr="00917F7B">
              <w:rPr>
                <w:rFonts w:ascii="Times New Roman" w:hAnsi="Times New Roman"/>
                <w:sz w:val="24"/>
              </w:rPr>
              <w:t>c. Serviços de consultoria em gestão.</w:t>
            </w:r>
          </w:p>
        </w:tc>
        <w:tc>
          <w:tcPr>
            <w:tcW w:w="3880" w:type="dxa"/>
            <w:tcBorders>
              <w:left w:val="single" w:sz="4" w:space="0" w:color="auto"/>
              <w:right w:val="single" w:sz="4" w:space="0" w:color="auto"/>
            </w:tcBorders>
            <w:shd w:val="clear" w:color="auto" w:fill="FFFFFF"/>
          </w:tcPr>
          <w:p w14:paraId="2EBD870C"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865</w:t>
            </w:r>
          </w:p>
        </w:tc>
      </w:tr>
      <w:tr w:rsidR="00786113" w:rsidRPr="00917F7B" w14:paraId="449E866D" w14:textId="77777777" w:rsidTr="00D06092">
        <w:tc>
          <w:tcPr>
            <w:tcW w:w="4837" w:type="dxa"/>
            <w:tcBorders>
              <w:left w:val="single" w:sz="4" w:space="0" w:color="auto"/>
              <w:right w:val="single" w:sz="4" w:space="0" w:color="auto"/>
            </w:tcBorders>
            <w:shd w:val="clear" w:color="auto" w:fill="FFFFFF"/>
          </w:tcPr>
          <w:p w14:paraId="7456C544" w14:textId="77777777" w:rsidR="00786113" w:rsidRPr="00917F7B" w:rsidRDefault="00786113" w:rsidP="00934247">
            <w:pPr>
              <w:spacing w:line="240" w:lineRule="auto"/>
              <w:ind w:left="634" w:hanging="425"/>
              <w:rPr>
                <w:rFonts w:ascii="Times New Roman" w:hAnsi="Times New Roman" w:cs="Times New Roman"/>
                <w:sz w:val="24"/>
                <w:szCs w:val="24"/>
              </w:rPr>
            </w:pPr>
            <w:r w:rsidRPr="00917F7B">
              <w:rPr>
                <w:rFonts w:ascii="Times New Roman" w:hAnsi="Times New Roman"/>
                <w:sz w:val="24"/>
              </w:rPr>
              <w:t xml:space="preserve">   d. Serviços relacionados com consultoria de gestão.</w:t>
            </w:r>
          </w:p>
        </w:tc>
        <w:tc>
          <w:tcPr>
            <w:tcW w:w="3880" w:type="dxa"/>
            <w:tcBorders>
              <w:left w:val="single" w:sz="4" w:space="0" w:color="auto"/>
              <w:right w:val="single" w:sz="4" w:space="0" w:color="auto"/>
            </w:tcBorders>
            <w:shd w:val="clear" w:color="auto" w:fill="FFFFFF"/>
          </w:tcPr>
          <w:p w14:paraId="3FDAB6AB" w14:textId="77777777" w:rsidR="00786113" w:rsidRPr="00917F7B" w:rsidRDefault="00786113" w:rsidP="00D06092">
            <w:pPr>
              <w:spacing w:line="240" w:lineRule="auto"/>
              <w:jc w:val="right"/>
              <w:rPr>
                <w:rFonts w:ascii="Times New Roman" w:hAnsi="Times New Roman" w:cs="Times New Roman"/>
                <w:sz w:val="24"/>
                <w:szCs w:val="24"/>
              </w:rPr>
            </w:pPr>
          </w:p>
        </w:tc>
      </w:tr>
      <w:tr w:rsidR="00786113" w:rsidRPr="00917F7B" w14:paraId="57FF13F5" w14:textId="77777777" w:rsidTr="00D06092">
        <w:tc>
          <w:tcPr>
            <w:tcW w:w="4837" w:type="dxa"/>
            <w:tcBorders>
              <w:left w:val="single" w:sz="4" w:space="0" w:color="auto"/>
              <w:right w:val="single" w:sz="4" w:space="0" w:color="auto"/>
            </w:tcBorders>
            <w:shd w:val="clear" w:color="auto" w:fill="FFFFFF"/>
          </w:tcPr>
          <w:p w14:paraId="1097E84E" w14:textId="37A06CD2" w:rsidR="00786113" w:rsidRPr="00917F7B" w:rsidRDefault="00786113" w:rsidP="00934247">
            <w:pPr>
              <w:spacing w:line="240" w:lineRule="auto"/>
              <w:ind w:left="634"/>
              <w:rPr>
                <w:rFonts w:ascii="Times New Roman" w:hAnsi="Times New Roman" w:cs="Times New Roman"/>
                <w:sz w:val="24"/>
                <w:szCs w:val="24"/>
              </w:rPr>
            </w:pPr>
            <w:r w:rsidRPr="00917F7B">
              <w:rPr>
                <w:rFonts w:ascii="Times New Roman" w:hAnsi="Times New Roman"/>
                <w:sz w:val="24"/>
              </w:rPr>
              <w:t>Serviços de gerenciamento de projetos que não sejam para construção</w:t>
            </w:r>
          </w:p>
        </w:tc>
        <w:tc>
          <w:tcPr>
            <w:tcW w:w="3880" w:type="dxa"/>
            <w:tcBorders>
              <w:left w:val="single" w:sz="4" w:space="0" w:color="auto"/>
              <w:right w:val="single" w:sz="4" w:space="0" w:color="auto"/>
            </w:tcBorders>
            <w:shd w:val="clear" w:color="auto" w:fill="FFFFFF"/>
          </w:tcPr>
          <w:p w14:paraId="2EB7B09C" w14:textId="77777777" w:rsidR="00786113" w:rsidRPr="00917F7B" w:rsidRDefault="00917F7B" w:rsidP="00D06092">
            <w:pPr>
              <w:spacing w:line="240" w:lineRule="auto"/>
              <w:jc w:val="right"/>
              <w:rPr>
                <w:rFonts w:ascii="Times New Roman" w:hAnsi="Times New Roman" w:cs="Times New Roman"/>
                <w:sz w:val="24"/>
                <w:szCs w:val="24"/>
              </w:rPr>
            </w:pPr>
            <w:hyperlink r:id="rId17" w:history="1">
              <w:r w:rsidR="00786113" w:rsidRPr="00917F7B">
                <w:rPr>
                  <w:rFonts w:ascii="Times New Roman" w:hAnsi="Times New Roman"/>
                  <w:sz w:val="24"/>
                </w:rPr>
                <w:t>86601</w:t>
              </w:r>
            </w:hyperlink>
          </w:p>
        </w:tc>
      </w:tr>
      <w:tr w:rsidR="00786113" w:rsidRPr="00917F7B" w14:paraId="349E1B21" w14:textId="77777777" w:rsidTr="00D06092">
        <w:tc>
          <w:tcPr>
            <w:tcW w:w="4837" w:type="dxa"/>
            <w:tcBorders>
              <w:left w:val="single" w:sz="4" w:space="0" w:color="auto"/>
              <w:right w:val="single" w:sz="4" w:space="0" w:color="auto"/>
            </w:tcBorders>
            <w:shd w:val="clear" w:color="auto" w:fill="FFFFFF"/>
          </w:tcPr>
          <w:p w14:paraId="6FAD7C30" w14:textId="03EAB240" w:rsidR="00786113" w:rsidRPr="00917F7B" w:rsidRDefault="00786113" w:rsidP="00563EBF">
            <w:pPr>
              <w:spacing w:line="240" w:lineRule="auto"/>
              <w:ind w:left="426"/>
              <w:rPr>
                <w:rFonts w:ascii="Times New Roman" w:hAnsi="Times New Roman" w:cs="Times New Roman"/>
                <w:sz w:val="24"/>
                <w:szCs w:val="24"/>
              </w:rPr>
            </w:pPr>
            <w:r w:rsidRPr="00917F7B">
              <w:rPr>
                <w:rFonts w:ascii="Times New Roman" w:hAnsi="Times New Roman"/>
                <w:sz w:val="24"/>
              </w:rPr>
              <w:t>e</w:t>
            </w:r>
            <w:r w:rsidR="00F727A4" w:rsidRPr="00917F7B">
              <w:rPr>
                <w:rFonts w:ascii="Times New Roman" w:hAnsi="Times New Roman"/>
                <w:sz w:val="24"/>
              </w:rPr>
              <w:t>.</w:t>
            </w:r>
            <w:r w:rsidRPr="00917F7B">
              <w:rPr>
                <w:rFonts w:ascii="Times New Roman" w:hAnsi="Times New Roman"/>
                <w:sz w:val="24"/>
              </w:rPr>
              <w:t xml:space="preserve"> Serviços de testes e análises técnicas.</w:t>
            </w:r>
          </w:p>
        </w:tc>
        <w:tc>
          <w:tcPr>
            <w:tcW w:w="3880" w:type="dxa"/>
            <w:tcBorders>
              <w:left w:val="single" w:sz="4" w:space="0" w:color="auto"/>
              <w:right w:val="single" w:sz="4" w:space="0" w:color="auto"/>
            </w:tcBorders>
            <w:shd w:val="clear" w:color="auto" w:fill="FFFFFF"/>
          </w:tcPr>
          <w:p w14:paraId="6D8223A3"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8676</w:t>
            </w:r>
          </w:p>
        </w:tc>
      </w:tr>
      <w:tr w:rsidR="00786113" w:rsidRPr="00917F7B" w14:paraId="47381A70" w14:textId="77777777" w:rsidTr="00D06092">
        <w:tc>
          <w:tcPr>
            <w:tcW w:w="4837" w:type="dxa"/>
            <w:tcBorders>
              <w:left w:val="single" w:sz="4" w:space="0" w:color="auto"/>
              <w:right w:val="single" w:sz="4" w:space="0" w:color="auto"/>
            </w:tcBorders>
            <w:shd w:val="clear" w:color="auto" w:fill="FFFFFF"/>
          </w:tcPr>
          <w:p w14:paraId="30837EA8" w14:textId="77777777" w:rsidR="00786113" w:rsidRPr="00917F7B" w:rsidRDefault="00786113" w:rsidP="00563EBF">
            <w:pPr>
              <w:spacing w:line="240" w:lineRule="auto"/>
              <w:ind w:left="426"/>
              <w:rPr>
                <w:rFonts w:ascii="Times New Roman" w:hAnsi="Times New Roman" w:cs="Times New Roman"/>
                <w:sz w:val="24"/>
                <w:szCs w:val="24"/>
              </w:rPr>
            </w:pPr>
            <w:r w:rsidRPr="00917F7B">
              <w:rPr>
                <w:rFonts w:ascii="Times New Roman" w:hAnsi="Times New Roman"/>
                <w:sz w:val="24"/>
              </w:rPr>
              <w:t>f. Serviços relacionados com a agricultura, a caça e a silvicultura</w:t>
            </w:r>
          </w:p>
        </w:tc>
        <w:tc>
          <w:tcPr>
            <w:tcW w:w="3880" w:type="dxa"/>
            <w:tcBorders>
              <w:left w:val="single" w:sz="4" w:space="0" w:color="auto"/>
              <w:right w:val="single" w:sz="4" w:space="0" w:color="auto"/>
            </w:tcBorders>
            <w:shd w:val="clear" w:color="auto" w:fill="FFFFFF"/>
          </w:tcPr>
          <w:p w14:paraId="3F9EB950"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881</w:t>
            </w:r>
          </w:p>
        </w:tc>
      </w:tr>
      <w:tr w:rsidR="00786113" w:rsidRPr="00917F7B" w14:paraId="26CBB673" w14:textId="77777777" w:rsidTr="00D06092">
        <w:tc>
          <w:tcPr>
            <w:tcW w:w="4837" w:type="dxa"/>
            <w:tcBorders>
              <w:left w:val="single" w:sz="4" w:space="0" w:color="auto"/>
              <w:right w:val="single" w:sz="4" w:space="0" w:color="auto"/>
            </w:tcBorders>
            <w:shd w:val="clear" w:color="auto" w:fill="FFFFFF"/>
          </w:tcPr>
          <w:p w14:paraId="4E5B1580" w14:textId="77777777" w:rsidR="00786113" w:rsidRPr="00917F7B" w:rsidRDefault="00786113" w:rsidP="00563EBF">
            <w:pPr>
              <w:spacing w:line="240" w:lineRule="auto"/>
              <w:ind w:left="426"/>
              <w:rPr>
                <w:rFonts w:ascii="Times New Roman" w:hAnsi="Times New Roman" w:cs="Times New Roman"/>
                <w:sz w:val="24"/>
                <w:szCs w:val="24"/>
              </w:rPr>
            </w:pPr>
            <w:r w:rsidRPr="00917F7B">
              <w:rPr>
                <w:rFonts w:ascii="Times New Roman" w:hAnsi="Times New Roman"/>
                <w:sz w:val="24"/>
              </w:rPr>
              <w:lastRenderedPageBreak/>
              <w:t xml:space="preserve">       Serviços relacionados à agricultura</w:t>
            </w:r>
          </w:p>
        </w:tc>
        <w:tc>
          <w:tcPr>
            <w:tcW w:w="3880" w:type="dxa"/>
            <w:tcBorders>
              <w:left w:val="single" w:sz="4" w:space="0" w:color="auto"/>
              <w:right w:val="single" w:sz="4" w:space="0" w:color="auto"/>
            </w:tcBorders>
            <w:shd w:val="clear" w:color="auto" w:fill="FFFFFF"/>
          </w:tcPr>
          <w:p w14:paraId="1754AF09"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881</w:t>
            </w:r>
          </w:p>
        </w:tc>
      </w:tr>
      <w:tr w:rsidR="00786113" w:rsidRPr="00917F7B" w14:paraId="32B47FC5" w14:textId="77777777" w:rsidTr="00D06092">
        <w:tc>
          <w:tcPr>
            <w:tcW w:w="4837" w:type="dxa"/>
            <w:tcBorders>
              <w:left w:val="single" w:sz="4" w:space="0" w:color="auto"/>
              <w:right w:val="single" w:sz="4" w:space="0" w:color="auto"/>
            </w:tcBorders>
            <w:shd w:val="clear" w:color="auto" w:fill="FFFFFF"/>
          </w:tcPr>
          <w:p w14:paraId="70232CDF" w14:textId="77777777" w:rsidR="00786113" w:rsidRPr="00917F7B" w:rsidRDefault="00786113" w:rsidP="004A6359">
            <w:pPr>
              <w:spacing w:line="240" w:lineRule="auto"/>
              <w:ind w:left="426"/>
              <w:rPr>
                <w:rFonts w:ascii="Times New Roman" w:hAnsi="Times New Roman" w:cs="Times New Roman"/>
                <w:sz w:val="24"/>
                <w:szCs w:val="24"/>
              </w:rPr>
            </w:pPr>
            <w:r w:rsidRPr="00917F7B">
              <w:rPr>
                <w:rFonts w:ascii="Times New Roman" w:hAnsi="Times New Roman"/>
                <w:sz w:val="24"/>
              </w:rPr>
              <w:t xml:space="preserve">       Serviços relacionados à criação de animais</w:t>
            </w:r>
          </w:p>
        </w:tc>
        <w:tc>
          <w:tcPr>
            <w:tcW w:w="3880" w:type="dxa"/>
            <w:tcBorders>
              <w:left w:val="single" w:sz="4" w:space="0" w:color="auto"/>
              <w:right w:val="single" w:sz="4" w:space="0" w:color="auto"/>
            </w:tcBorders>
            <w:shd w:val="clear" w:color="auto" w:fill="FFFFFF"/>
          </w:tcPr>
          <w:p w14:paraId="107D51B6"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8812</w:t>
            </w:r>
          </w:p>
        </w:tc>
      </w:tr>
      <w:tr w:rsidR="00786113" w:rsidRPr="00917F7B" w14:paraId="474B40B3" w14:textId="77777777" w:rsidTr="00D06092">
        <w:tc>
          <w:tcPr>
            <w:tcW w:w="4837" w:type="dxa"/>
            <w:tcBorders>
              <w:left w:val="single" w:sz="4" w:space="0" w:color="auto"/>
              <w:right w:val="single" w:sz="4" w:space="0" w:color="auto"/>
            </w:tcBorders>
            <w:shd w:val="clear" w:color="auto" w:fill="FFFFFF"/>
          </w:tcPr>
          <w:p w14:paraId="51967B70" w14:textId="77777777" w:rsidR="00786113" w:rsidRPr="00917F7B" w:rsidRDefault="00786113" w:rsidP="004A6359">
            <w:pPr>
              <w:spacing w:line="240" w:lineRule="auto"/>
              <w:ind w:left="426"/>
              <w:rPr>
                <w:rFonts w:ascii="Times New Roman" w:hAnsi="Times New Roman" w:cs="Times New Roman"/>
                <w:sz w:val="24"/>
                <w:szCs w:val="24"/>
              </w:rPr>
            </w:pPr>
            <w:r w:rsidRPr="00917F7B">
              <w:rPr>
                <w:rFonts w:ascii="Times New Roman" w:hAnsi="Times New Roman"/>
                <w:sz w:val="24"/>
              </w:rPr>
              <w:t xml:space="preserve">       Serviços relacionados à caça</w:t>
            </w:r>
          </w:p>
        </w:tc>
        <w:tc>
          <w:tcPr>
            <w:tcW w:w="3880" w:type="dxa"/>
            <w:tcBorders>
              <w:left w:val="single" w:sz="4" w:space="0" w:color="auto"/>
              <w:right w:val="single" w:sz="4" w:space="0" w:color="auto"/>
            </w:tcBorders>
            <w:shd w:val="clear" w:color="auto" w:fill="FFFFFF"/>
          </w:tcPr>
          <w:p w14:paraId="150A4D7C"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8813</w:t>
            </w:r>
          </w:p>
        </w:tc>
      </w:tr>
      <w:tr w:rsidR="00786113" w:rsidRPr="00917F7B" w14:paraId="2B00C0FD" w14:textId="77777777" w:rsidTr="00D06092">
        <w:tc>
          <w:tcPr>
            <w:tcW w:w="4837" w:type="dxa"/>
            <w:tcBorders>
              <w:left w:val="single" w:sz="4" w:space="0" w:color="auto"/>
              <w:right w:val="single" w:sz="4" w:space="0" w:color="auto"/>
            </w:tcBorders>
            <w:shd w:val="clear" w:color="auto" w:fill="FFFFFF"/>
          </w:tcPr>
          <w:p w14:paraId="2CFDE4C7" w14:textId="695784F2" w:rsidR="00786113" w:rsidRPr="00917F7B" w:rsidRDefault="00786113" w:rsidP="004A6359">
            <w:pPr>
              <w:spacing w:line="240" w:lineRule="auto"/>
              <w:ind w:left="426"/>
              <w:rPr>
                <w:rFonts w:ascii="Times New Roman" w:hAnsi="Times New Roman" w:cs="Times New Roman"/>
                <w:sz w:val="24"/>
                <w:szCs w:val="24"/>
              </w:rPr>
            </w:pPr>
            <w:r w:rsidRPr="00917F7B">
              <w:rPr>
                <w:rFonts w:ascii="Times New Roman" w:hAnsi="Times New Roman"/>
                <w:sz w:val="24"/>
              </w:rPr>
              <w:t xml:space="preserve">       Serviços relacionados </w:t>
            </w:r>
            <w:r w:rsidR="00B16BE1" w:rsidRPr="00917F7B">
              <w:rPr>
                <w:rFonts w:ascii="Times New Roman" w:hAnsi="Times New Roman"/>
                <w:sz w:val="24"/>
              </w:rPr>
              <w:t>à</w:t>
            </w:r>
            <w:r w:rsidRPr="00917F7B">
              <w:rPr>
                <w:rFonts w:ascii="Times New Roman" w:hAnsi="Times New Roman"/>
                <w:sz w:val="24"/>
              </w:rPr>
              <w:t xml:space="preserve"> silvicultura e </w:t>
            </w:r>
            <w:r w:rsidR="00B16BE1" w:rsidRPr="00917F7B">
              <w:rPr>
                <w:rFonts w:ascii="Times New Roman" w:hAnsi="Times New Roman"/>
                <w:sz w:val="24"/>
              </w:rPr>
              <w:t xml:space="preserve">à </w:t>
            </w:r>
            <w:r w:rsidRPr="00917F7B">
              <w:rPr>
                <w:rFonts w:ascii="Times New Roman" w:hAnsi="Times New Roman"/>
                <w:sz w:val="24"/>
              </w:rPr>
              <w:t>exploração florestal</w:t>
            </w:r>
          </w:p>
        </w:tc>
        <w:tc>
          <w:tcPr>
            <w:tcW w:w="3880" w:type="dxa"/>
            <w:tcBorders>
              <w:left w:val="single" w:sz="4" w:space="0" w:color="auto"/>
              <w:right w:val="single" w:sz="4" w:space="0" w:color="auto"/>
            </w:tcBorders>
            <w:shd w:val="clear" w:color="auto" w:fill="FFFFFF"/>
          </w:tcPr>
          <w:p w14:paraId="233E604A"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8814</w:t>
            </w:r>
          </w:p>
        </w:tc>
      </w:tr>
      <w:tr w:rsidR="00786113" w:rsidRPr="00917F7B" w14:paraId="50230CA2" w14:textId="77777777" w:rsidTr="00D06092">
        <w:tc>
          <w:tcPr>
            <w:tcW w:w="4837" w:type="dxa"/>
            <w:tcBorders>
              <w:left w:val="single" w:sz="4" w:space="0" w:color="auto"/>
              <w:right w:val="single" w:sz="4" w:space="0" w:color="auto"/>
            </w:tcBorders>
            <w:shd w:val="clear" w:color="auto" w:fill="FFFFFF"/>
          </w:tcPr>
          <w:p w14:paraId="56F87609" w14:textId="5D942323" w:rsidR="00786113" w:rsidRPr="00917F7B" w:rsidRDefault="00786113" w:rsidP="004A6359">
            <w:pPr>
              <w:spacing w:line="240" w:lineRule="auto"/>
              <w:ind w:left="426"/>
              <w:rPr>
                <w:rFonts w:ascii="Times New Roman" w:hAnsi="Times New Roman" w:cs="Times New Roman"/>
                <w:sz w:val="24"/>
                <w:szCs w:val="24"/>
              </w:rPr>
            </w:pPr>
            <w:r w:rsidRPr="00917F7B">
              <w:rPr>
                <w:rFonts w:ascii="Times New Roman" w:hAnsi="Times New Roman"/>
                <w:sz w:val="24"/>
              </w:rPr>
              <w:t xml:space="preserve">g. Serviços relacionados </w:t>
            </w:r>
            <w:r w:rsidR="00B16BE1" w:rsidRPr="00917F7B">
              <w:rPr>
                <w:rFonts w:ascii="Times New Roman" w:hAnsi="Times New Roman"/>
                <w:sz w:val="24"/>
              </w:rPr>
              <w:t>à</w:t>
            </w:r>
            <w:r w:rsidRPr="00917F7B">
              <w:rPr>
                <w:rFonts w:ascii="Times New Roman" w:hAnsi="Times New Roman"/>
                <w:sz w:val="24"/>
              </w:rPr>
              <w:t xml:space="preserve"> pesca</w:t>
            </w:r>
          </w:p>
        </w:tc>
        <w:tc>
          <w:tcPr>
            <w:tcW w:w="3880" w:type="dxa"/>
            <w:tcBorders>
              <w:left w:val="single" w:sz="4" w:space="0" w:color="auto"/>
              <w:right w:val="single" w:sz="4" w:space="0" w:color="auto"/>
            </w:tcBorders>
            <w:shd w:val="clear" w:color="auto" w:fill="FFFFFF"/>
          </w:tcPr>
          <w:p w14:paraId="14D52617"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882</w:t>
            </w:r>
          </w:p>
        </w:tc>
      </w:tr>
      <w:tr w:rsidR="00786113" w:rsidRPr="00917F7B" w14:paraId="6D9519E0" w14:textId="77777777" w:rsidTr="00D06092">
        <w:tc>
          <w:tcPr>
            <w:tcW w:w="4837" w:type="dxa"/>
            <w:tcBorders>
              <w:left w:val="single" w:sz="4" w:space="0" w:color="auto"/>
              <w:right w:val="single" w:sz="4" w:space="0" w:color="auto"/>
            </w:tcBorders>
            <w:shd w:val="clear" w:color="auto" w:fill="FFFFFF"/>
          </w:tcPr>
          <w:p w14:paraId="6BA8793E" w14:textId="77777777" w:rsidR="00786113" w:rsidRPr="00917F7B" w:rsidRDefault="00786113" w:rsidP="004A6359">
            <w:pPr>
              <w:spacing w:line="240" w:lineRule="auto"/>
              <w:ind w:left="426"/>
              <w:rPr>
                <w:rFonts w:ascii="Times New Roman" w:hAnsi="Times New Roman" w:cs="Times New Roman"/>
                <w:sz w:val="24"/>
                <w:szCs w:val="24"/>
              </w:rPr>
            </w:pPr>
            <w:r w:rsidRPr="00917F7B">
              <w:rPr>
                <w:rFonts w:ascii="Times New Roman" w:hAnsi="Times New Roman"/>
                <w:sz w:val="24"/>
              </w:rPr>
              <w:t>o. Serviços de limpeza de edifícios</w:t>
            </w:r>
          </w:p>
        </w:tc>
        <w:tc>
          <w:tcPr>
            <w:tcW w:w="3880" w:type="dxa"/>
            <w:tcBorders>
              <w:left w:val="single" w:sz="4" w:space="0" w:color="auto"/>
              <w:right w:val="single" w:sz="4" w:space="0" w:color="auto"/>
            </w:tcBorders>
            <w:shd w:val="clear" w:color="auto" w:fill="FFFFFF"/>
          </w:tcPr>
          <w:p w14:paraId="394029EC"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8740</w:t>
            </w:r>
          </w:p>
        </w:tc>
      </w:tr>
      <w:tr w:rsidR="00786113" w:rsidRPr="00917F7B" w14:paraId="72DD1AE9" w14:textId="77777777" w:rsidTr="00D06092">
        <w:tc>
          <w:tcPr>
            <w:tcW w:w="4837" w:type="dxa"/>
            <w:tcBorders>
              <w:left w:val="single" w:sz="4" w:space="0" w:color="auto"/>
              <w:right w:val="single" w:sz="4" w:space="0" w:color="auto"/>
            </w:tcBorders>
            <w:shd w:val="clear" w:color="auto" w:fill="FFFFFF"/>
          </w:tcPr>
          <w:p w14:paraId="0C0E89BC" w14:textId="77777777" w:rsidR="00786113" w:rsidRPr="00917F7B" w:rsidRDefault="00786113" w:rsidP="004A6359">
            <w:pPr>
              <w:spacing w:line="240" w:lineRule="auto"/>
              <w:ind w:left="426"/>
              <w:rPr>
                <w:rFonts w:ascii="Times New Roman" w:hAnsi="Times New Roman" w:cs="Times New Roman"/>
                <w:sz w:val="24"/>
                <w:szCs w:val="24"/>
              </w:rPr>
            </w:pPr>
            <w:r w:rsidRPr="00917F7B">
              <w:rPr>
                <w:rFonts w:ascii="Times New Roman" w:hAnsi="Times New Roman"/>
                <w:sz w:val="24"/>
              </w:rPr>
              <w:t>q. Serviços de embalagem</w:t>
            </w:r>
          </w:p>
        </w:tc>
        <w:tc>
          <w:tcPr>
            <w:tcW w:w="3880" w:type="dxa"/>
            <w:tcBorders>
              <w:left w:val="single" w:sz="4" w:space="0" w:color="auto"/>
              <w:right w:val="single" w:sz="4" w:space="0" w:color="auto"/>
            </w:tcBorders>
            <w:shd w:val="clear" w:color="auto" w:fill="FFFFFF"/>
          </w:tcPr>
          <w:p w14:paraId="24C69F61"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8760</w:t>
            </w:r>
          </w:p>
        </w:tc>
      </w:tr>
      <w:tr w:rsidR="00786113" w:rsidRPr="00917F7B" w14:paraId="4152CBA6" w14:textId="77777777" w:rsidTr="00D06092">
        <w:tc>
          <w:tcPr>
            <w:tcW w:w="4837" w:type="dxa"/>
            <w:tcBorders>
              <w:left w:val="single" w:sz="4" w:space="0" w:color="auto"/>
              <w:right w:val="single" w:sz="4" w:space="0" w:color="auto"/>
            </w:tcBorders>
            <w:shd w:val="clear" w:color="auto" w:fill="FFFFFF"/>
          </w:tcPr>
          <w:p w14:paraId="275E5235" w14:textId="032C0B6A" w:rsidR="00786113" w:rsidRPr="00917F7B" w:rsidRDefault="00786113" w:rsidP="004A6359">
            <w:pPr>
              <w:spacing w:line="240" w:lineRule="auto"/>
              <w:ind w:left="426"/>
              <w:rPr>
                <w:rFonts w:ascii="Times New Roman" w:hAnsi="Times New Roman" w:cs="Times New Roman"/>
                <w:sz w:val="24"/>
                <w:szCs w:val="24"/>
              </w:rPr>
            </w:pPr>
            <w:r w:rsidRPr="00917F7B">
              <w:rPr>
                <w:rFonts w:ascii="Times New Roman" w:hAnsi="Times New Roman"/>
                <w:sz w:val="24"/>
              </w:rPr>
              <w:t xml:space="preserve">s. </w:t>
            </w:r>
            <w:r w:rsidR="00B16BE1" w:rsidRPr="00917F7B">
              <w:rPr>
                <w:rFonts w:ascii="Times New Roman" w:hAnsi="Times New Roman"/>
                <w:sz w:val="24"/>
              </w:rPr>
              <w:t>S</w:t>
            </w:r>
            <w:r w:rsidRPr="00917F7B">
              <w:rPr>
                <w:rFonts w:ascii="Times New Roman" w:hAnsi="Times New Roman"/>
                <w:sz w:val="24"/>
              </w:rPr>
              <w:t>erviços</w:t>
            </w:r>
            <w:r w:rsidR="00B16BE1" w:rsidRPr="00917F7B">
              <w:rPr>
                <w:rFonts w:ascii="Times New Roman" w:hAnsi="Times New Roman"/>
                <w:sz w:val="24"/>
              </w:rPr>
              <w:t xml:space="preserve"> de Convenções</w:t>
            </w:r>
          </w:p>
        </w:tc>
        <w:tc>
          <w:tcPr>
            <w:tcW w:w="3880" w:type="dxa"/>
            <w:tcBorders>
              <w:left w:val="single" w:sz="4" w:space="0" w:color="auto"/>
              <w:right w:val="single" w:sz="4" w:space="0" w:color="auto"/>
            </w:tcBorders>
            <w:shd w:val="clear" w:color="auto" w:fill="FFFFFF"/>
          </w:tcPr>
          <w:p w14:paraId="688494F1"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87909</w:t>
            </w:r>
          </w:p>
        </w:tc>
      </w:tr>
      <w:tr w:rsidR="00786113" w:rsidRPr="00917F7B" w14:paraId="2E4D008E" w14:textId="77777777" w:rsidTr="00D06092">
        <w:tc>
          <w:tcPr>
            <w:tcW w:w="4837" w:type="dxa"/>
            <w:tcBorders>
              <w:left w:val="single" w:sz="4" w:space="0" w:color="auto"/>
              <w:right w:val="single" w:sz="4" w:space="0" w:color="auto"/>
            </w:tcBorders>
            <w:shd w:val="clear" w:color="auto" w:fill="FFFFFF"/>
          </w:tcPr>
          <w:p w14:paraId="205B80F0" w14:textId="77777777" w:rsidR="00786113" w:rsidRPr="00917F7B" w:rsidRDefault="00786113" w:rsidP="00D06092">
            <w:pPr>
              <w:spacing w:line="240" w:lineRule="auto"/>
              <w:ind w:left="426"/>
              <w:jc w:val="both"/>
              <w:rPr>
                <w:rFonts w:ascii="Times New Roman" w:hAnsi="Times New Roman" w:cs="Times New Roman"/>
                <w:sz w:val="24"/>
                <w:szCs w:val="24"/>
              </w:rPr>
            </w:pPr>
          </w:p>
        </w:tc>
        <w:tc>
          <w:tcPr>
            <w:tcW w:w="3880" w:type="dxa"/>
            <w:tcBorders>
              <w:left w:val="single" w:sz="4" w:space="0" w:color="auto"/>
              <w:right w:val="single" w:sz="4" w:space="0" w:color="auto"/>
            </w:tcBorders>
            <w:shd w:val="clear" w:color="auto" w:fill="FFFFFF"/>
          </w:tcPr>
          <w:p w14:paraId="716E44A9" w14:textId="77777777" w:rsidR="00786113" w:rsidRPr="00917F7B" w:rsidRDefault="00786113" w:rsidP="00D06092">
            <w:pPr>
              <w:spacing w:line="240" w:lineRule="auto"/>
              <w:jc w:val="right"/>
              <w:rPr>
                <w:rFonts w:ascii="Times New Roman" w:hAnsi="Times New Roman" w:cs="Times New Roman"/>
                <w:sz w:val="24"/>
                <w:szCs w:val="24"/>
              </w:rPr>
            </w:pPr>
          </w:p>
        </w:tc>
      </w:tr>
      <w:tr w:rsidR="00786113" w:rsidRPr="00917F7B" w14:paraId="12F9E06C" w14:textId="77777777" w:rsidTr="00D06092">
        <w:tc>
          <w:tcPr>
            <w:tcW w:w="4837" w:type="dxa"/>
            <w:tcBorders>
              <w:left w:val="single" w:sz="4" w:space="0" w:color="auto"/>
              <w:right w:val="single" w:sz="4" w:space="0" w:color="auto"/>
            </w:tcBorders>
            <w:shd w:val="clear" w:color="auto" w:fill="FFFFFF"/>
          </w:tcPr>
          <w:p w14:paraId="5B1B167C" w14:textId="77777777" w:rsidR="00786113" w:rsidRPr="00917F7B" w:rsidRDefault="00786113" w:rsidP="00D06092">
            <w:pPr>
              <w:spacing w:line="240" w:lineRule="auto"/>
              <w:jc w:val="both"/>
              <w:rPr>
                <w:rFonts w:ascii="Times New Roman" w:hAnsi="Times New Roman" w:cs="Times New Roman"/>
                <w:sz w:val="24"/>
                <w:szCs w:val="24"/>
              </w:rPr>
            </w:pPr>
            <w:r w:rsidRPr="00917F7B">
              <w:rPr>
                <w:rFonts w:ascii="Times New Roman" w:hAnsi="Times New Roman"/>
                <w:sz w:val="24"/>
              </w:rPr>
              <w:t>6. SERVIÇOS AMBIENTAIS</w:t>
            </w:r>
          </w:p>
        </w:tc>
        <w:tc>
          <w:tcPr>
            <w:tcW w:w="3880" w:type="dxa"/>
            <w:tcBorders>
              <w:left w:val="single" w:sz="4" w:space="0" w:color="auto"/>
              <w:right w:val="single" w:sz="4" w:space="0" w:color="auto"/>
            </w:tcBorders>
            <w:shd w:val="clear" w:color="auto" w:fill="FFFFFF"/>
          </w:tcPr>
          <w:p w14:paraId="393A7727" w14:textId="77777777" w:rsidR="00786113" w:rsidRPr="00917F7B" w:rsidRDefault="00786113" w:rsidP="00D06092">
            <w:pPr>
              <w:spacing w:line="240" w:lineRule="auto"/>
              <w:jc w:val="right"/>
              <w:rPr>
                <w:rFonts w:ascii="Times New Roman" w:hAnsi="Times New Roman" w:cs="Times New Roman"/>
                <w:sz w:val="24"/>
                <w:szCs w:val="24"/>
              </w:rPr>
            </w:pPr>
          </w:p>
        </w:tc>
      </w:tr>
      <w:tr w:rsidR="00786113" w:rsidRPr="00917F7B" w14:paraId="3CC9CA93" w14:textId="77777777" w:rsidTr="00D06092">
        <w:tc>
          <w:tcPr>
            <w:tcW w:w="4837" w:type="dxa"/>
            <w:tcBorders>
              <w:left w:val="single" w:sz="4" w:space="0" w:color="auto"/>
              <w:bottom w:val="single" w:sz="4" w:space="0" w:color="auto"/>
              <w:right w:val="single" w:sz="4" w:space="0" w:color="auto"/>
            </w:tcBorders>
            <w:shd w:val="clear" w:color="auto" w:fill="FFFFFF"/>
          </w:tcPr>
          <w:p w14:paraId="17234D21" w14:textId="77777777" w:rsidR="00786113" w:rsidRPr="00917F7B" w:rsidRDefault="00786113" w:rsidP="00D06092">
            <w:pPr>
              <w:spacing w:line="240" w:lineRule="auto"/>
              <w:ind w:left="426"/>
              <w:jc w:val="both"/>
              <w:rPr>
                <w:rFonts w:ascii="Times New Roman" w:hAnsi="Times New Roman" w:cs="Times New Roman"/>
                <w:sz w:val="24"/>
                <w:szCs w:val="24"/>
              </w:rPr>
            </w:pPr>
            <w:r w:rsidRPr="00917F7B">
              <w:rPr>
                <w:rFonts w:ascii="Times New Roman" w:hAnsi="Times New Roman"/>
                <w:sz w:val="24"/>
              </w:rPr>
              <w:t>Serviços de esgoto</w:t>
            </w:r>
          </w:p>
        </w:tc>
        <w:tc>
          <w:tcPr>
            <w:tcW w:w="3880" w:type="dxa"/>
            <w:tcBorders>
              <w:left w:val="single" w:sz="4" w:space="0" w:color="auto"/>
              <w:bottom w:val="single" w:sz="4" w:space="0" w:color="auto"/>
              <w:right w:val="single" w:sz="4" w:space="0" w:color="auto"/>
            </w:tcBorders>
            <w:shd w:val="clear" w:color="auto" w:fill="FFFFFF"/>
          </w:tcPr>
          <w:p w14:paraId="40529FD0"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9401</w:t>
            </w:r>
          </w:p>
        </w:tc>
      </w:tr>
    </w:tbl>
    <w:p w14:paraId="246D4557" w14:textId="77777777" w:rsidR="00786113" w:rsidRPr="00917F7B" w:rsidRDefault="00786113" w:rsidP="00786113">
      <w:pPr>
        <w:keepNext/>
        <w:spacing w:line="240" w:lineRule="auto"/>
        <w:jc w:val="both"/>
        <w:outlineLvl w:val="1"/>
        <w:rPr>
          <w:rFonts w:ascii="Times New Roman" w:hAnsi="Times New Roman" w:cs="Times New Roman"/>
          <w:b/>
          <w:sz w:val="24"/>
          <w:szCs w:val="24"/>
        </w:rPr>
      </w:pPr>
    </w:p>
    <w:p w14:paraId="0F09EF94" w14:textId="77777777" w:rsidR="00786113" w:rsidRPr="00917F7B" w:rsidRDefault="00786113" w:rsidP="00786113">
      <w:pPr>
        <w:spacing w:line="240" w:lineRule="auto"/>
        <w:rPr>
          <w:rFonts w:ascii="Times New Roman" w:hAnsi="Times New Roman" w:cs="Times New Roman"/>
          <w:b/>
          <w:sz w:val="24"/>
          <w:szCs w:val="24"/>
        </w:rPr>
      </w:pPr>
    </w:p>
    <w:p w14:paraId="0B38B37F" w14:textId="77777777" w:rsidR="00786113" w:rsidRPr="00917F7B" w:rsidRDefault="00786113" w:rsidP="00786113">
      <w:pPr>
        <w:spacing w:line="240" w:lineRule="auto"/>
        <w:rPr>
          <w:rFonts w:ascii="Times New Roman" w:hAnsi="Times New Roman" w:cs="Times New Roman"/>
          <w:b/>
          <w:sz w:val="24"/>
          <w:szCs w:val="24"/>
        </w:rPr>
      </w:pPr>
      <w:r w:rsidRPr="00917F7B">
        <w:rPr>
          <w:rFonts w:ascii="Times New Roman" w:hAnsi="Times New Roman"/>
          <w:b/>
          <w:sz w:val="24"/>
        </w:rPr>
        <w:t>C.</w:t>
      </w:r>
      <w:r w:rsidRPr="00917F7B">
        <w:rPr>
          <w:rFonts w:ascii="Times New Roman" w:hAnsi="Times New Roman"/>
          <w:b/>
          <w:sz w:val="24"/>
        </w:rPr>
        <w:tab/>
        <w:t>Paraguai</w:t>
      </w:r>
    </w:p>
    <w:p w14:paraId="194AC17E" w14:textId="6B54C2FA" w:rsidR="00786113" w:rsidRPr="00917F7B" w:rsidRDefault="00786113" w:rsidP="00786113">
      <w:pPr>
        <w:spacing w:after="0" w:line="240" w:lineRule="auto"/>
        <w:contextualSpacing/>
        <w:jc w:val="both"/>
        <w:rPr>
          <w:rFonts w:ascii="Times New Roman" w:hAnsi="Times New Roman" w:cs="Times New Roman"/>
          <w:sz w:val="24"/>
          <w:szCs w:val="24"/>
        </w:rPr>
      </w:pPr>
      <w:r w:rsidRPr="00917F7B">
        <w:rPr>
          <w:rFonts w:ascii="Times New Roman" w:hAnsi="Times New Roman"/>
          <w:sz w:val="24"/>
        </w:rPr>
        <w:t>Salvo indicação em contrário e sujeito às Notas Adicionais da Seção I-C do Apêndice 10, o Capítulo 11 (Compras Governamentais) do Acordo abrange todas as compras governamentais dos serviços abaixo enumerados realizadas pelas entidades paraguaias listadas na Seção I-C do Apêndice 1. Os serviços são identificados de acordo com a Classificação Central Provisória de Produtos (CPC) das Nações Unidas, conforme consta do documento MTN.GNS/W/120.</w:t>
      </w:r>
    </w:p>
    <w:p w14:paraId="63EDB4A5" w14:textId="77777777" w:rsidR="00786113" w:rsidRPr="00917F7B" w:rsidRDefault="00786113" w:rsidP="00786113">
      <w:pPr>
        <w:autoSpaceDE w:val="0"/>
        <w:autoSpaceDN w:val="0"/>
        <w:adjustRightInd w:val="0"/>
        <w:spacing w:line="240" w:lineRule="auto"/>
        <w:rPr>
          <w:rFonts w:ascii="Times New Roman" w:hAnsi="Times New Roman" w:cs="Times New Roman"/>
          <w:sz w:val="24"/>
          <w:szCs w:val="24"/>
        </w:rPr>
      </w:pPr>
      <w:r w:rsidRPr="00917F7B">
        <w:rPr>
          <w:rFonts w:ascii="Times New Roman" w:hAnsi="Times New Roman"/>
          <w:sz w:val="24"/>
        </w:rPr>
        <w:tab/>
      </w:r>
      <w:r w:rsidRPr="00917F7B">
        <w:rPr>
          <w:rFonts w:ascii="Times New Roman" w:hAnsi="Times New Roman"/>
          <w:sz w:val="24"/>
        </w:rPr>
        <w:tab/>
      </w:r>
      <w:r w:rsidRPr="00917F7B">
        <w:rPr>
          <w:rFonts w:ascii="Times New Roman" w:hAnsi="Times New Roman"/>
          <w:sz w:val="24"/>
        </w:rPr>
        <w:tab/>
      </w:r>
      <w:r w:rsidRPr="00917F7B">
        <w:rPr>
          <w:rFonts w:ascii="Times New Roman" w:hAnsi="Times New Roman"/>
          <w:sz w:val="24"/>
        </w:rPr>
        <w:tab/>
      </w:r>
      <w:r w:rsidRPr="00917F7B">
        <w:rPr>
          <w:rFonts w:ascii="Times New Roman" w:hAnsi="Times New Roman"/>
          <w:sz w:val="24"/>
        </w:rPr>
        <w:tab/>
      </w:r>
      <w:r w:rsidRPr="00917F7B">
        <w:rPr>
          <w:rFonts w:ascii="Times New Roman" w:hAnsi="Times New Roman"/>
          <w:sz w:val="24"/>
        </w:rPr>
        <w:tab/>
      </w:r>
      <w:r w:rsidRPr="00917F7B">
        <w:rPr>
          <w:rFonts w:ascii="Times New Roman" w:hAnsi="Times New Roman"/>
          <w:sz w:val="24"/>
        </w:rPr>
        <w:tab/>
      </w:r>
      <w:r w:rsidRPr="00917F7B">
        <w:rPr>
          <w:rFonts w:ascii="Times New Roman" w:hAnsi="Times New Roman"/>
          <w:sz w:val="24"/>
        </w:rPr>
        <w:tab/>
      </w:r>
    </w:p>
    <w:tbl>
      <w:tblPr>
        <w:tblW w:w="9095" w:type="dxa"/>
        <w:tblCellMar>
          <w:left w:w="70" w:type="dxa"/>
          <w:right w:w="70" w:type="dxa"/>
        </w:tblCellMar>
        <w:tblLook w:val="04A0" w:firstRow="1" w:lastRow="0" w:firstColumn="1" w:lastColumn="0" w:noHBand="0" w:noVBand="1"/>
      </w:tblPr>
      <w:tblGrid>
        <w:gridCol w:w="6349"/>
        <w:gridCol w:w="200"/>
        <w:gridCol w:w="200"/>
        <w:gridCol w:w="2346"/>
      </w:tblGrid>
      <w:tr w:rsidR="00786113" w:rsidRPr="00917F7B" w14:paraId="143580C2" w14:textId="77777777" w:rsidTr="006803D8">
        <w:trPr>
          <w:trHeight w:val="300"/>
        </w:trPr>
        <w:tc>
          <w:tcPr>
            <w:tcW w:w="6349" w:type="dxa"/>
            <w:tcBorders>
              <w:top w:val="single" w:sz="4" w:space="0" w:color="auto"/>
              <w:left w:val="single" w:sz="4" w:space="0" w:color="auto"/>
              <w:right w:val="single" w:sz="4" w:space="0" w:color="auto"/>
            </w:tcBorders>
            <w:noWrap/>
            <w:vAlign w:val="bottom"/>
            <w:hideMark/>
          </w:tcPr>
          <w:p w14:paraId="31380EC9" w14:textId="77777777" w:rsidR="00786113" w:rsidRPr="00917F7B" w:rsidRDefault="00786113" w:rsidP="00D06092">
            <w:pPr>
              <w:autoSpaceDE w:val="0"/>
              <w:autoSpaceDN w:val="0"/>
              <w:adjustRightInd w:val="0"/>
              <w:spacing w:line="240" w:lineRule="auto"/>
              <w:rPr>
                <w:rFonts w:ascii="Times New Roman" w:hAnsi="Times New Roman" w:cs="Times New Roman"/>
                <w:b/>
                <w:sz w:val="24"/>
                <w:szCs w:val="24"/>
              </w:rPr>
            </w:pPr>
            <w:r w:rsidRPr="00917F7B">
              <w:rPr>
                <w:rFonts w:ascii="Times New Roman" w:hAnsi="Times New Roman"/>
                <w:sz w:val="24"/>
              </w:rPr>
              <w:t> </w:t>
            </w:r>
            <w:r w:rsidRPr="00917F7B">
              <w:rPr>
                <w:rFonts w:ascii="Times New Roman" w:hAnsi="Times New Roman"/>
                <w:b/>
                <w:sz w:val="24"/>
              </w:rPr>
              <w:t>SETORES E SUBSETORES</w:t>
            </w:r>
          </w:p>
          <w:p w14:paraId="4E9BFDA0" w14:textId="77777777" w:rsidR="00786113" w:rsidRPr="00917F7B" w:rsidRDefault="00786113" w:rsidP="00D06092">
            <w:pPr>
              <w:spacing w:line="240" w:lineRule="auto"/>
              <w:rPr>
                <w:rFonts w:ascii="Times New Roman" w:hAnsi="Times New Roman" w:cs="Times New Roman"/>
                <w:sz w:val="24"/>
                <w:szCs w:val="24"/>
              </w:rPr>
            </w:pPr>
          </w:p>
        </w:tc>
        <w:tc>
          <w:tcPr>
            <w:tcW w:w="2746" w:type="dxa"/>
            <w:gridSpan w:val="3"/>
            <w:tcBorders>
              <w:top w:val="single" w:sz="4" w:space="0" w:color="auto"/>
              <w:left w:val="single" w:sz="4" w:space="0" w:color="auto"/>
              <w:right w:val="single" w:sz="4" w:space="0" w:color="auto"/>
            </w:tcBorders>
            <w:noWrap/>
            <w:vAlign w:val="center"/>
            <w:hideMark/>
          </w:tcPr>
          <w:p w14:paraId="515DBD57" w14:textId="77777777" w:rsidR="00786113" w:rsidRPr="00917F7B" w:rsidRDefault="00786113" w:rsidP="00D06092">
            <w:pPr>
              <w:spacing w:line="240" w:lineRule="auto"/>
              <w:jc w:val="center"/>
              <w:rPr>
                <w:rFonts w:ascii="Times New Roman" w:hAnsi="Times New Roman" w:cs="Times New Roman"/>
                <w:sz w:val="24"/>
                <w:szCs w:val="24"/>
                <w:u w:val="single"/>
              </w:rPr>
            </w:pPr>
            <w:r w:rsidRPr="00917F7B">
              <w:rPr>
                <w:rFonts w:ascii="Times New Roman" w:hAnsi="Times New Roman"/>
                <w:i/>
                <w:sz w:val="24"/>
              </w:rPr>
              <w:t>CPC Prov. Nº de Referência.</w:t>
            </w:r>
          </w:p>
        </w:tc>
      </w:tr>
      <w:tr w:rsidR="00786113" w:rsidRPr="00917F7B" w14:paraId="28672A32" w14:textId="77777777" w:rsidTr="006803D8">
        <w:trPr>
          <w:trHeight w:val="300"/>
        </w:trPr>
        <w:tc>
          <w:tcPr>
            <w:tcW w:w="6349" w:type="dxa"/>
            <w:tcBorders>
              <w:left w:val="single" w:sz="4" w:space="0" w:color="auto"/>
              <w:bottom w:val="single" w:sz="4" w:space="0" w:color="auto"/>
              <w:right w:val="single" w:sz="4" w:space="0" w:color="auto"/>
            </w:tcBorders>
            <w:noWrap/>
            <w:vAlign w:val="bottom"/>
            <w:hideMark/>
          </w:tcPr>
          <w:p w14:paraId="63995742"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 </w:t>
            </w:r>
          </w:p>
        </w:tc>
        <w:tc>
          <w:tcPr>
            <w:tcW w:w="2746" w:type="dxa"/>
            <w:gridSpan w:val="3"/>
            <w:tcBorders>
              <w:left w:val="single" w:sz="4" w:space="0" w:color="auto"/>
              <w:bottom w:val="single" w:sz="4" w:space="0" w:color="auto"/>
              <w:right w:val="single" w:sz="4" w:space="0" w:color="auto"/>
            </w:tcBorders>
            <w:noWrap/>
            <w:vAlign w:val="center"/>
            <w:hideMark/>
          </w:tcPr>
          <w:p w14:paraId="0CB57571" w14:textId="77777777" w:rsidR="00786113" w:rsidRPr="00917F7B" w:rsidRDefault="00786113" w:rsidP="00D06092">
            <w:pPr>
              <w:spacing w:line="240" w:lineRule="auto"/>
              <w:jc w:val="center"/>
              <w:rPr>
                <w:rFonts w:ascii="Times New Roman" w:hAnsi="Times New Roman" w:cs="Times New Roman"/>
                <w:sz w:val="24"/>
                <w:szCs w:val="24"/>
                <w:u w:val="single"/>
              </w:rPr>
            </w:pPr>
          </w:p>
        </w:tc>
      </w:tr>
      <w:tr w:rsidR="00786113" w:rsidRPr="00917F7B" w14:paraId="75BF4748" w14:textId="77777777" w:rsidTr="006803D8">
        <w:trPr>
          <w:trHeight w:val="300"/>
        </w:trPr>
        <w:tc>
          <w:tcPr>
            <w:tcW w:w="6349" w:type="dxa"/>
            <w:tcBorders>
              <w:top w:val="single" w:sz="4" w:space="0" w:color="auto"/>
              <w:left w:val="single" w:sz="4" w:space="0" w:color="auto"/>
              <w:right w:val="single" w:sz="4" w:space="0" w:color="auto"/>
            </w:tcBorders>
            <w:noWrap/>
            <w:vAlign w:val="center"/>
            <w:hideMark/>
          </w:tcPr>
          <w:p w14:paraId="18CA9835" w14:textId="77777777" w:rsidR="00786113" w:rsidRPr="00917F7B" w:rsidRDefault="00786113" w:rsidP="00D06092">
            <w:pPr>
              <w:spacing w:line="240" w:lineRule="auto"/>
              <w:rPr>
                <w:rFonts w:ascii="Times New Roman" w:hAnsi="Times New Roman" w:cs="Times New Roman"/>
                <w:sz w:val="24"/>
                <w:szCs w:val="24"/>
                <w:u w:val="single"/>
              </w:rPr>
            </w:pPr>
            <w:r w:rsidRPr="00917F7B">
              <w:rPr>
                <w:rFonts w:ascii="Times New Roman" w:hAnsi="Times New Roman"/>
                <w:sz w:val="24"/>
                <w:u w:val="single"/>
              </w:rPr>
              <w:t xml:space="preserve">1. SERVIÇOS PRESTADOS ÀS EMPRESAS </w:t>
            </w:r>
          </w:p>
        </w:tc>
        <w:tc>
          <w:tcPr>
            <w:tcW w:w="2746" w:type="dxa"/>
            <w:gridSpan w:val="3"/>
            <w:tcBorders>
              <w:top w:val="single" w:sz="4" w:space="0" w:color="auto"/>
              <w:left w:val="single" w:sz="4" w:space="0" w:color="auto"/>
              <w:right w:val="single" w:sz="4" w:space="0" w:color="auto"/>
            </w:tcBorders>
            <w:noWrap/>
            <w:vAlign w:val="bottom"/>
            <w:hideMark/>
          </w:tcPr>
          <w:p w14:paraId="2F3DED24" w14:textId="77777777" w:rsidR="00786113" w:rsidRPr="00917F7B" w:rsidRDefault="00786113" w:rsidP="00D06092">
            <w:pPr>
              <w:spacing w:line="240" w:lineRule="auto"/>
              <w:rPr>
                <w:rFonts w:ascii="Times New Roman" w:hAnsi="Times New Roman" w:cs="Times New Roman"/>
                <w:b/>
                <w:sz w:val="24"/>
                <w:szCs w:val="24"/>
              </w:rPr>
            </w:pPr>
            <w:r w:rsidRPr="00917F7B">
              <w:rPr>
                <w:rFonts w:ascii="Times New Roman" w:hAnsi="Times New Roman"/>
                <w:b/>
                <w:sz w:val="24"/>
              </w:rPr>
              <w:t> </w:t>
            </w:r>
          </w:p>
        </w:tc>
      </w:tr>
      <w:tr w:rsidR="00786113" w:rsidRPr="00917F7B" w14:paraId="3E1CFE2D" w14:textId="77777777" w:rsidTr="006803D8">
        <w:trPr>
          <w:trHeight w:val="300"/>
        </w:trPr>
        <w:tc>
          <w:tcPr>
            <w:tcW w:w="6349" w:type="dxa"/>
            <w:tcBorders>
              <w:left w:val="single" w:sz="4" w:space="0" w:color="auto"/>
              <w:right w:val="single" w:sz="4" w:space="0" w:color="auto"/>
            </w:tcBorders>
            <w:noWrap/>
            <w:vAlign w:val="center"/>
            <w:hideMark/>
          </w:tcPr>
          <w:p w14:paraId="461E80C1"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u w:val="single"/>
              </w:rPr>
              <w:t>B. Serviços de computadores e serviços relacionados</w:t>
            </w:r>
          </w:p>
        </w:tc>
        <w:tc>
          <w:tcPr>
            <w:tcW w:w="2746" w:type="dxa"/>
            <w:gridSpan w:val="3"/>
            <w:tcBorders>
              <w:left w:val="single" w:sz="4" w:space="0" w:color="auto"/>
              <w:right w:val="single" w:sz="4" w:space="0" w:color="auto"/>
            </w:tcBorders>
            <w:noWrap/>
            <w:vAlign w:val="bottom"/>
            <w:hideMark/>
          </w:tcPr>
          <w:p w14:paraId="1B3E3FA9"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 </w:t>
            </w:r>
          </w:p>
        </w:tc>
      </w:tr>
      <w:tr w:rsidR="00786113" w:rsidRPr="00917F7B" w14:paraId="5809EBE7" w14:textId="77777777" w:rsidTr="006803D8">
        <w:trPr>
          <w:trHeight w:val="300"/>
        </w:trPr>
        <w:tc>
          <w:tcPr>
            <w:tcW w:w="6349" w:type="dxa"/>
            <w:tcBorders>
              <w:left w:val="single" w:sz="4" w:space="0" w:color="auto"/>
              <w:right w:val="single" w:sz="4" w:space="0" w:color="auto"/>
            </w:tcBorders>
            <w:noWrap/>
            <w:vAlign w:val="center"/>
            <w:hideMark/>
          </w:tcPr>
          <w:p w14:paraId="794FDEA2" w14:textId="77777777" w:rsidR="00786113" w:rsidRPr="00917F7B" w:rsidRDefault="00786113" w:rsidP="004A6359">
            <w:pPr>
              <w:spacing w:line="240" w:lineRule="auto"/>
              <w:ind w:left="492"/>
              <w:rPr>
                <w:rFonts w:ascii="Times New Roman" w:hAnsi="Times New Roman" w:cs="Times New Roman"/>
                <w:sz w:val="24"/>
                <w:szCs w:val="24"/>
              </w:rPr>
            </w:pPr>
            <w:r w:rsidRPr="00917F7B">
              <w:rPr>
                <w:rFonts w:ascii="Times New Roman" w:hAnsi="Times New Roman"/>
                <w:sz w:val="24"/>
              </w:rPr>
              <w:t>a. Serviços de consultoria em instalação de equipamentos informáticos</w:t>
            </w:r>
          </w:p>
        </w:tc>
        <w:tc>
          <w:tcPr>
            <w:tcW w:w="2746" w:type="dxa"/>
            <w:gridSpan w:val="3"/>
            <w:tcBorders>
              <w:left w:val="single" w:sz="4" w:space="0" w:color="auto"/>
              <w:right w:val="single" w:sz="4" w:space="0" w:color="auto"/>
            </w:tcBorders>
            <w:noWrap/>
            <w:vAlign w:val="center"/>
            <w:hideMark/>
          </w:tcPr>
          <w:p w14:paraId="081CE856"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84100</w:t>
            </w:r>
          </w:p>
        </w:tc>
      </w:tr>
      <w:tr w:rsidR="00786113" w:rsidRPr="00917F7B" w14:paraId="3A7D78E2" w14:textId="77777777" w:rsidTr="006803D8">
        <w:trPr>
          <w:trHeight w:val="300"/>
        </w:trPr>
        <w:tc>
          <w:tcPr>
            <w:tcW w:w="6349" w:type="dxa"/>
            <w:tcBorders>
              <w:left w:val="single" w:sz="4" w:space="0" w:color="auto"/>
              <w:right w:val="single" w:sz="4" w:space="0" w:color="auto"/>
            </w:tcBorders>
            <w:noWrap/>
            <w:vAlign w:val="center"/>
            <w:hideMark/>
          </w:tcPr>
          <w:p w14:paraId="0FABF3C2" w14:textId="77777777" w:rsidR="00786113" w:rsidRPr="00917F7B" w:rsidRDefault="00786113" w:rsidP="004A6359">
            <w:pPr>
              <w:spacing w:line="240" w:lineRule="auto"/>
              <w:ind w:left="492"/>
              <w:rPr>
                <w:rFonts w:ascii="Times New Roman" w:hAnsi="Times New Roman" w:cs="Times New Roman"/>
                <w:sz w:val="24"/>
                <w:szCs w:val="24"/>
              </w:rPr>
            </w:pPr>
            <w:r w:rsidRPr="00917F7B">
              <w:rPr>
                <w:rFonts w:ascii="Times New Roman" w:hAnsi="Times New Roman"/>
                <w:sz w:val="24"/>
              </w:rPr>
              <w:t>b. Serviços de Análise de Sistemas</w:t>
            </w:r>
          </w:p>
        </w:tc>
        <w:tc>
          <w:tcPr>
            <w:tcW w:w="2746" w:type="dxa"/>
            <w:gridSpan w:val="3"/>
            <w:tcBorders>
              <w:left w:val="single" w:sz="4" w:space="0" w:color="auto"/>
              <w:right w:val="single" w:sz="4" w:space="0" w:color="auto"/>
            </w:tcBorders>
            <w:noWrap/>
            <w:vAlign w:val="center"/>
            <w:hideMark/>
          </w:tcPr>
          <w:p w14:paraId="52B31019"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84220</w:t>
            </w:r>
          </w:p>
        </w:tc>
      </w:tr>
      <w:tr w:rsidR="00786113" w:rsidRPr="00917F7B" w14:paraId="0D46DCC9" w14:textId="77777777" w:rsidTr="006803D8">
        <w:trPr>
          <w:trHeight w:val="80"/>
        </w:trPr>
        <w:tc>
          <w:tcPr>
            <w:tcW w:w="6349" w:type="dxa"/>
            <w:tcBorders>
              <w:left w:val="single" w:sz="4" w:space="0" w:color="auto"/>
              <w:right w:val="single" w:sz="4" w:space="0" w:color="auto"/>
            </w:tcBorders>
            <w:noWrap/>
            <w:vAlign w:val="center"/>
            <w:hideMark/>
          </w:tcPr>
          <w:p w14:paraId="7A933BDB" w14:textId="77777777" w:rsidR="00786113" w:rsidRPr="00917F7B" w:rsidRDefault="00786113" w:rsidP="004A6359">
            <w:pPr>
              <w:spacing w:line="240" w:lineRule="auto"/>
              <w:ind w:left="492"/>
              <w:rPr>
                <w:rFonts w:ascii="Times New Roman" w:hAnsi="Times New Roman" w:cs="Times New Roman"/>
                <w:sz w:val="24"/>
                <w:szCs w:val="24"/>
              </w:rPr>
            </w:pPr>
            <w:r w:rsidRPr="00917F7B">
              <w:rPr>
                <w:rFonts w:ascii="Times New Roman" w:hAnsi="Times New Roman"/>
                <w:sz w:val="24"/>
              </w:rPr>
              <w:t>c. Serviços de processamento de dados</w:t>
            </w:r>
          </w:p>
          <w:p w14:paraId="7D6C44E1" w14:textId="77777777" w:rsidR="00786113" w:rsidRPr="00917F7B" w:rsidRDefault="00786113" w:rsidP="004A6359">
            <w:pPr>
              <w:spacing w:line="240" w:lineRule="auto"/>
              <w:ind w:left="492"/>
              <w:rPr>
                <w:rFonts w:ascii="Times New Roman" w:hAnsi="Times New Roman" w:cs="Times New Roman"/>
                <w:sz w:val="24"/>
                <w:szCs w:val="24"/>
              </w:rPr>
            </w:pPr>
            <w:r w:rsidRPr="00917F7B">
              <w:rPr>
                <w:rFonts w:ascii="Times New Roman" w:hAnsi="Times New Roman"/>
                <w:sz w:val="24"/>
              </w:rPr>
              <w:t>d. Serviços de banco de dados</w:t>
            </w:r>
          </w:p>
        </w:tc>
        <w:tc>
          <w:tcPr>
            <w:tcW w:w="2746" w:type="dxa"/>
            <w:gridSpan w:val="3"/>
            <w:tcBorders>
              <w:left w:val="single" w:sz="4" w:space="0" w:color="auto"/>
              <w:right w:val="single" w:sz="4" w:space="0" w:color="auto"/>
            </w:tcBorders>
            <w:noWrap/>
            <w:vAlign w:val="center"/>
            <w:hideMark/>
          </w:tcPr>
          <w:p w14:paraId="3D9B638D"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843</w:t>
            </w:r>
          </w:p>
        </w:tc>
      </w:tr>
      <w:tr w:rsidR="00786113" w:rsidRPr="00917F7B" w14:paraId="1704D039" w14:textId="77777777" w:rsidTr="006803D8">
        <w:trPr>
          <w:trHeight w:val="300"/>
        </w:trPr>
        <w:tc>
          <w:tcPr>
            <w:tcW w:w="6349" w:type="dxa"/>
            <w:tcBorders>
              <w:left w:val="single" w:sz="4" w:space="0" w:color="auto"/>
              <w:right w:val="single" w:sz="4" w:space="0" w:color="auto"/>
            </w:tcBorders>
            <w:vAlign w:val="center"/>
            <w:hideMark/>
          </w:tcPr>
          <w:p w14:paraId="7290C636" w14:textId="77777777" w:rsidR="00786113" w:rsidRPr="00917F7B" w:rsidRDefault="00786113" w:rsidP="00D06092">
            <w:pPr>
              <w:spacing w:line="240" w:lineRule="auto"/>
              <w:rPr>
                <w:rFonts w:ascii="Times New Roman" w:hAnsi="Times New Roman" w:cs="Times New Roman"/>
                <w:sz w:val="24"/>
                <w:szCs w:val="24"/>
                <w:u w:val="single"/>
                <w:lang w:eastAsia="es-PY"/>
              </w:rPr>
            </w:pPr>
          </w:p>
          <w:p w14:paraId="3710F27D" w14:textId="77777777" w:rsidR="00786113" w:rsidRPr="00917F7B" w:rsidRDefault="00786113" w:rsidP="00D06092">
            <w:pPr>
              <w:spacing w:line="240" w:lineRule="auto"/>
              <w:rPr>
                <w:rFonts w:ascii="Times New Roman" w:hAnsi="Times New Roman" w:cs="Times New Roman"/>
                <w:sz w:val="24"/>
                <w:szCs w:val="24"/>
                <w:u w:val="single"/>
              </w:rPr>
            </w:pPr>
            <w:r w:rsidRPr="00917F7B">
              <w:rPr>
                <w:rFonts w:ascii="Times New Roman" w:hAnsi="Times New Roman"/>
                <w:sz w:val="24"/>
                <w:u w:val="single"/>
              </w:rPr>
              <w:t>F. Outros serviços prestados às empresas</w:t>
            </w:r>
          </w:p>
          <w:p w14:paraId="20337C67" w14:textId="330D8F9E" w:rsidR="00786113" w:rsidRPr="00917F7B" w:rsidRDefault="00786113" w:rsidP="004A6359">
            <w:pPr>
              <w:ind w:left="492"/>
              <w:rPr>
                <w:rFonts w:ascii="Times New Roman" w:hAnsi="Times New Roman" w:cs="Times New Roman"/>
                <w:sz w:val="24"/>
                <w:szCs w:val="24"/>
              </w:rPr>
            </w:pPr>
            <w:r w:rsidRPr="00917F7B">
              <w:rPr>
                <w:rFonts w:ascii="Times New Roman" w:hAnsi="Times New Roman"/>
                <w:sz w:val="24"/>
              </w:rPr>
              <w:lastRenderedPageBreak/>
              <w:t>a. Serviços de publicidade</w:t>
            </w:r>
          </w:p>
          <w:p w14:paraId="723850D5" w14:textId="77777777" w:rsidR="00786113" w:rsidRPr="00917F7B" w:rsidRDefault="00786113" w:rsidP="00D06092">
            <w:pPr>
              <w:pStyle w:val="PargrafodaLista"/>
              <w:ind w:left="284"/>
              <w:rPr>
                <w:rFonts w:ascii="Times New Roman" w:hAnsi="Times New Roman" w:cs="Times New Roman"/>
              </w:rPr>
            </w:pPr>
          </w:p>
        </w:tc>
        <w:tc>
          <w:tcPr>
            <w:tcW w:w="2746" w:type="dxa"/>
            <w:gridSpan w:val="3"/>
            <w:tcBorders>
              <w:left w:val="single" w:sz="4" w:space="0" w:color="auto"/>
              <w:right w:val="single" w:sz="4" w:space="0" w:color="auto"/>
            </w:tcBorders>
            <w:noWrap/>
            <w:vAlign w:val="center"/>
            <w:hideMark/>
          </w:tcPr>
          <w:p w14:paraId="7581FE47"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lastRenderedPageBreak/>
              <w:t> </w:t>
            </w:r>
          </w:p>
        </w:tc>
      </w:tr>
      <w:tr w:rsidR="00786113" w:rsidRPr="00917F7B" w14:paraId="70FCA9B8" w14:textId="77777777" w:rsidTr="006803D8">
        <w:trPr>
          <w:trHeight w:val="300"/>
        </w:trPr>
        <w:tc>
          <w:tcPr>
            <w:tcW w:w="6349" w:type="dxa"/>
            <w:tcBorders>
              <w:left w:val="single" w:sz="4" w:space="0" w:color="auto"/>
              <w:right w:val="single" w:sz="4" w:space="0" w:color="auto"/>
            </w:tcBorders>
            <w:noWrap/>
            <w:vAlign w:val="center"/>
            <w:hideMark/>
          </w:tcPr>
          <w:p w14:paraId="2EB4D9DF" w14:textId="77777777" w:rsidR="00786113" w:rsidRPr="00917F7B" w:rsidRDefault="00786113" w:rsidP="004A6359">
            <w:pPr>
              <w:spacing w:line="240" w:lineRule="auto"/>
              <w:ind w:left="492"/>
              <w:rPr>
                <w:rFonts w:ascii="Times New Roman" w:hAnsi="Times New Roman" w:cs="Times New Roman"/>
                <w:sz w:val="24"/>
                <w:szCs w:val="24"/>
              </w:rPr>
            </w:pPr>
            <w:r w:rsidRPr="00917F7B">
              <w:rPr>
                <w:rFonts w:ascii="Times New Roman" w:hAnsi="Times New Roman"/>
                <w:sz w:val="24"/>
              </w:rPr>
              <w:t>b. Serviços de pesquisa de opinião pública</w:t>
            </w:r>
          </w:p>
        </w:tc>
        <w:tc>
          <w:tcPr>
            <w:tcW w:w="2746" w:type="dxa"/>
            <w:gridSpan w:val="3"/>
            <w:tcBorders>
              <w:left w:val="single" w:sz="4" w:space="0" w:color="auto"/>
              <w:right w:val="single" w:sz="4" w:space="0" w:color="auto"/>
            </w:tcBorders>
            <w:noWrap/>
            <w:vAlign w:val="center"/>
            <w:hideMark/>
          </w:tcPr>
          <w:p w14:paraId="6B171E92"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86402</w:t>
            </w:r>
          </w:p>
        </w:tc>
      </w:tr>
      <w:tr w:rsidR="00786113" w:rsidRPr="00917F7B" w14:paraId="27A42D07" w14:textId="77777777" w:rsidTr="006803D8">
        <w:trPr>
          <w:trHeight w:val="300"/>
        </w:trPr>
        <w:tc>
          <w:tcPr>
            <w:tcW w:w="6349" w:type="dxa"/>
            <w:tcBorders>
              <w:left w:val="single" w:sz="4" w:space="0" w:color="auto"/>
              <w:right w:val="single" w:sz="4" w:space="0" w:color="auto"/>
            </w:tcBorders>
            <w:vAlign w:val="center"/>
            <w:hideMark/>
          </w:tcPr>
          <w:p w14:paraId="2807DA3A" w14:textId="77777777" w:rsidR="00786113" w:rsidRPr="00917F7B" w:rsidRDefault="00786113" w:rsidP="004A6359">
            <w:pPr>
              <w:spacing w:line="240" w:lineRule="auto"/>
              <w:ind w:left="492"/>
              <w:rPr>
                <w:rFonts w:ascii="Times New Roman" w:hAnsi="Times New Roman" w:cs="Times New Roman"/>
                <w:sz w:val="24"/>
                <w:szCs w:val="24"/>
              </w:rPr>
            </w:pPr>
            <w:r w:rsidRPr="00917F7B">
              <w:rPr>
                <w:rFonts w:ascii="Times New Roman" w:hAnsi="Times New Roman"/>
                <w:sz w:val="24"/>
              </w:rPr>
              <w:t>c. Serviços de consultoria em gestão</w:t>
            </w:r>
          </w:p>
          <w:p w14:paraId="504BA994" w14:textId="19DC7790" w:rsidR="00786113" w:rsidRPr="00917F7B" w:rsidRDefault="00786113" w:rsidP="004A6359">
            <w:pPr>
              <w:spacing w:line="240" w:lineRule="auto"/>
              <w:ind w:left="492"/>
              <w:rPr>
                <w:rFonts w:ascii="Times New Roman" w:hAnsi="Times New Roman" w:cs="Times New Roman"/>
                <w:sz w:val="24"/>
                <w:szCs w:val="24"/>
              </w:rPr>
            </w:pPr>
            <w:r w:rsidRPr="00917F7B">
              <w:rPr>
                <w:rFonts w:ascii="Times New Roman" w:hAnsi="Times New Roman"/>
                <w:sz w:val="24"/>
              </w:rPr>
              <w:t>d. Serviços relacionados com consultoria de gestão.</w:t>
            </w:r>
          </w:p>
        </w:tc>
        <w:tc>
          <w:tcPr>
            <w:tcW w:w="2746" w:type="dxa"/>
            <w:gridSpan w:val="3"/>
            <w:tcBorders>
              <w:left w:val="single" w:sz="4" w:space="0" w:color="auto"/>
              <w:right w:val="single" w:sz="4" w:space="0" w:color="auto"/>
            </w:tcBorders>
            <w:noWrap/>
            <w:vAlign w:val="center"/>
            <w:hideMark/>
          </w:tcPr>
          <w:p w14:paraId="01B569B0"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865 + 866</w:t>
            </w:r>
          </w:p>
        </w:tc>
      </w:tr>
      <w:tr w:rsidR="00786113" w:rsidRPr="00917F7B" w14:paraId="0C993EAE" w14:textId="77777777" w:rsidTr="006803D8">
        <w:trPr>
          <w:trHeight w:val="2482"/>
        </w:trPr>
        <w:tc>
          <w:tcPr>
            <w:tcW w:w="6349" w:type="dxa"/>
            <w:tcBorders>
              <w:left w:val="single" w:sz="4" w:space="0" w:color="auto"/>
              <w:right w:val="single" w:sz="4" w:space="0" w:color="auto"/>
            </w:tcBorders>
            <w:vAlign w:val="center"/>
            <w:hideMark/>
          </w:tcPr>
          <w:p w14:paraId="60601FD6" w14:textId="77777777" w:rsidR="00786113" w:rsidRPr="00917F7B" w:rsidRDefault="00786113" w:rsidP="004A6359">
            <w:pPr>
              <w:spacing w:line="240" w:lineRule="auto"/>
              <w:ind w:left="492"/>
              <w:rPr>
                <w:rFonts w:ascii="Times New Roman" w:hAnsi="Times New Roman" w:cs="Times New Roman"/>
                <w:sz w:val="24"/>
                <w:szCs w:val="24"/>
              </w:rPr>
            </w:pPr>
            <w:r w:rsidRPr="00917F7B">
              <w:rPr>
                <w:rFonts w:ascii="Times New Roman" w:hAnsi="Times New Roman"/>
                <w:sz w:val="24"/>
              </w:rPr>
              <w:t xml:space="preserve">e. Serviços relacionados à mineração         </w:t>
            </w:r>
          </w:p>
          <w:p w14:paraId="62B251B9" w14:textId="77777777" w:rsidR="00786113" w:rsidRPr="00917F7B" w:rsidRDefault="00786113" w:rsidP="004A6359">
            <w:pPr>
              <w:spacing w:line="240" w:lineRule="auto"/>
              <w:ind w:left="492"/>
              <w:rPr>
                <w:rFonts w:ascii="Times New Roman" w:hAnsi="Times New Roman" w:cs="Times New Roman"/>
                <w:sz w:val="24"/>
                <w:szCs w:val="24"/>
              </w:rPr>
            </w:pPr>
            <w:r w:rsidRPr="00917F7B">
              <w:rPr>
                <w:rFonts w:ascii="Times New Roman" w:hAnsi="Times New Roman"/>
                <w:sz w:val="24"/>
              </w:rPr>
              <w:t xml:space="preserve">f. Serviços convencionais    </w:t>
            </w:r>
          </w:p>
          <w:p w14:paraId="6DF5FF25" w14:textId="77777777" w:rsidR="00786113" w:rsidRPr="00917F7B" w:rsidRDefault="00786113" w:rsidP="00D06092">
            <w:pPr>
              <w:spacing w:line="240" w:lineRule="auto"/>
              <w:rPr>
                <w:rFonts w:ascii="Times New Roman" w:hAnsi="Times New Roman" w:cs="Times New Roman"/>
                <w:bCs/>
                <w:sz w:val="24"/>
                <w:szCs w:val="24"/>
                <w:u w:val="single"/>
                <w:lang w:eastAsia="es-PY"/>
              </w:rPr>
            </w:pPr>
          </w:p>
          <w:p w14:paraId="114A1F96" w14:textId="77777777" w:rsidR="00786113" w:rsidRPr="00917F7B" w:rsidRDefault="00786113" w:rsidP="00D06092">
            <w:pPr>
              <w:spacing w:line="240" w:lineRule="auto"/>
              <w:rPr>
                <w:rFonts w:ascii="Times New Roman" w:hAnsi="Times New Roman" w:cs="Times New Roman"/>
                <w:sz w:val="24"/>
                <w:szCs w:val="24"/>
                <w:u w:val="single"/>
              </w:rPr>
            </w:pPr>
            <w:r w:rsidRPr="00917F7B">
              <w:rPr>
                <w:rFonts w:ascii="Times New Roman" w:hAnsi="Times New Roman"/>
                <w:sz w:val="24"/>
                <w:u w:val="single"/>
              </w:rPr>
              <w:t xml:space="preserve">2. SERVIÇOS DE COMUNICAÇÃO        </w:t>
            </w:r>
          </w:p>
          <w:p w14:paraId="63AA7BC1" w14:textId="1EC5F7A5" w:rsidR="00786113" w:rsidRPr="00917F7B" w:rsidRDefault="00786113" w:rsidP="00D06092">
            <w:pPr>
              <w:spacing w:line="240" w:lineRule="auto"/>
              <w:rPr>
                <w:rFonts w:ascii="Times New Roman" w:hAnsi="Times New Roman" w:cs="Times New Roman"/>
                <w:sz w:val="24"/>
                <w:szCs w:val="24"/>
                <w:u w:val="single"/>
              </w:rPr>
            </w:pPr>
            <w:r w:rsidRPr="00917F7B">
              <w:rPr>
                <w:rFonts w:ascii="Times New Roman" w:hAnsi="Times New Roman"/>
                <w:sz w:val="24"/>
                <w:u w:val="single"/>
              </w:rPr>
              <w:t>C. Serviços de telecomunicações</w:t>
            </w:r>
          </w:p>
        </w:tc>
        <w:tc>
          <w:tcPr>
            <w:tcW w:w="2746" w:type="dxa"/>
            <w:gridSpan w:val="3"/>
            <w:tcBorders>
              <w:left w:val="single" w:sz="4" w:space="0" w:color="auto"/>
              <w:right w:val="single" w:sz="4" w:space="0" w:color="auto"/>
            </w:tcBorders>
            <w:noWrap/>
            <w:vAlign w:val="center"/>
            <w:hideMark/>
          </w:tcPr>
          <w:p w14:paraId="1E5A9925"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883+5115</w:t>
            </w:r>
          </w:p>
          <w:p w14:paraId="14B1E7DA"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*87 909</w:t>
            </w:r>
          </w:p>
          <w:p w14:paraId="08184DA5" w14:textId="77777777" w:rsidR="00786113" w:rsidRPr="00917F7B" w:rsidRDefault="00786113" w:rsidP="00D06092">
            <w:pPr>
              <w:spacing w:line="240" w:lineRule="auto"/>
              <w:jc w:val="right"/>
              <w:rPr>
                <w:rFonts w:ascii="Times New Roman" w:hAnsi="Times New Roman" w:cs="Times New Roman"/>
                <w:sz w:val="24"/>
                <w:szCs w:val="24"/>
                <w:lang w:eastAsia="es-PY"/>
              </w:rPr>
            </w:pPr>
          </w:p>
          <w:p w14:paraId="2767764E" w14:textId="77777777" w:rsidR="00786113" w:rsidRPr="00917F7B" w:rsidRDefault="00786113" w:rsidP="00D06092">
            <w:pPr>
              <w:spacing w:line="240" w:lineRule="auto"/>
              <w:jc w:val="right"/>
              <w:rPr>
                <w:rFonts w:ascii="Times New Roman" w:hAnsi="Times New Roman" w:cs="Times New Roman"/>
                <w:sz w:val="24"/>
                <w:szCs w:val="24"/>
                <w:lang w:eastAsia="es-PY"/>
              </w:rPr>
            </w:pPr>
          </w:p>
          <w:p w14:paraId="47324D20" w14:textId="77777777" w:rsidR="00786113" w:rsidRPr="00917F7B" w:rsidRDefault="00786113" w:rsidP="00D06092">
            <w:pPr>
              <w:spacing w:line="240" w:lineRule="auto"/>
              <w:rPr>
                <w:rFonts w:ascii="Times New Roman" w:hAnsi="Times New Roman" w:cs="Times New Roman"/>
                <w:sz w:val="24"/>
                <w:szCs w:val="24"/>
                <w:lang w:eastAsia="es-PY"/>
              </w:rPr>
            </w:pPr>
          </w:p>
          <w:p w14:paraId="6FC5A6B4" w14:textId="77777777" w:rsidR="00786113" w:rsidRPr="00917F7B" w:rsidRDefault="00786113" w:rsidP="00D06092">
            <w:pPr>
              <w:spacing w:line="240" w:lineRule="auto"/>
              <w:rPr>
                <w:rFonts w:ascii="Times New Roman" w:hAnsi="Times New Roman" w:cs="Times New Roman"/>
                <w:sz w:val="24"/>
                <w:szCs w:val="24"/>
              </w:rPr>
            </w:pPr>
          </w:p>
        </w:tc>
      </w:tr>
      <w:tr w:rsidR="00786113" w:rsidRPr="00917F7B" w14:paraId="6EE91996" w14:textId="77777777" w:rsidTr="006803D8">
        <w:trPr>
          <w:trHeight w:val="300"/>
        </w:trPr>
        <w:tc>
          <w:tcPr>
            <w:tcW w:w="6349" w:type="dxa"/>
            <w:tcBorders>
              <w:left w:val="single" w:sz="4" w:space="0" w:color="auto"/>
              <w:right w:val="single" w:sz="4" w:space="0" w:color="auto"/>
            </w:tcBorders>
            <w:vAlign w:val="center"/>
            <w:hideMark/>
          </w:tcPr>
          <w:p w14:paraId="6E065347" w14:textId="77777777" w:rsidR="00786113" w:rsidRPr="00917F7B" w:rsidRDefault="00786113" w:rsidP="00D06092">
            <w:pPr>
              <w:spacing w:line="240" w:lineRule="auto"/>
              <w:rPr>
                <w:rFonts w:ascii="Times New Roman" w:hAnsi="Times New Roman" w:cs="Times New Roman"/>
                <w:sz w:val="24"/>
                <w:szCs w:val="24"/>
                <w:u w:val="single"/>
              </w:rPr>
            </w:pPr>
            <w:r w:rsidRPr="00917F7B">
              <w:rPr>
                <w:rFonts w:ascii="Times New Roman" w:hAnsi="Times New Roman"/>
                <w:sz w:val="24"/>
                <w:u w:val="single"/>
              </w:rPr>
              <w:t>2. SERVIÇOS DE DISTRIBUIÇÃO</w:t>
            </w:r>
          </w:p>
        </w:tc>
        <w:tc>
          <w:tcPr>
            <w:tcW w:w="2746" w:type="dxa"/>
            <w:gridSpan w:val="3"/>
            <w:tcBorders>
              <w:left w:val="single" w:sz="4" w:space="0" w:color="auto"/>
              <w:right w:val="single" w:sz="4" w:space="0" w:color="auto"/>
            </w:tcBorders>
            <w:noWrap/>
            <w:vAlign w:val="center"/>
            <w:hideMark/>
          </w:tcPr>
          <w:p w14:paraId="03B5C23C"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 </w:t>
            </w:r>
          </w:p>
        </w:tc>
      </w:tr>
      <w:tr w:rsidR="00786113" w:rsidRPr="00917F7B" w14:paraId="5922F56A" w14:textId="77777777" w:rsidTr="006803D8">
        <w:trPr>
          <w:trHeight w:val="300"/>
        </w:trPr>
        <w:tc>
          <w:tcPr>
            <w:tcW w:w="6349" w:type="dxa"/>
            <w:tcBorders>
              <w:left w:val="single" w:sz="4" w:space="0" w:color="auto"/>
              <w:right w:val="single" w:sz="4" w:space="0" w:color="auto"/>
            </w:tcBorders>
            <w:noWrap/>
            <w:vAlign w:val="center"/>
          </w:tcPr>
          <w:p w14:paraId="7F878C9E" w14:textId="77777777" w:rsidR="00786113" w:rsidRPr="00917F7B" w:rsidRDefault="00786113" w:rsidP="00D06092">
            <w:pPr>
              <w:spacing w:line="240" w:lineRule="auto"/>
              <w:rPr>
                <w:rFonts w:ascii="Times New Roman" w:hAnsi="Times New Roman" w:cs="Times New Roman"/>
                <w:sz w:val="24"/>
                <w:szCs w:val="24"/>
                <w:u w:val="single"/>
              </w:rPr>
            </w:pPr>
            <w:r w:rsidRPr="00917F7B">
              <w:rPr>
                <w:rFonts w:ascii="Times New Roman" w:hAnsi="Times New Roman"/>
                <w:sz w:val="24"/>
                <w:u w:val="single"/>
              </w:rPr>
              <w:t>B.</w:t>
            </w:r>
            <w:r w:rsidRPr="00917F7B">
              <w:rPr>
                <w:rFonts w:ascii="Times New Roman" w:hAnsi="Times New Roman"/>
                <w:sz w:val="24"/>
                <w:u w:val="single"/>
              </w:rPr>
              <w:tab/>
              <w:t>Serviços de comércio atacadista</w:t>
            </w:r>
          </w:p>
        </w:tc>
        <w:tc>
          <w:tcPr>
            <w:tcW w:w="2746" w:type="dxa"/>
            <w:gridSpan w:val="3"/>
            <w:vMerge w:val="restart"/>
            <w:tcBorders>
              <w:left w:val="single" w:sz="4" w:space="0" w:color="auto"/>
              <w:right w:val="single" w:sz="4" w:space="0" w:color="auto"/>
            </w:tcBorders>
            <w:noWrap/>
            <w:vAlign w:val="bottom"/>
          </w:tcPr>
          <w:p w14:paraId="0E2A96CB"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622</w:t>
            </w:r>
          </w:p>
          <w:p w14:paraId="12E793EF"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631+632 6111 +6113+6121</w:t>
            </w:r>
          </w:p>
        </w:tc>
      </w:tr>
      <w:tr w:rsidR="00786113" w:rsidRPr="00917F7B" w14:paraId="2565477B" w14:textId="77777777" w:rsidTr="006803D8">
        <w:trPr>
          <w:trHeight w:val="300"/>
        </w:trPr>
        <w:tc>
          <w:tcPr>
            <w:tcW w:w="6349" w:type="dxa"/>
            <w:tcBorders>
              <w:left w:val="single" w:sz="4" w:space="0" w:color="auto"/>
              <w:right w:val="single" w:sz="4" w:space="0" w:color="auto"/>
            </w:tcBorders>
            <w:noWrap/>
            <w:vAlign w:val="center"/>
          </w:tcPr>
          <w:p w14:paraId="2D2DC930" w14:textId="77777777" w:rsidR="00786113" w:rsidRPr="00917F7B" w:rsidRDefault="00786113" w:rsidP="00D06092">
            <w:pPr>
              <w:spacing w:line="240" w:lineRule="auto"/>
              <w:rPr>
                <w:rFonts w:ascii="Times New Roman" w:hAnsi="Times New Roman" w:cs="Times New Roman"/>
                <w:sz w:val="24"/>
                <w:szCs w:val="24"/>
                <w:u w:val="single"/>
              </w:rPr>
            </w:pPr>
            <w:r w:rsidRPr="00917F7B">
              <w:rPr>
                <w:rFonts w:ascii="Times New Roman" w:hAnsi="Times New Roman"/>
                <w:sz w:val="24"/>
                <w:u w:val="single"/>
              </w:rPr>
              <w:t>C. Serviços de comércio varejista</w:t>
            </w:r>
          </w:p>
        </w:tc>
        <w:tc>
          <w:tcPr>
            <w:tcW w:w="2746" w:type="dxa"/>
            <w:gridSpan w:val="3"/>
            <w:vMerge/>
            <w:tcBorders>
              <w:left w:val="single" w:sz="4" w:space="0" w:color="auto"/>
              <w:right w:val="single" w:sz="4" w:space="0" w:color="auto"/>
            </w:tcBorders>
            <w:noWrap/>
            <w:vAlign w:val="bottom"/>
          </w:tcPr>
          <w:p w14:paraId="508BFC92" w14:textId="77777777" w:rsidR="00786113" w:rsidRPr="00917F7B" w:rsidRDefault="00786113" w:rsidP="00D06092">
            <w:pPr>
              <w:spacing w:line="240" w:lineRule="auto"/>
              <w:jc w:val="right"/>
              <w:rPr>
                <w:rFonts w:ascii="Times New Roman" w:hAnsi="Times New Roman" w:cs="Times New Roman"/>
                <w:sz w:val="24"/>
                <w:szCs w:val="24"/>
              </w:rPr>
            </w:pPr>
          </w:p>
        </w:tc>
      </w:tr>
      <w:tr w:rsidR="00786113" w:rsidRPr="00917F7B" w14:paraId="425CE79E" w14:textId="77777777" w:rsidTr="006803D8">
        <w:trPr>
          <w:trHeight w:val="300"/>
        </w:trPr>
        <w:tc>
          <w:tcPr>
            <w:tcW w:w="6349" w:type="dxa"/>
            <w:tcBorders>
              <w:left w:val="single" w:sz="4" w:space="0" w:color="auto"/>
              <w:right w:val="single" w:sz="4" w:space="0" w:color="auto"/>
            </w:tcBorders>
            <w:noWrap/>
            <w:vAlign w:val="center"/>
            <w:hideMark/>
          </w:tcPr>
          <w:p w14:paraId="3973F660"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u w:val="single"/>
              </w:rPr>
              <w:t>D. Serviços de franquia</w:t>
            </w:r>
          </w:p>
        </w:tc>
        <w:tc>
          <w:tcPr>
            <w:tcW w:w="2746" w:type="dxa"/>
            <w:gridSpan w:val="3"/>
            <w:tcBorders>
              <w:left w:val="single" w:sz="4" w:space="0" w:color="auto"/>
              <w:right w:val="single" w:sz="4" w:space="0" w:color="auto"/>
            </w:tcBorders>
            <w:vAlign w:val="center"/>
          </w:tcPr>
          <w:p w14:paraId="30BF9FA9"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8929</w:t>
            </w:r>
          </w:p>
        </w:tc>
      </w:tr>
      <w:tr w:rsidR="00786113" w:rsidRPr="00917F7B" w14:paraId="13D8C575" w14:textId="77777777" w:rsidTr="006803D8">
        <w:trPr>
          <w:trHeight w:val="300"/>
        </w:trPr>
        <w:tc>
          <w:tcPr>
            <w:tcW w:w="6349" w:type="dxa"/>
            <w:tcBorders>
              <w:left w:val="single" w:sz="4" w:space="0" w:color="auto"/>
              <w:right w:val="single" w:sz="4" w:space="0" w:color="auto"/>
            </w:tcBorders>
            <w:noWrap/>
            <w:vAlign w:val="center"/>
            <w:hideMark/>
          </w:tcPr>
          <w:p w14:paraId="012E6E58" w14:textId="77777777" w:rsidR="00786113" w:rsidRPr="00917F7B" w:rsidRDefault="00786113" w:rsidP="00D06092">
            <w:pPr>
              <w:spacing w:after="0" w:line="240" w:lineRule="auto"/>
              <w:rPr>
                <w:rFonts w:ascii="Times New Roman" w:hAnsi="Times New Roman" w:cs="Times New Roman"/>
                <w:sz w:val="24"/>
                <w:szCs w:val="24"/>
                <w:u w:val="single"/>
              </w:rPr>
            </w:pPr>
            <w:r w:rsidRPr="00917F7B">
              <w:rPr>
                <w:rFonts w:ascii="Times New Roman" w:hAnsi="Times New Roman"/>
                <w:sz w:val="24"/>
                <w:u w:val="single"/>
              </w:rPr>
              <w:t>7. SERVIÇOS FINANCEIROS</w:t>
            </w:r>
          </w:p>
        </w:tc>
        <w:tc>
          <w:tcPr>
            <w:tcW w:w="2746" w:type="dxa"/>
            <w:gridSpan w:val="3"/>
            <w:tcBorders>
              <w:left w:val="single" w:sz="4" w:space="0" w:color="auto"/>
              <w:right w:val="single" w:sz="4" w:space="0" w:color="auto"/>
            </w:tcBorders>
            <w:noWrap/>
            <w:vAlign w:val="bottom"/>
            <w:hideMark/>
          </w:tcPr>
          <w:p w14:paraId="6D4BE68E"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 </w:t>
            </w:r>
          </w:p>
        </w:tc>
      </w:tr>
      <w:tr w:rsidR="00786113" w:rsidRPr="00917F7B" w14:paraId="4C407962" w14:textId="77777777" w:rsidTr="006803D8">
        <w:trPr>
          <w:trHeight w:val="300"/>
        </w:trPr>
        <w:tc>
          <w:tcPr>
            <w:tcW w:w="6349" w:type="dxa"/>
            <w:tcBorders>
              <w:left w:val="single" w:sz="4" w:space="0" w:color="auto"/>
              <w:right w:val="single" w:sz="4" w:space="0" w:color="auto"/>
            </w:tcBorders>
            <w:noWrap/>
            <w:vAlign w:val="center"/>
            <w:hideMark/>
          </w:tcPr>
          <w:p w14:paraId="7E1BDFDC" w14:textId="77777777" w:rsidR="00786113" w:rsidRPr="00917F7B" w:rsidRDefault="00786113" w:rsidP="00D06092">
            <w:pPr>
              <w:spacing w:after="0" w:line="240" w:lineRule="auto"/>
              <w:rPr>
                <w:rFonts w:ascii="Times New Roman" w:hAnsi="Times New Roman" w:cs="Times New Roman"/>
                <w:sz w:val="24"/>
                <w:szCs w:val="24"/>
                <w:u w:val="single"/>
              </w:rPr>
            </w:pPr>
            <w:r w:rsidRPr="00917F7B">
              <w:rPr>
                <w:rFonts w:ascii="Times New Roman" w:hAnsi="Times New Roman"/>
                <w:sz w:val="24"/>
                <w:u w:val="single"/>
              </w:rPr>
              <w:t xml:space="preserve">C. Serviços de resseguro e retrocessão  </w:t>
            </w:r>
          </w:p>
          <w:p w14:paraId="0E67EA45" w14:textId="77777777" w:rsidR="00786113" w:rsidRPr="00917F7B" w:rsidRDefault="00786113" w:rsidP="00D06092">
            <w:pPr>
              <w:spacing w:after="0" w:line="240" w:lineRule="auto"/>
              <w:rPr>
                <w:rFonts w:ascii="Times New Roman" w:hAnsi="Times New Roman" w:cs="Times New Roman"/>
                <w:sz w:val="24"/>
                <w:szCs w:val="24"/>
                <w:lang w:eastAsia="es-PY"/>
              </w:rPr>
            </w:pPr>
          </w:p>
          <w:p w14:paraId="4393098C" w14:textId="77777777" w:rsidR="00786113" w:rsidRPr="00917F7B" w:rsidRDefault="00786113" w:rsidP="00D06092">
            <w:pPr>
              <w:spacing w:line="240" w:lineRule="auto"/>
              <w:rPr>
                <w:rFonts w:ascii="Times New Roman" w:hAnsi="Times New Roman" w:cs="Times New Roman"/>
                <w:sz w:val="24"/>
                <w:szCs w:val="24"/>
              </w:rPr>
            </w:pPr>
          </w:p>
        </w:tc>
        <w:tc>
          <w:tcPr>
            <w:tcW w:w="2746" w:type="dxa"/>
            <w:gridSpan w:val="3"/>
            <w:tcBorders>
              <w:left w:val="single" w:sz="4" w:space="0" w:color="auto"/>
              <w:right w:val="single" w:sz="4" w:space="0" w:color="auto"/>
            </w:tcBorders>
            <w:vAlign w:val="center"/>
          </w:tcPr>
          <w:p w14:paraId="7AE20756"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81299*</w:t>
            </w:r>
          </w:p>
        </w:tc>
      </w:tr>
      <w:tr w:rsidR="00786113" w:rsidRPr="00917F7B" w14:paraId="597A9B52" w14:textId="77777777" w:rsidTr="006803D8">
        <w:trPr>
          <w:trHeight w:val="300"/>
        </w:trPr>
        <w:tc>
          <w:tcPr>
            <w:tcW w:w="6349" w:type="dxa"/>
            <w:tcBorders>
              <w:left w:val="single" w:sz="4" w:space="0" w:color="auto"/>
              <w:right w:val="single" w:sz="4" w:space="0" w:color="auto"/>
            </w:tcBorders>
            <w:noWrap/>
            <w:vAlign w:val="center"/>
            <w:hideMark/>
          </w:tcPr>
          <w:p w14:paraId="607D8A47" w14:textId="77777777" w:rsidR="00786113" w:rsidRPr="00917F7B" w:rsidRDefault="00786113" w:rsidP="00D06092">
            <w:pPr>
              <w:spacing w:line="240" w:lineRule="auto"/>
              <w:rPr>
                <w:rFonts w:ascii="Times New Roman" w:hAnsi="Times New Roman" w:cs="Times New Roman"/>
                <w:sz w:val="24"/>
                <w:szCs w:val="24"/>
                <w:u w:val="single"/>
              </w:rPr>
            </w:pPr>
            <w:r w:rsidRPr="00917F7B">
              <w:rPr>
                <w:rFonts w:ascii="Times New Roman" w:hAnsi="Times New Roman"/>
                <w:sz w:val="24"/>
                <w:u w:val="single"/>
              </w:rPr>
              <w:t>9. SERVIÇOS DE TURISMO E SERVIÇOS RELACIONADOS COM VIAGENS</w:t>
            </w:r>
          </w:p>
        </w:tc>
        <w:tc>
          <w:tcPr>
            <w:tcW w:w="2746" w:type="dxa"/>
            <w:gridSpan w:val="3"/>
            <w:tcBorders>
              <w:left w:val="single" w:sz="4" w:space="0" w:color="auto"/>
              <w:right w:val="single" w:sz="4" w:space="0" w:color="auto"/>
            </w:tcBorders>
            <w:noWrap/>
            <w:vAlign w:val="bottom"/>
            <w:hideMark/>
          </w:tcPr>
          <w:p w14:paraId="4B2EB24A"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 </w:t>
            </w:r>
          </w:p>
        </w:tc>
      </w:tr>
      <w:tr w:rsidR="00786113" w:rsidRPr="00917F7B" w14:paraId="2B504AD6" w14:textId="77777777" w:rsidTr="006803D8">
        <w:trPr>
          <w:trHeight w:val="690"/>
        </w:trPr>
        <w:tc>
          <w:tcPr>
            <w:tcW w:w="6349" w:type="dxa"/>
            <w:tcBorders>
              <w:left w:val="single" w:sz="4" w:space="0" w:color="auto"/>
              <w:right w:val="single" w:sz="4" w:space="0" w:color="auto"/>
            </w:tcBorders>
            <w:vAlign w:val="center"/>
            <w:hideMark/>
          </w:tcPr>
          <w:p w14:paraId="4FA57BD8" w14:textId="77777777" w:rsidR="00786113" w:rsidRPr="00917F7B" w:rsidRDefault="00786113" w:rsidP="00D06092">
            <w:pPr>
              <w:spacing w:line="240" w:lineRule="auto"/>
              <w:rPr>
                <w:rFonts w:ascii="Times New Roman" w:hAnsi="Times New Roman" w:cs="Times New Roman"/>
                <w:sz w:val="24"/>
                <w:szCs w:val="24"/>
                <w:u w:val="single"/>
              </w:rPr>
            </w:pPr>
            <w:r w:rsidRPr="00917F7B">
              <w:rPr>
                <w:rFonts w:ascii="Times New Roman" w:hAnsi="Times New Roman"/>
                <w:sz w:val="24"/>
                <w:u w:val="single"/>
              </w:rPr>
              <w:t>A. Hotéis e restaurantes (incluindo serviços de fornecimento de alimentos externos por contrato)</w:t>
            </w:r>
          </w:p>
        </w:tc>
        <w:tc>
          <w:tcPr>
            <w:tcW w:w="2746" w:type="dxa"/>
            <w:gridSpan w:val="3"/>
            <w:tcBorders>
              <w:left w:val="single" w:sz="4" w:space="0" w:color="auto"/>
              <w:right w:val="single" w:sz="4" w:space="0" w:color="auto"/>
            </w:tcBorders>
            <w:noWrap/>
            <w:vAlign w:val="center"/>
            <w:hideMark/>
          </w:tcPr>
          <w:p w14:paraId="1A8CEC41"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641-643</w:t>
            </w:r>
          </w:p>
        </w:tc>
      </w:tr>
      <w:tr w:rsidR="00786113" w:rsidRPr="00917F7B" w14:paraId="1AEA5928" w14:textId="77777777" w:rsidTr="006803D8">
        <w:trPr>
          <w:trHeight w:val="375"/>
        </w:trPr>
        <w:tc>
          <w:tcPr>
            <w:tcW w:w="6349" w:type="dxa"/>
            <w:tcBorders>
              <w:left w:val="single" w:sz="4" w:space="0" w:color="auto"/>
              <w:bottom w:val="single" w:sz="4" w:space="0" w:color="auto"/>
              <w:right w:val="single" w:sz="4" w:space="0" w:color="auto"/>
            </w:tcBorders>
            <w:noWrap/>
            <w:vAlign w:val="center"/>
            <w:hideMark/>
          </w:tcPr>
          <w:p w14:paraId="4253C9AF" w14:textId="77777777" w:rsidR="00786113" w:rsidRPr="00917F7B" w:rsidRDefault="00786113" w:rsidP="00D06092">
            <w:pPr>
              <w:spacing w:line="240" w:lineRule="auto"/>
              <w:rPr>
                <w:rFonts w:ascii="Times New Roman" w:hAnsi="Times New Roman" w:cs="Times New Roman"/>
                <w:sz w:val="24"/>
                <w:szCs w:val="24"/>
                <w:u w:val="single"/>
              </w:rPr>
            </w:pPr>
            <w:r w:rsidRPr="00917F7B">
              <w:rPr>
                <w:rFonts w:ascii="Times New Roman" w:hAnsi="Times New Roman"/>
                <w:sz w:val="24"/>
                <w:u w:val="single"/>
              </w:rPr>
              <w:t>C. Serviços de guia turístico</w:t>
            </w:r>
          </w:p>
        </w:tc>
        <w:tc>
          <w:tcPr>
            <w:tcW w:w="200" w:type="dxa"/>
            <w:tcBorders>
              <w:left w:val="single" w:sz="4" w:space="0" w:color="auto"/>
              <w:bottom w:val="single" w:sz="4" w:space="0" w:color="auto"/>
            </w:tcBorders>
            <w:noWrap/>
            <w:vAlign w:val="bottom"/>
            <w:hideMark/>
          </w:tcPr>
          <w:p w14:paraId="236D2587"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 </w:t>
            </w:r>
          </w:p>
        </w:tc>
        <w:tc>
          <w:tcPr>
            <w:tcW w:w="200" w:type="dxa"/>
            <w:tcBorders>
              <w:bottom w:val="single" w:sz="4" w:space="0" w:color="auto"/>
            </w:tcBorders>
            <w:noWrap/>
            <w:vAlign w:val="bottom"/>
            <w:hideMark/>
          </w:tcPr>
          <w:p w14:paraId="2D45758D" w14:textId="77777777" w:rsidR="00786113" w:rsidRPr="00917F7B" w:rsidRDefault="00786113" w:rsidP="00D06092">
            <w:pPr>
              <w:spacing w:line="240" w:lineRule="auto"/>
              <w:rPr>
                <w:rFonts w:ascii="Times New Roman" w:hAnsi="Times New Roman" w:cs="Times New Roman"/>
                <w:sz w:val="24"/>
                <w:szCs w:val="24"/>
              </w:rPr>
            </w:pPr>
            <w:r w:rsidRPr="00917F7B">
              <w:rPr>
                <w:rFonts w:ascii="Times New Roman" w:hAnsi="Times New Roman"/>
                <w:sz w:val="24"/>
              </w:rPr>
              <w:t> </w:t>
            </w:r>
          </w:p>
        </w:tc>
        <w:tc>
          <w:tcPr>
            <w:tcW w:w="2346" w:type="dxa"/>
            <w:tcBorders>
              <w:bottom w:val="single" w:sz="4" w:space="0" w:color="auto"/>
              <w:right w:val="single" w:sz="4" w:space="0" w:color="auto"/>
            </w:tcBorders>
            <w:noWrap/>
            <w:vAlign w:val="center"/>
            <w:hideMark/>
          </w:tcPr>
          <w:p w14:paraId="5CBB5CF7" w14:textId="77777777" w:rsidR="00786113" w:rsidRPr="00917F7B" w:rsidRDefault="00786113" w:rsidP="00D06092">
            <w:pPr>
              <w:spacing w:line="240" w:lineRule="auto"/>
              <w:jc w:val="right"/>
              <w:rPr>
                <w:rFonts w:ascii="Times New Roman" w:hAnsi="Times New Roman" w:cs="Times New Roman"/>
                <w:sz w:val="24"/>
                <w:szCs w:val="24"/>
              </w:rPr>
            </w:pPr>
            <w:r w:rsidRPr="00917F7B">
              <w:rPr>
                <w:rFonts w:ascii="Times New Roman" w:hAnsi="Times New Roman"/>
                <w:sz w:val="24"/>
              </w:rPr>
              <w:t>7472</w:t>
            </w:r>
          </w:p>
        </w:tc>
      </w:tr>
    </w:tbl>
    <w:p w14:paraId="2B6B1CD0" w14:textId="77777777" w:rsidR="00786113" w:rsidRPr="00917F7B" w:rsidRDefault="00786113" w:rsidP="00786113">
      <w:pPr>
        <w:autoSpaceDE w:val="0"/>
        <w:autoSpaceDN w:val="0"/>
        <w:adjustRightInd w:val="0"/>
        <w:spacing w:line="240" w:lineRule="auto"/>
        <w:rPr>
          <w:rFonts w:ascii="Times New Roman" w:hAnsi="Times New Roman" w:cs="Times New Roman"/>
          <w:sz w:val="24"/>
          <w:szCs w:val="24"/>
        </w:rPr>
      </w:pPr>
    </w:p>
    <w:p w14:paraId="473D23C4" w14:textId="77777777" w:rsidR="00786113" w:rsidRPr="00917F7B" w:rsidRDefault="00786113" w:rsidP="00786113">
      <w:pPr>
        <w:spacing w:line="240" w:lineRule="auto"/>
        <w:rPr>
          <w:rFonts w:ascii="Times New Roman" w:hAnsi="Times New Roman" w:cs="Times New Roman"/>
          <w:b/>
          <w:sz w:val="24"/>
          <w:szCs w:val="24"/>
        </w:rPr>
      </w:pPr>
      <w:r w:rsidRPr="00917F7B">
        <w:rPr>
          <w:rFonts w:ascii="Times New Roman" w:hAnsi="Times New Roman"/>
          <w:b/>
          <w:sz w:val="24"/>
        </w:rPr>
        <w:t>D.</w:t>
      </w:r>
      <w:r w:rsidRPr="00917F7B">
        <w:rPr>
          <w:rFonts w:ascii="Times New Roman" w:hAnsi="Times New Roman"/>
          <w:b/>
          <w:sz w:val="24"/>
        </w:rPr>
        <w:tab/>
        <w:t>Uruguai</w:t>
      </w:r>
    </w:p>
    <w:p w14:paraId="0F91E5A1" w14:textId="2DC8CEEF" w:rsidR="00786113" w:rsidRPr="00917F7B" w:rsidRDefault="00786113" w:rsidP="00786113">
      <w:pPr>
        <w:spacing w:line="240" w:lineRule="auto"/>
        <w:jc w:val="both"/>
        <w:rPr>
          <w:rFonts w:ascii="Times New Roman" w:eastAsia="Times New Roman" w:hAnsi="Times New Roman" w:cs="Times New Roman"/>
          <w:bCs/>
          <w:sz w:val="24"/>
          <w:szCs w:val="24"/>
          <w:u w:val="single"/>
        </w:rPr>
      </w:pPr>
      <w:r w:rsidRPr="00917F7B">
        <w:rPr>
          <w:rFonts w:ascii="Times New Roman" w:hAnsi="Times New Roman"/>
          <w:sz w:val="24"/>
        </w:rPr>
        <w:t>Salvo indicação em contrário, e sujeito às Notas da Seção I-D do Apêndice 1 e às Notas Adicionais da Seção I-D do Apêndice 10, o Capítulo 11 (Compras Governamentais) do Acordo abrange todas as contratações públicas de serviços adquiridos por entidades incluídas na Lista do Uruguai no Apêndice 1.</w:t>
      </w:r>
      <w:r w:rsidRPr="00917F7B">
        <w:rPr>
          <w:rFonts w:ascii="Times New Roman" w:hAnsi="Times New Roman"/>
          <w:sz w:val="24"/>
        </w:rPr>
        <w:br w:type="page"/>
      </w:r>
    </w:p>
    <w:p w14:paraId="6B2319A4" w14:textId="77777777" w:rsidR="00786113" w:rsidRPr="00917F7B" w:rsidRDefault="00786113" w:rsidP="002A528F">
      <w:pPr>
        <w:pStyle w:val="FTAchaptertitle"/>
        <w:spacing w:after="160"/>
        <w:rPr>
          <w:kern w:val="2"/>
          <w:u w:color="000000"/>
          <w14:ligatures w14:val="standardContextual"/>
        </w:rPr>
      </w:pPr>
      <w:r w:rsidRPr="00917F7B">
        <w:lastRenderedPageBreak/>
        <w:t>SEÇÃO II</w:t>
      </w:r>
    </w:p>
    <w:p w14:paraId="3A30F7C8" w14:textId="539602C4" w:rsidR="00786113" w:rsidRPr="00917F7B" w:rsidRDefault="00786113" w:rsidP="002A528F">
      <w:pPr>
        <w:pStyle w:val="FTAchaptertitle"/>
        <w:spacing w:after="160"/>
        <w:rPr>
          <w:kern w:val="2"/>
          <w:u w:color="000000"/>
          <w14:ligatures w14:val="standardContextual"/>
        </w:rPr>
      </w:pPr>
      <w:r w:rsidRPr="00917F7B">
        <w:t>ESTADOS DA EFTA</w:t>
      </w:r>
    </w:p>
    <w:p w14:paraId="733FC2F9" w14:textId="77777777" w:rsidR="00786113" w:rsidRPr="00917F7B" w:rsidRDefault="00786113" w:rsidP="19918E1D">
      <w:pPr>
        <w:pStyle w:val="SCNormal"/>
        <w:widowControl w:val="0"/>
        <w:jc w:val="both"/>
        <w:rPr>
          <w:b/>
          <w:bCs/>
        </w:rPr>
      </w:pPr>
      <w:r w:rsidRPr="00917F7B">
        <w:rPr>
          <w:b/>
        </w:rPr>
        <w:t>A.</w:t>
      </w:r>
      <w:r w:rsidRPr="00917F7B">
        <w:tab/>
      </w:r>
      <w:r w:rsidRPr="00917F7B">
        <w:rPr>
          <w:b/>
        </w:rPr>
        <w:t>Islândia</w:t>
      </w:r>
    </w:p>
    <w:p w14:paraId="7027B441" w14:textId="77777777" w:rsidR="00786113" w:rsidRPr="00917F7B" w:rsidRDefault="00786113" w:rsidP="00786113">
      <w:pPr>
        <w:pStyle w:val="SCNormal"/>
        <w:widowControl w:val="0"/>
        <w:jc w:val="both"/>
        <w:rPr>
          <w:b/>
          <w:bCs/>
          <w:szCs w:val="24"/>
        </w:rPr>
      </w:pPr>
    </w:p>
    <w:p w14:paraId="3E3B0DBC" w14:textId="389143CD" w:rsidR="00786113" w:rsidRPr="00917F7B" w:rsidRDefault="00786113" w:rsidP="00786113">
      <w:pPr>
        <w:spacing w:line="240" w:lineRule="auto"/>
        <w:ind w:firstLine="720"/>
        <w:contextualSpacing/>
        <w:jc w:val="both"/>
        <w:rPr>
          <w:rFonts w:ascii="Times New Roman" w:hAnsi="Times New Roman" w:cs="Times New Roman"/>
          <w:sz w:val="24"/>
          <w:szCs w:val="24"/>
        </w:rPr>
      </w:pPr>
      <w:r w:rsidRPr="00917F7B">
        <w:rPr>
          <w:rFonts w:ascii="Times New Roman" w:hAnsi="Times New Roman"/>
          <w:sz w:val="24"/>
        </w:rPr>
        <w:t>O Capítulo 11 (</w:t>
      </w:r>
      <w:r w:rsidR="00E51E0A" w:rsidRPr="00917F7B">
        <w:rPr>
          <w:rFonts w:ascii="Times New Roman" w:hAnsi="Times New Roman"/>
          <w:sz w:val="24"/>
        </w:rPr>
        <w:t>Compras Governamentais</w:t>
      </w:r>
      <w:r w:rsidRPr="00917F7B">
        <w:rPr>
          <w:rFonts w:ascii="Times New Roman" w:hAnsi="Times New Roman"/>
          <w:sz w:val="24"/>
        </w:rPr>
        <w:t>) do Acordo abrange os seguintes serviços, identificados de acordo com a Classificação Central Provisória de Produtos das Nações Unidas (CPC Prov.), conforme consta do documento MTN.GNS/W/120, com as exceções especificadas nas notas deste Apêndice (Seção II-A):</w:t>
      </w:r>
    </w:p>
    <w:p w14:paraId="7A8AC354" w14:textId="77777777" w:rsidR="00786113" w:rsidRPr="00917F7B" w:rsidRDefault="00786113" w:rsidP="00786113">
      <w:pPr>
        <w:spacing w:line="240" w:lineRule="auto"/>
        <w:contextualSpacing/>
        <w:rPr>
          <w:rFonts w:ascii="Times New Roman" w:hAnsi="Times New Roman" w:cs="Times New Roman"/>
          <w:sz w:val="24"/>
          <w:szCs w:val="24"/>
        </w:rPr>
      </w:pPr>
    </w:p>
    <w:tbl>
      <w:tblPr>
        <w:tblW w:w="9038" w:type="dxa"/>
        <w:tblInd w:w="-105" w:type="dxa"/>
        <w:tblLayout w:type="fixed"/>
        <w:tblCellMar>
          <w:left w:w="107" w:type="dxa"/>
          <w:right w:w="107" w:type="dxa"/>
        </w:tblCellMar>
        <w:tblLook w:val="0000" w:firstRow="0" w:lastRow="0" w:firstColumn="0" w:lastColumn="0" w:noHBand="0" w:noVBand="0"/>
      </w:tblPr>
      <w:tblGrid>
        <w:gridCol w:w="5777"/>
        <w:gridCol w:w="3261"/>
      </w:tblGrid>
      <w:tr w:rsidR="00786113" w:rsidRPr="00917F7B" w14:paraId="06C69A62" w14:textId="77777777">
        <w:trPr>
          <w:cantSplit/>
        </w:trPr>
        <w:tc>
          <w:tcPr>
            <w:tcW w:w="5777" w:type="dxa"/>
            <w:tcBorders>
              <w:top w:val="single" w:sz="6" w:space="0" w:color="auto"/>
              <w:left w:val="single" w:sz="6" w:space="0" w:color="auto"/>
              <w:right w:val="single" w:sz="6" w:space="0" w:color="auto"/>
            </w:tcBorders>
          </w:tcPr>
          <w:p w14:paraId="38746C25" w14:textId="77777777" w:rsidR="00786113" w:rsidRPr="00917F7B" w:rsidRDefault="00786113" w:rsidP="00D06092">
            <w:pPr>
              <w:tabs>
                <w:tab w:val="left" w:pos="-720"/>
              </w:tabs>
              <w:spacing w:before="120" w:after="40" w:line="240" w:lineRule="auto"/>
              <w:rPr>
                <w:rFonts w:ascii="Times New Roman" w:hAnsi="Times New Roman" w:cs="Times New Roman"/>
                <w:i/>
                <w:iCs/>
                <w:sz w:val="24"/>
                <w:szCs w:val="24"/>
              </w:rPr>
            </w:pPr>
            <w:r w:rsidRPr="00917F7B">
              <w:rPr>
                <w:rFonts w:ascii="Times New Roman" w:hAnsi="Times New Roman"/>
                <w:i/>
                <w:sz w:val="24"/>
              </w:rPr>
              <w:t>Assunto</w:t>
            </w:r>
          </w:p>
        </w:tc>
        <w:tc>
          <w:tcPr>
            <w:tcW w:w="3261" w:type="dxa"/>
            <w:tcBorders>
              <w:top w:val="single" w:sz="6" w:space="0" w:color="auto"/>
              <w:left w:val="single" w:sz="6" w:space="0" w:color="auto"/>
              <w:right w:val="single" w:sz="6" w:space="0" w:color="auto"/>
            </w:tcBorders>
          </w:tcPr>
          <w:p w14:paraId="6565A061" w14:textId="77777777" w:rsidR="00786113" w:rsidRPr="00917F7B" w:rsidRDefault="00786113" w:rsidP="00D06092">
            <w:pPr>
              <w:tabs>
                <w:tab w:val="left" w:pos="-720"/>
              </w:tabs>
              <w:spacing w:before="120" w:after="40" w:line="240" w:lineRule="auto"/>
              <w:rPr>
                <w:rFonts w:ascii="Times New Roman" w:hAnsi="Times New Roman" w:cs="Times New Roman"/>
                <w:i/>
                <w:iCs/>
                <w:sz w:val="24"/>
                <w:szCs w:val="24"/>
              </w:rPr>
            </w:pPr>
            <w:r w:rsidRPr="00917F7B">
              <w:rPr>
                <w:rFonts w:ascii="Times New Roman" w:hAnsi="Times New Roman"/>
                <w:i/>
                <w:sz w:val="24"/>
              </w:rPr>
              <w:t>CPC Prov. Nº de Referência.</w:t>
            </w:r>
          </w:p>
        </w:tc>
      </w:tr>
      <w:tr w:rsidR="00786113" w:rsidRPr="00917F7B" w14:paraId="09A6DA0E" w14:textId="77777777">
        <w:trPr>
          <w:cantSplit/>
        </w:trPr>
        <w:tc>
          <w:tcPr>
            <w:tcW w:w="5777" w:type="dxa"/>
            <w:tcBorders>
              <w:top w:val="single" w:sz="6" w:space="0" w:color="auto"/>
              <w:left w:val="single" w:sz="6" w:space="0" w:color="auto"/>
              <w:right w:val="single" w:sz="6" w:space="0" w:color="auto"/>
            </w:tcBorders>
          </w:tcPr>
          <w:p w14:paraId="0C1D5FB8" w14:textId="77777777" w:rsidR="00786113" w:rsidRPr="00917F7B" w:rsidRDefault="00786113" w:rsidP="00D06092">
            <w:pPr>
              <w:tabs>
                <w:tab w:val="left" w:pos="-720"/>
              </w:tabs>
              <w:spacing w:before="120" w:after="40" w:line="240" w:lineRule="auto"/>
              <w:rPr>
                <w:rFonts w:ascii="Times New Roman" w:hAnsi="Times New Roman" w:cs="Times New Roman"/>
                <w:i/>
                <w:iCs/>
                <w:sz w:val="24"/>
                <w:szCs w:val="24"/>
              </w:rPr>
            </w:pPr>
            <w:r w:rsidRPr="00917F7B">
              <w:rPr>
                <w:rFonts w:ascii="Times New Roman" w:hAnsi="Times New Roman"/>
                <w:sz w:val="24"/>
              </w:rPr>
              <w:t>Serviços de manutenção e reparo</w:t>
            </w:r>
          </w:p>
        </w:tc>
        <w:tc>
          <w:tcPr>
            <w:tcW w:w="3261" w:type="dxa"/>
            <w:tcBorders>
              <w:top w:val="single" w:sz="6" w:space="0" w:color="auto"/>
              <w:left w:val="single" w:sz="6" w:space="0" w:color="auto"/>
              <w:right w:val="single" w:sz="6" w:space="0" w:color="auto"/>
            </w:tcBorders>
          </w:tcPr>
          <w:p w14:paraId="5DEDDF92" w14:textId="77777777" w:rsidR="00786113" w:rsidRPr="00917F7B" w:rsidRDefault="00786113" w:rsidP="00D06092">
            <w:pPr>
              <w:tabs>
                <w:tab w:val="left" w:pos="-720"/>
              </w:tabs>
              <w:spacing w:before="120" w:after="40" w:line="240" w:lineRule="auto"/>
              <w:rPr>
                <w:rFonts w:ascii="Times New Roman" w:hAnsi="Times New Roman" w:cs="Times New Roman"/>
                <w:i/>
                <w:iCs/>
                <w:sz w:val="24"/>
                <w:szCs w:val="24"/>
              </w:rPr>
            </w:pPr>
            <w:r w:rsidRPr="00917F7B">
              <w:rPr>
                <w:rFonts w:ascii="Times New Roman" w:hAnsi="Times New Roman"/>
                <w:sz w:val="24"/>
              </w:rPr>
              <w:t>6112, 6122, 633, 886</w:t>
            </w:r>
          </w:p>
        </w:tc>
      </w:tr>
      <w:tr w:rsidR="00786113" w:rsidRPr="00917F7B" w14:paraId="2F4F853C" w14:textId="77777777">
        <w:trPr>
          <w:cantSplit/>
        </w:trPr>
        <w:tc>
          <w:tcPr>
            <w:tcW w:w="5777" w:type="dxa"/>
            <w:tcBorders>
              <w:left w:val="single" w:sz="6" w:space="0" w:color="auto"/>
              <w:right w:val="single" w:sz="6" w:space="0" w:color="auto"/>
            </w:tcBorders>
          </w:tcPr>
          <w:p w14:paraId="610801C8"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transporte terrestre, incluindo serviços de carros blindados e serviços de correio expresso, exceto transporte de correio</w:t>
            </w:r>
          </w:p>
        </w:tc>
        <w:tc>
          <w:tcPr>
            <w:tcW w:w="3261" w:type="dxa"/>
            <w:tcBorders>
              <w:left w:val="single" w:sz="6" w:space="0" w:color="auto"/>
              <w:right w:val="single" w:sz="6" w:space="0" w:color="auto"/>
            </w:tcBorders>
          </w:tcPr>
          <w:p w14:paraId="0B39466D"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712 (exceto 71235), 7512, 87304</w:t>
            </w:r>
          </w:p>
        </w:tc>
      </w:tr>
      <w:tr w:rsidR="00786113" w:rsidRPr="00917F7B" w14:paraId="4FC19D4B" w14:textId="77777777">
        <w:trPr>
          <w:cantSplit/>
        </w:trPr>
        <w:tc>
          <w:tcPr>
            <w:tcW w:w="5777" w:type="dxa"/>
            <w:tcBorders>
              <w:left w:val="single" w:sz="6" w:space="0" w:color="auto"/>
              <w:right w:val="single" w:sz="6" w:space="0" w:color="auto"/>
            </w:tcBorders>
          </w:tcPr>
          <w:p w14:paraId="18B72D22"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transporte aéreo de passageiros e carga, exceto transporte de correio</w:t>
            </w:r>
          </w:p>
        </w:tc>
        <w:tc>
          <w:tcPr>
            <w:tcW w:w="3261" w:type="dxa"/>
            <w:tcBorders>
              <w:left w:val="single" w:sz="6" w:space="0" w:color="auto"/>
              <w:right w:val="single" w:sz="6" w:space="0" w:color="auto"/>
            </w:tcBorders>
          </w:tcPr>
          <w:p w14:paraId="464B3F21"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73 (exceto 7321)</w:t>
            </w:r>
          </w:p>
        </w:tc>
      </w:tr>
      <w:tr w:rsidR="00786113" w:rsidRPr="00917F7B" w14:paraId="3A85F64B" w14:textId="77777777">
        <w:trPr>
          <w:cantSplit/>
          <w:trHeight w:val="698"/>
        </w:trPr>
        <w:tc>
          <w:tcPr>
            <w:tcW w:w="5777" w:type="dxa"/>
            <w:tcBorders>
              <w:left w:val="single" w:sz="6" w:space="0" w:color="auto"/>
              <w:right w:val="single" w:sz="6" w:space="0" w:color="auto"/>
            </w:tcBorders>
          </w:tcPr>
          <w:p w14:paraId="51BC2AF3"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Transporte de correio por via terrestre, exceto ferroviária, e por via aérea</w:t>
            </w:r>
          </w:p>
        </w:tc>
        <w:tc>
          <w:tcPr>
            <w:tcW w:w="3261" w:type="dxa"/>
            <w:tcBorders>
              <w:left w:val="single" w:sz="6" w:space="0" w:color="auto"/>
              <w:right w:val="single" w:sz="6" w:space="0" w:color="auto"/>
            </w:tcBorders>
          </w:tcPr>
          <w:p w14:paraId="3AC88AEA"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71235, 7321</w:t>
            </w:r>
          </w:p>
        </w:tc>
      </w:tr>
      <w:tr w:rsidR="00786113" w:rsidRPr="00917F7B" w14:paraId="16F5B6CF" w14:textId="77777777">
        <w:trPr>
          <w:cantSplit/>
        </w:trPr>
        <w:tc>
          <w:tcPr>
            <w:tcW w:w="5777" w:type="dxa"/>
            <w:tcBorders>
              <w:left w:val="single" w:sz="6" w:space="0" w:color="auto"/>
              <w:right w:val="single" w:sz="6" w:space="0" w:color="auto"/>
            </w:tcBorders>
          </w:tcPr>
          <w:p w14:paraId="4046796E" w14:textId="77777777" w:rsidR="00786113" w:rsidRPr="00917F7B" w:rsidRDefault="00786113" w:rsidP="00D06092">
            <w:pPr>
              <w:tabs>
                <w:tab w:val="left" w:pos="-720"/>
                <w:tab w:val="left" w:pos="5954"/>
              </w:tabs>
              <w:suppressAutoHyphens/>
              <w:spacing w:line="240" w:lineRule="auto"/>
              <w:rPr>
                <w:rFonts w:ascii="Times New Roman" w:hAnsi="Times New Roman" w:cs="Times New Roman"/>
                <w:spacing w:val="-2"/>
                <w:sz w:val="24"/>
                <w:szCs w:val="24"/>
              </w:rPr>
            </w:pPr>
            <w:r w:rsidRPr="00917F7B">
              <w:rPr>
                <w:rFonts w:ascii="Times New Roman" w:hAnsi="Times New Roman"/>
                <w:sz w:val="24"/>
              </w:rPr>
              <w:t>Serviços de telecomunicações</w:t>
            </w:r>
          </w:p>
        </w:tc>
        <w:tc>
          <w:tcPr>
            <w:tcW w:w="3261" w:type="dxa"/>
            <w:tcBorders>
              <w:left w:val="single" w:sz="6" w:space="0" w:color="auto"/>
              <w:right w:val="single" w:sz="6" w:space="0" w:color="auto"/>
            </w:tcBorders>
          </w:tcPr>
          <w:p w14:paraId="6AAD5729"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752</w:t>
            </w:r>
          </w:p>
        </w:tc>
      </w:tr>
      <w:tr w:rsidR="00786113" w:rsidRPr="00917F7B" w14:paraId="2EB1AB06" w14:textId="77777777">
        <w:trPr>
          <w:cantSplit/>
        </w:trPr>
        <w:tc>
          <w:tcPr>
            <w:tcW w:w="5777" w:type="dxa"/>
            <w:tcBorders>
              <w:left w:val="single" w:sz="6" w:space="0" w:color="auto"/>
              <w:right w:val="single" w:sz="6" w:space="0" w:color="auto"/>
            </w:tcBorders>
          </w:tcPr>
          <w:p w14:paraId="6B72E0CA"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financeiros</w:t>
            </w:r>
          </w:p>
        </w:tc>
        <w:tc>
          <w:tcPr>
            <w:tcW w:w="3261" w:type="dxa"/>
            <w:tcBorders>
              <w:left w:val="single" w:sz="6" w:space="0" w:color="auto"/>
              <w:right w:val="single" w:sz="6" w:space="0" w:color="auto"/>
            </w:tcBorders>
          </w:tcPr>
          <w:p w14:paraId="31268B10"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Ex 81, 812, 814</w:t>
            </w:r>
          </w:p>
        </w:tc>
      </w:tr>
      <w:tr w:rsidR="00786113" w:rsidRPr="00917F7B" w14:paraId="342357D0" w14:textId="77777777">
        <w:trPr>
          <w:cantSplit/>
        </w:trPr>
        <w:tc>
          <w:tcPr>
            <w:tcW w:w="5777" w:type="dxa"/>
            <w:tcBorders>
              <w:left w:val="single" w:sz="6" w:space="0" w:color="auto"/>
              <w:right w:val="single" w:sz="6" w:space="0" w:color="auto"/>
            </w:tcBorders>
          </w:tcPr>
          <w:p w14:paraId="70FAC038"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ab/>
              <w:t>(a)</w:t>
            </w:r>
            <w:r w:rsidRPr="00917F7B">
              <w:rPr>
                <w:rFonts w:ascii="Times New Roman" w:hAnsi="Times New Roman"/>
                <w:sz w:val="24"/>
              </w:rPr>
              <w:tab/>
              <w:t>Serviços de seguro</w:t>
            </w:r>
          </w:p>
        </w:tc>
        <w:tc>
          <w:tcPr>
            <w:tcW w:w="3261" w:type="dxa"/>
            <w:tcBorders>
              <w:left w:val="single" w:sz="6" w:space="0" w:color="auto"/>
              <w:right w:val="single" w:sz="6" w:space="0" w:color="auto"/>
            </w:tcBorders>
          </w:tcPr>
          <w:p w14:paraId="5EAD29A4"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lang w:eastAsia="nb-NO"/>
              </w:rPr>
            </w:pPr>
          </w:p>
        </w:tc>
      </w:tr>
      <w:tr w:rsidR="00786113" w:rsidRPr="00917F7B" w14:paraId="52E8FE4A" w14:textId="77777777">
        <w:trPr>
          <w:cantSplit/>
        </w:trPr>
        <w:tc>
          <w:tcPr>
            <w:tcW w:w="5777" w:type="dxa"/>
            <w:tcBorders>
              <w:left w:val="single" w:sz="6" w:space="0" w:color="auto"/>
              <w:right w:val="single" w:sz="6" w:space="0" w:color="auto"/>
            </w:tcBorders>
          </w:tcPr>
          <w:p w14:paraId="4AEC9B3B"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ab/>
              <w:t>(b)</w:t>
            </w:r>
            <w:r w:rsidRPr="00917F7B">
              <w:rPr>
                <w:rFonts w:ascii="Times New Roman" w:hAnsi="Times New Roman"/>
                <w:sz w:val="24"/>
              </w:rPr>
              <w:tab/>
              <w:t>Serviços bancários e de investimentos</w:t>
            </w:r>
          </w:p>
        </w:tc>
        <w:tc>
          <w:tcPr>
            <w:tcW w:w="3261" w:type="dxa"/>
            <w:tcBorders>
              <w:left w:val="single" w:sz="6" w:space="0" w:color="auto"/>
              <w:right w:val="single" w:sz="6" w:space="0" w:color="auto"/>
            </w:tcBorders>
          </w:tcPr>
          <w:p w14:paraId="720C0A03"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lang w:eastAsia="nb-NO"/>
              </w:rPr>
            </w:pPr>
          </w:p>
        </w:tc>
      </w:tr>
      <w:tr w:rsidR="00786113" w:rsidRPr="00917F7B" w14:paraId="29AA0FD1" w14:textId="77777777">
        <w:trPr>
          <w:cantSplit/>
        </w:trPr>
        <w:tc>
          <w:tcPr>
            <w:tcW w:w="5777" w:type="dxa"/>
            <w:tcBorders>
              <w:left w:val="single" w:sz="6" w:space="0" w:color="auto"/>
              <w:right w:val="single" w:sz="6" w:space="0" w:color="auto"/>
            </w:tcBorders>
          </w:tcPr>
          <w:p w14:paraId="4F70379F"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informática e relacionados</w:t>
            </w:r>
          </w:p>
        </w:tc>
        <w:tc>
          <w:tcPr>
            <w:tcW w:w="3261" w:type="dxa"/>
            <w:tcBorders>
              <w:left w:val="single" w:sz="6" w:space="0" w:color="auto"/>
              <w:right w:val="single" w:sz="6" w:space="0" w:color="auto"/>
            </w:tcBorders>
          </w:tcPr>
          <w:p w14:paraId="1F12A754"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84</w:t>
            </w:r>
          </w:p>
        </w:tc>
      </w:tr>
      <w:tr w:rsidR="00786113" w:rsidRPr="00917F7B" w14:paraId="5FF79D3A" w14:textId="77777777">
        <w:trPr>
          <w:cantSplit/>
        </w:trPr>
        <w:tc>
          <w:tcPr>
            <w:tcW w:w="5777" w:type="dxa"/>
            <w:tcBorders>
              <w:left w:val="single" w:sz="6" w:space="0" w:color="auto"/>
              <w:right w:val="single" w:sz="6" w:space="0" w:color="auto"/>
            </w:tcBorders>
          </w:tcPr>
          <w:p w14:paraId="7C2D97A5"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contabilidade, auditoria e escrituração contábil</w:t>
            </w:r>
          </w:p>
        </w:tc>
        <w:tc>
          <w:tcPr>
            <w:tcW w:w="3261" w:type="dxa"/>
            <w:tcBorders>
              <w:left w:val="single" w:sz="6" w:space="0" w:color="auto"/>
              <w:right w:val="single" w:sz="6" w:space="0" w:color="auto"/>
            </w:tcBorders>
          </w:tcPr>
          <w:p w14:paraId="7C1F8328"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862</w:t>
            </w:r>
          </w:p>
        </w:tc>
      </w:tr>
      <w:tr w:rsidR="00786113" w:rsidRPr="00917F7B" w14:paraId="1507C671" w14:textId="77777777">
        <w:trPr>
          <w:cantSplit/>
        </w:trPr>
        <w:tc>
          <w:tcPr>
            <w:tcW w:w="5777" w:type="dxa"/>
            <w:tcBorders>
              <w:left w:val="single" w:sz="6" w:space="0" w:color="auto"/>
              <w:right w:val="single" w:sz="6" w:space="0" w:color="auto"/>
            </w:tcBorders>
          </w:tcPr>
          <w:p w14:paraId="3957921D"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pesquisa de mercado e sondagens de opinião pública</w:t>
            </w:r>
          </w:p>
        </w:tc>
        <w:tc>
          <w:tcPr>
            <w:tcW w:w="3261" w:type="dxa"/>
            <w:tcBorders>
              <w:left w:val="single" w:sz="6" w:space="0" w:color="auto"/>
              <w:right w:val="single" w:sz="6" w:space="0" w:color="auto"/>
            </w:tcBorders>
          </w:tcPr>
          <w:p w14:paraId="6F8D266B"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864</w:t>
            </w:r>
          </w:p>
        </w:tc>
      </w:tr>
      <w:tr w:rsidR="00786113" w:rsidRPr="00917F7B" w14:paraId="1A1D23DA" w14:textId="77777777">
        <w:trPr>
          <w:cantSplit/>
        </w:trPr>
        <w:tc>
          <w:tcPr>
            <w:tcW w:w="5777" w:type="dxa"/>
            <w:tcBorders>
              <w:left w:val="single" w:sz="6" w:space="0" w:color="auto"/>
              <w:right w:val="single" w:sz="6" w:space="0" w:color="auto"/>
            </w:tcBorders>
          </w:tcPr>
          <w:p w14:paraId="6654A25C"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consultoria de gestão e serviços relacionados</w:t>
            </w:r>
          </w:p>
        </w:tc>
        <w:tc>
          <w:tcPr>
            <w:tcW w:w="3261" w:type="dxa"/>
            <w:tcBorders>
              <w:left w:val="single" w:sz="6" w:space="0" w:color="auto"/>
              <w:right w:val="single" w:sz="6" w:space="0" w:color="auto"/>
            </w:tcBorders>
          </w:tcPr>
          <w:p w14:paraId="57E57DEF"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865, 866***</w:t>
            </w:r>
          </w:p>
        </w:tc>
      </w:tr>
      <w:tr w:rsidR="00786113" w:rsidRPr="00917F7B" w14:paraId="059D19CC" w14:textId="77777777">
        <w:trPr>
          <w:cantSplit/>
        </w:trPr>
        <w:tc>
          <w:tcPr>
            <w:tcW w:w="5777" w:type="dxa"/>
            <w:tcBorders>
              <w:left w:val="single" w:sz="6" w:space="0" w:color="auto"/>
              <w:right w:val="single" w:sz="6" w:space="0" w:color="auto"/>
            </w:tcBorders>
          </w:tcPr>
          <w:p w14:paraId="6AF5167E"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arquitetura; serviços de engenharia e serviços de engenharia integrada, serviços de planejamento urbano e arquitetura paisagística; serviços de consultoria científica e técnica relacionados; serviços de testes e análises técnicas.</w:t>
            </w:r>
          </w:p>
        </w:tc>
        <w:tc>
          <w:tcPr>
            <w:tcW w:w="3261" w:type="dxa"/>
            <w:tcBorders>
              <w:left w:val="single" w:sz="6" w:space="0" w:color="auto"/>
              <w:right w:val="single" w:sz="6" w:space="0" w:color="auto"/>
            </w:tcBorders>
          </w:tcPr>
          <w:p w14:paraId="576CD7BC"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867</w:t>
            </w:r>
          </w:p>
        </w:tc>
      </w:tr>
      <w:tr w:rsidR="00786113" w:rsidRPr="00917F7B" w14:paraId="64C4857C" w14:textId="77777777">
        <w:trPr>
          <w:cantSplit/>
        </w:trPr>
        <w:tc>
          <w:tcPr>
            <w:tcW w:w="5777" w:type="dxa"/>
            <w:tcBorders>
              <w:left w:val="single" w:sz="6" w:space="0" w:color="auto"/>
              <w:right w:val="single" w:sz="6" w:space="0" w:color="auto"/>
            </w:tcBorders>
          </w:tcPr>
          <w:p w14:paraId="76F35A0F"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publicidade</w:t>
            </w:r>
          </w:p>
        </w:tc>
        <w:tc>
          <w:tcPr>
            <w:tcW w:w="3261" w:type="dxa"/>
            <w:tcBorders>
              <w:left w:val="single" w:sz="6" w:space="0" w:color="auto"/>
              <w:right w:val="single" w:sz="6" w:space="0" w:color="auto"/>
            </w:tcBorders>
          </w:tcPr>
          <w:p w14:paraId="70D2DF11"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871</w:t>
            </w:r>
          </w:p>
        </w:tc>
      </w:tr>
      <w:tr w:rsidR="00786113" w:rsidRPr="00917F7B" w14:paraId="51E7DF9F" w14:textId="77777777">
        <w:trPr>
          <w:cantSplit/>
        </w:trPr>
        <w:tc>
          <w:tcPr>
            <w:tcW w:w="5777" w:type="dxa"/>
            <w:tcBorders>
              <w:left w:val="single" w:sz="6" w:space="0" w:color="auto"/>
              <w:right w:val="single" w:sz="6" w:space="0" w:color="auto"/>
            </w:tcBorders>
          </w:tcPr>
          <w:p w14:paraId="6241DF0E"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limpeza de edifícios e serviços de gestão de propriedades</w:t>
            </w:r>
          </w:p>
        </w:tc>
        <w:tc>
          <w:tcPr>
            <w:tcW w:w="3261" w:type="dxa"/>
            <w:tcBorders>
              <w:left w:val="single" w:sz="6" w:space="0" w:color="auto"/>
              <w:right w:val="single" w:sz="6" w:space="0" w:color="auto"/>
            </w:tcBorders>
          </w:tcPr>
          <w:p w14:paraId="14170357"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874, 822</w:t>
            </w:r>
          </w:p>
        </w:tc>
      </w:tr>
      <w:tr w:rsidR="00786113" w:rsidRPr="00917F7B" w14:paraId="529C073C" w14:textId="77777777">
        <w:trPr>
          <w:cantSplit/>
        </w:trPr>
        <w:tc>
          <w:tcPr>
            <w:tcW w:w="5777" w:type="dxa"/>
            <w:tcBorders>
              <w:left w:val="single" w:sz="6" w:space="0" w:color="auto"/>
              <w:right w:val="single" w:sz="6" w:space="0" w:color="auto"/>
            </w:tcBorders>
          </w:tcPr>
          <w:p w14:paraId="477AA762"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lastRenderedPageBreak/>
              <w:t>Serviços de publicação e impressão mediante pagamento ou contrato</w:t>
            </w:r>
          </w:p>
        </w:tc>
        <w:tc>
          <w:tcPr>
            <w:tcW w:w="3261" w:type="dxa"/>
            <w:tcBorders>
              <w:left w:val="single" w:sz="6" w:space="0" w:color="auto"/>
              <w:right w:val="single" w:sz="6" w:space="0" w:color="auto"/>
            </w:tcBorders>
          </w:tcPr>
          <w:p w14:paraId="47744586"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88442</w:t>
            </w:r>
          </w:p>
        </w:tc>
      </w:tr>
      <w:tr w:rsidR="00786113" w:rsidRPr="00917F7B" w14:paraId="7D2C6614" w14:textId="77777777">
        <w:trPr>
          <w:cantSplit/>
        </w:trPr>
        <w:tc>
          <w:tcPr>
            <w:tcW w:w="5777" w:type="dxa"/>
            <w:tcBorders>
              <w:left w:val="single" w:sz="6" w:space="0" w:color="auto"/>
              <w:bottom w:val="single" w:sz="6" w:space="0" w:color="auto"/>
              <w:right w:val="single" w:sz="6" w:space="0" w:color="auto"/>
            </w:tcBorders>
          </w:tcPr>
          <w:p w14:paraId="46CE75AB"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Esgoto e coleta de lixo; saneamento e serviços similares</w:t>
            </w:r>
          </w:p>
        </w:tc>
        <w:tc>
          <w:tcPr>
            <w:tcW w:w="3261" w:type="dxa"/>
            <w:tcBorders>
              <w:left w:val="single" w:sz="6" w:space="0" w:color="auto"/>
              <w:bottom w:val="single" w:sz="6" w:space="0" w:color="auto"/>
              <w:right w:val="single" w:sz="6" w:space="0" w:color="auto"/>
            </w:tcBorders>
          </w:tcPr>
          <w:p w14:paraId="7984F809"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94</w:t>
            </w:r>
          </w:p>
        </w:tc>
      </w:tr>
    </w:tbl>
    <w:p w14:paraId="2B55145D" w14:textId="77777777" w:rsidR="00786113" w:rsidRPr="00917F7B" w:rsidRDefault="00786113" w:rsidP="00786113">
      <w:pPr>
        <w:spacing w:after="0" w:line="240" w:lineRule="auto"/>
        <w:rPr>
          <w:rFonts w:ascii="Times New Roman" w:hAnsi="Times New Roman" w:cs="Times New Roman"/>
          <w:sz w:val="24"/>
          <w:szCs w:val="24"/>
        </w:rPr>
      </w:pPr>
    </w:p>
    <w:p w14:paraId="79FAFA70" w14:textId="77777777" w:rsidR="00786113" w:rsidRPr="00917F7B" w:rsidRDefault="00786113" w:rsidP="00786113">
      <w:pPr>
        <w:spacing w:after="0" w:line="240" w:lineRule="auto"/>
        <w:rPr>
          <w:rFonts w:ascii="Times New Roman" w:hAnsi="Times New Roman" w:cs="Times New Roman"/>
          <w:i/>
          <w:sz w:val="24"/>
          <w:szCs w:val="24"/>
        </w:rPr>
      </w:pPr>
      <w:r w:rsidRPr="00917F7B">
        <w:rPr>
          <w:rFonts w:ascii="Times New Roman" w:hAnsi="Times New Roman"/>
          <w:b/>
          <w:i/>
          <w:sz w:val="24"/>
        </w:rPr>
        <w:t>Nota ao Apêndice 5 (Seção II-A)</w:t>
      </w:r>
    </w:p>
    <w:p w14:paraId="2C66A5E8" w14:textId="77777777" w:rsidR="00786113" w:rsidRPr="00917F7B" w:rsidRDefault="00786113" w:rsidP="00786113">
      <w:pPr>
        <w:spacing w:after="0" w:line="240" w:lineRule="auto"/>
        <w:rPr>
          <w:rFonts w:ascii="Times New Roman" w:hAnsi="Times New Roman" w:cs="Times New Roman"/>
          <w:sz w:val="24"/>
          <w:szCs w:val="24"/>
        </w:rPr>
      </w:pPr>
    </w:p>
    <w:p w14:paraId="78F77BA3" w14:textId="77777777" w:rsidR="00786113" w:rsidRPr="00917F7B" w:rsidRDefault="00786113" w:rsidP="00786113">
      <w:pPr>
        <w:pStyle w:val="PargrafodaLista"/>
        <w:ind w:left="0"/>
        <w:jc w:val="both"/>
        <w:rPr>
          <w:rFonts w:ascii="Times New Roman" w:hAnsi="Times New Roman" w:cs="Times New Roman"/>
        </w:rPr>
      </w:pPr>
      <w:r w:rsidRPr="00917F7B">
        <w:rPr>
          <w:rFonts w:ascii="Times New Roman" w:hAnsi="Times New Roman"/>
        </w:rPr>
        <w:t>1.</w:t>
      </w:r>
      <w:r w:rsidRPr="00917F7B">
        <w:rPr>
          <w:rFonts w:ascii="Times New Roman" w:hAnsi="Times New Roman"/>
        </w:rPr>
        <w:tab/>
        <w:t>Exceto no caso de serviços que as entidades tenham de adquirir a outra entidade ao abrigo de um direito exclusivo estabelecido por uma lei, regulamento ou disposição administrativa publicada.</w:t>
      </w:r>
    </w:p>
    <w:p w14:paraId="494F0B8F" w14:textId="77777777" w:rsidR="00786113" w:rsidRPr="00917F7B" w:rsidRDefault="00786113" w:rsidP="00786113">
      <w:pPr>
        <w:pStyle w:val="PargrafodaLista"/>
        <w:ind w:left="0"/>
        <w:jc w:val="both"/>
        <w:rPr>
          <w:rFonts w:ascii="Times New Roman" w:hAnsi="Times New Roman" w:cs="Times New Roman"/>
        </w:rPr>
      </w:pPr>
    </w:p>
    <w:p w14:paraId="787B43CA" w14:textId="77777777" w:rsidR="00786113" w:rsidRPr="00917F7B" w:rsidRDefault="00786113" w:rsidP="00786113">
      <w:pPr>
        <w:pStyle w:val="PargrafodaLista"/>
        <w:ind w:left="0"/>
        <w:jc w:val="both"/>
        <w:rPr>
          <w:rFonts w:ascii="Times New Roman" w:hAnsi="Times New Roman" w:cs="Times New Roman"/>
        </w:rPr>
      </w:pPr>
      <w:r w:rsidRPr="00917F7B">
        <w:rPr>
          <w:rFonts w:ascii="Times New Roman" w:hAnsi="Times New Roman"/>
        </w:rPr>
        <w:t>2.</w:t>
      </w:r>
      <w:r w:rsidRPr="00917F7B">
        <w:rPr>
          <w:rFonts w:ascii="Times New Roman" w:hAnsi="Times New Roman"/>
        </w:rPr>
        <w:tab/>
        <w:t>Exceto contratos de serviços financeiros relacionados com a emissão, venda, compra ou transferência de títulos ou outros instrumentos financeiros, e serviços do banco central.</w:t>
      </w:r>
    </w:p>
    <w:p w14:paraId="2BE48A3B" w14:textId="77777777" w:rsidR="00786113" w:rsidRPr="00917F7B" w:rsidRDefault="00786113" w:rsidP="00786113">
      <w:pPr>
        <w:pStyle w:val="PargrafodaLista"/>
        <w:ind w:left="0"/>
        <w:jc w:val="both"/>
        <w:rPr>
          <w:rFonts w:ascii="Times New Roman" w:hAnsi="Times New Roman" w:cs="Times New Roman"/>
        </w:rPr>
      </w:pPr>
    </w:p>
    <w:p w14:paraId="7997B7FF" w14:textId="77777777" w:rsidR="00786113" w:rsidRPr="00917F7B" w:rsidRDefault="00786113" w:rsidP="00786113">
      <w:pPr>
        <w:spacing w:after="0" w:line="240" w:lineRule="auto"/>
        <w:ind w:left="709" w:hanging="709"/>
        <w:jc w:val="both"/>
        <w:rPr>
          <w:rFonts w:ascii="Times New Roman" w:hAnsi="Times New Roman" w:cs="Times New Roman"/>
          <w:sz w:val="24"/>
          <w:szCs w:val="24"/>
        </w:rPr>
      </w:pPr>
      <w:r w:rsidRPr="00917F7B">
        <w:rPr>
          <w:rFonts w:ascii="Times New Roman" w:hAnsi="Times New Roman"/>
          <w:sz w:val="24"/>
        </w:rPr>
        <w:t>3.</w:t>
      </w:r>
      <w:r w:rsidRPr="00917F7B">
        <w:rPr>
          <w:rFonts w:ascii="Times New Roman" w:hAnsi="Times New Roman"/>
          <w:sz w:val="24"/>
        </w:rPr>
        <w:tab/>
        <w:t>Exceto arbitragens e serviços de conciliação.</w:t>
      </w:r>
    </w:p>
    <w:p w14:paraId="4C7AA52D" w14:textId="77777777" w:rsidR="00786113" w:rsidRPr="00917F7B" w:rsidRDefault="00786113" w:rsidP="00786113">
      <w:pPr>
        <w:spacing w:after="0" w:line="240" w:lineRule="auto"/>
        <w:jc w:val="both"/>
        <w:rPr>
          <w:rFonts w:ascii="Times New Roman" w:hAnsi="Times New Roman" w:cs="Times New Roman"/>
          <w:sz w:val="24"/>
          <w:szCs w:val="24"/>
        </w:rPr>
      </w:pPr>
    </w:p>
    <w:p w14:paraId="181F8CC9" w14:textId="5BD6B49B" w:rsidR="00786113" w:rsidRPr="00917F7B" w:rsidRDefault="00786113" w:rsidP="00786113">
      <w:pPr>
        <w:spacing w:after="0" w:line="240" w:lineRule="auto"/>
        <w:jc w:val="both"/>
        <w:rPr>
          <w:rFonts w:ascii="Times New Roman" w:hAnsi="Times New Roman" w:cs="Times New Roman"/>
          <w:sz w:val="24"/>
          <w:szCs w:val="24"/>
        </w:rPr>
      </w:pPr>
      <w:r w:rsidRPr="00917F7B">
        <w:rPr>
          <w:rFonts w:ascii="Times New Roman" w:hAnsi="Times New Roman"/>
          <w:sz w:val="24"/>
        </w:rPr>
        <w:t>4.</w:t>
      </w:r>
      <w:r w:rsidRPr="00917F7B">
        <w:rPr>
          <w:rFonts w:ascii="Times New Roman" w:hAnsi="Times New Roman"/>
          <w:sz w:val="24"/>
        </w:rPr>
        <w:tab/>
        <w:t xml:space="preserve">A aquisição, por entidades </w:t>
      </w:r>
      <w:r w:rsidR="00126C53" w:rsidRPr="00917F7B">
        <w:rPr>
          <w:rFonts w:ascii="Times New Roman" w:hAnsi="Times New Roman"/>
          <w:sz w:val="24"/>
        </w:rPr>
        <w:t>contratante</w:t>
      </w:r>
      <w:r w:rsidRPr="00917F7B">
        <w:rPr>
          <w:rFonts w:ascii="Times New Roman" w:hAnsi="Times New Roman"/>
          <w:sz w:val="24"/>
        </w:rPr>
        <w:t xml:space="preserve">s </w:t>
      </w:r>
      <w:r w:rsidR="008372EA" w:rsidRPr="00917F7B">
        <w:rPr>
          <w:rFonts w:ascii="Times New Roman" w:hAnsi="Times New Roman"/>
          <w:sz w:val="24"/>
        </w:rPr>
        <w:t>cobertas</w:t>
      </w:r>
      <w:r w:rsidRPr="00917F7B">
        <w:rPr>
          <w:rFonts w:ascii="Times New Roman" w:hAnsi="Times New Roman"/>
          <w:sz w:val="24"/>
        </w:rPr>
        <w:t xml:space="preserve"> pela Seção II-A do Apêndice 1, de qualquer dos serviços abrangidos pelo presente apêndice (Seção II-A) é uma aquisição </w:t>
      </w:r>
      <w:r w:rsidR="008372EA" w:rsidRPr="00917F7B">
        <w:rPr>
          <w:rFonts w:ascii="Times New Roman" w:hAnsi="Times New Roman"/>
          <w:sz w:val="24"/>
        </w:rPr>
        <w:t>coberta</w:t>
      </w:r>
      <w:r w:rsidRPr="00917F7B">
        <w:rPr>
          <w:rFonts w:ascii="Times New Roman" w:hAnsi="Times New Roman"/>
          <w:sz w:val="24"/>
        </w:rPr>
        <w:t xml:space="preserve"> no que diz respeito a um determinado prestador de serviços de um Estado do MERCOSUL apenas na medida em que o Estado do MERCOSUL em causa tenha abrangido esse serviço na Seção I do presente apêndice.</w:t>
      </w:r>
    </w:p>
    <w:p w14:paraId="0D68C1E8" w14:textId="77777777" w:rsidR="00786113" w:rsidRPr="00917F7B" w:rsidRDefault="00786113" w:rsidP="00786113">
      <w:pPr>
        <w:spacing w:after="0" w:line="240" w:lineRule="auto"/>
        <w:jc w:val="both"/>
        <w:rPr>
          <w:rFonts w:ascii="Times New Roman" w:hAnsi="Times New Roman" w:cs="Times New Roman"/>
          <w:sz w:val="24"/>
          <w:szCs w:val="24"/>
        </w:rPr>
      </w:pPr>
    </w:p>
    <w:p w14:paraId="06E38E51" w14:textId="77777777" w:rsidR="00786113" w:rsidRPr="00917F7B" w:rsidRDefault="00786113" w:rsidP="00786113">
      <w:pPr>
        <w:spacing w:after="0" w:line="240" w:lineRule="auto"/>
        <w:jc w:val="both"/>
        <w:rPr>
          <w:rFonts w:ascii="Times New Roman" w:hAnsi="Times New Roman" w:cs="Times New Roman"/>
          <w:sz w:val="24"/>
          <w:szCs w:val="24"/>
        </w:rPr>
      </w:pPr>
    </w:p>
    <w:p w14:paraId="62D77345" w14:textId="77777777" w:rsidR="00786113" w:rsidRPr="00917F7B" w:rsidRDefault="00786113" w:rsidP="19918E1D">
      <w:pPr>
        <w:pStyle w:val="SCNormal"/>
        <w:ind w:left="720" w:hanging="720"/>
        <w:jc w:val="both"/>
        <w:rPr>
          <w:b/>
          <w:bCs/>
        </w:rPr>
      </w:pPr>
      <w:r w:rsidRPr="00917F7B">
        <w:rPr>
          <w:b/>
        </w:rPr>
        <w:t>B.</w:t>
      </w:r>
      <w:r w:rsidRPr="00917F7B">
        <w:tab/>
      </w:r>
      <w:r w:rsidRPr="00917F7B">
        <w:rPr>
          <w:b/>
        </w:rPr>
        <w:t>Liechtenstein</w:t>
      </w:r>
    </w:p>
    <w:p w14:paraId="7E6E0098" w14:textId="77777777" w:rsidR="00786113" w:rsidRPr="00917F7B" w:rsidRDefault="00786113" w:rsidP="00786113">
      <w:pPr>
        <w:spacing w:after="0" w:line="240" w:lineRule="auto"/>
        <w:rPr>
          <w:rFonts w:ascii="Times New Roman" w:hAnsi="Times New Roman" w:cs="Times New Roman"/>
          <w:sz w:val="24"/>
          <w:szCs w:val="24"/>
        </w:rPr>
      </w:pPr>
    </w:p>
    <w:p w14:paraId="5D19C1F3" w14:textId="56DB95BE" w:rsidR="00786113" w:rsidRPr="00917F7B" w:rsidRDefault="00786113" w:rsidP="00786113">
      <w:pPr>
        <w:tabs>
          <w:tab w:val="left" w:pos="-720"/>
          <w:tab w:val="left" w:pos="720"/>
        </w:tabs>
        <w:suppressAutoHyphens/>
        <w:spacing w:after="0" w:line="240" w:lineRule="auto"/>
        <w:ind w:firstLine="720"/>
        <w:contextualSpacing/>
        <w:jc w:val="both"/>
        <w:rPr>
          <w:rFonts w:ascii="Times New Roman" w:hAnsi="Times New Roman" w:cs="Times New Roman"/>
          <w:sz w:val="24"/>
          <w:szCs w:val="24"/>
        </w:rPr>
      </w:pPr>
      <w:r w:rsidRPr="00917F7B">
        <w:rPr>
          <w:rFonts w:ascii="Times New Roman" w:hAnsi="Times New Roman"/>
          <w:sz w:val="24"/>
        </w:rPr>
        <w:t>O Capítulo 11 (Compras Governamentais) do Acordo abrange os seguintes serviços, identificados de acordo com a Classificação Central Provisória de Produtos das Nações Unidas (CPC Prov.), conforme consta do documento MTN.GNS/W/120:</w:t>
      </w:r>
    </w:p>
    <w:p w14:paraId="4032757F" w14:textId="77777777" w:rsidR="00786113" w:rsidRPr="00917F7B" w:rsidRDefault="00786113" w:rsidP="00786113">
      <w:pPr>
        <w:tabs>
          <w:tab w:val="left" w:pos="-720"/>
          <w:tab w:val="left" w:pos="720"/>
        </w:tabs>
        <w:suppressAutoHyphens/>
        <w:spacing w:line="240" w:lineRule="auto"/>
        <w:contextualSpacing/>
        <w:jc w:val="both"/>
        <w:rPr>
          <w:rFonts w:ascii="Times New Roman" w:hAnsi="Times New Roman" w:cs="Times New Roman"/>
          <w:sz w:val="24"/>
          <w:szCs w:val="24"/>
          <w:lang w:eastAsia="de-CH"/>
        </w:rPr>
      </w:pPr>
    </w:p>
    <w:tbl>
      <w:tblPr>
        <w:tblW w:w="8505" w:type="dxa"/>
        <w:tblInd w:w="-8" w:type="dxa"/>
        <w:tblLayout w:type="fixed"/>
        <w:tblCellMar>
          <w:left w:w="107" w:type="dxa"/>
          <w:right w:w="107" w:type="dxa"/>
        </w:tblCellMar>
        <w:tblLook w:val="0000" w:firstRow="0" w:lastRow="0" w:firstColumn="0" w:lastColumn="0" w:noHBand="0" w:noVBand="0"/>
      </w:tblPr>
      <w:tblGrid>
        <w:gridCol w:w="5680"/>
        <w:gridCol w:w="2825"/>
      </w:tblGrid>
      <w:tr w:rsidR="00786113" w:rsidRPr="00917F7B" w14:paraId="67D7C869" w14:textId="77777777">
        <w:trPr>
          <w:cantSplit/>
        </w:trPr>
        <w:tc>
          <w:tcPr>
            <w:tcW w:w="5680" w:type="dxa"/>
            <w:tcBorders>
              <w:top w:val="single" w:sz="6" w:space="0" w:color="auto"/>
              <w:left w:val="single" w:sz="6" w:space="0" w:color="auto"/>
              <w:right w:val="single" w:sz="6" w:space="0" w:color="auto"/>
            </w:tcBorders>
          </w:tcPr>
          <w:p w14:paraId="6AD26A64" w14:textId="77777777" w:rsidR="00786113" w:rsidRPr="00917F7B" w:rsidRDefault="00786113" w:rsidP="00D06092">
            <w:pPr>
              <w:tabs>
                <w:tab w:val="left" w:pos="-720"/>
              </w:tabs>
              <w:spacing w:before="120" w:after="40" w:line="240" w:lineRule="auto"/>
              <w:rPr>
                <w:rFonts w:ascii="Times New Roman" w:hAnsi="Times New Roman" w:cs="Times New Roman"/>
                <w:i/>
                <w:iCs/>
                <w:sz w:val="24"/>
                <w:szCs w:val="24"/>
              </w:rPr>
            </w:pPr>
            <w:r w:rsidRPr="00917F7B">
              <w:rPr>
                <w:rFonts w:ascii="Times New Roman" w:hAnsi="Times New Roman"/>
                <w:i/>
                <w:sz w:val="24"/>
              </w:rPr>
              <w:t>Assunto</w:t>
            </w:r>
          </w:p>
        </w:tc>
        <w:tc>
          <w:tcPr>
            <w:tcW w:w="2825" w:type="dxa"/>
            <w:tcBorders>
              <w:top w:val="single" w:sz="6" w:space="0" w:color="auto"/>
              <w:left w:val="single" w:sz="6" w:space="0" w:color="auto"/>
              <w:right w:val="single" w:sz="6" w:space="0" w:color="auto"/>
            </w:tcBorders>
          </w:tcPr>
          <w:p w14:paraId="254875B1" w14:textId="77777777" w:rsidR="00786113" w:rsidRPr="00917F7B" w:rsidRDefault="00786113" w:rsidP="00D06092">
            <w:pPr>
              <w:tabs>
                <w:tab w:val="left" w:pos="-720"/>
              </w:tabs>
              <w:spacing w:before="120" w:after="40" w:line="240" w:lineRule="auto"/>
              <w:rPr>
                <w:rFonts w:ascii="Times New Roman" w:hAnsi="Times New Roman" w:cs="Times New Roman"/>
                <w:i/>
                <w:iCs/>
                <w:sz w:val="24"/>
                <w:szCs w:val="24"/>
              </w:rPr>
            </w:pPr>
            <w:r w:rsidRPr="00917F7B">
              <w:rPr>
                <w:rFonts w:ascii="Times New Roman" w:hAnsi="Times New Roman"/>
                <w:i/>
                <w:sz w:val="24"/>
              </w:rPr>
              <w:t>CPC Prov. Nº de Referência.</w:t>
            </w:r>
          </w:p>
        </w:tc>
      </w:tr>
      <w:tr w:rsidR="00786113" w:rsidRPr="00917F7B" w14:paraId="05955E65" w14:textId="77777777">
        <w:trPr>
          <w:cantSplit/>
        </w:trPr>
        <w:tc>
          <w:tcPr>
            <w:tcW w:w="5680" w:type="dxa"/>
            <w:tcBorders>
              <w:top w:val="single" w:sz="6" w:space="0" w:color="auto"/>
              <w:left w:val="single" w:sz="6" w:space="0" w:color="auto"/>
              <w:right w:val="single" w:sz="6" w:space="0" w:color="auto"/>
            </w:tcBorders>
          </w:tcPr>
          <w:p w14:paraId="5C305E6D" w14:textId="77777777" w:rsidR="00786113" w:rsidRPr="00917F7B" w:rsidRDefault="00786113" w:rsidP="00D06092">
            <w:pPr>
              <w:tabs>
                <w:tab w:val="left" w:pos="-720"/>
              </w:tabs>
              <w:spacing w:before="120" w:after="40" w:line="240" w:lineRule="auto"/>
              <w:rPr>
                <w:rFonts w:ascii="Times New Roman" w:hAnsi="Times New Roman" w:cs="Times New Roman"/>
                <w:i/>
                <w:iCs/>
                <w:sz w:val="24"/>
                <w:szCs w:val="24"/>
              </w:rPr>
            </w:pPr>
            <w:r w:rsidRPr="00917F7B">
              <w:rPr>
                <w:rFonts w:ascii="Times New Roman" w:hAnsi="Times New Roman"/>
                <w:sz w:val="24"/>
              </w:rPr>
              <w:t>Serviços de manutenção e reparo</w:t>
            </w:r>
          </w:p>
        </w:tc>
        <w:tc>
          <w:tcPr>
            <w:tcW w:w="2825" w:type="dxa"/>
            <w:tcBorders>
              <w:top w:val="single" w:sz="6" w:space="0" w:color="auto"/>
              <w:left w:val="single" w:sz="6" w:space="0" w:color="auto"/>
              <w:right w:val="single" w:sz="6" w:space="0" w:color="auto"/>
            </w:tcBorders>
          </w:tcPr>
          <w:p w14:paraId="46A36638" w14:textId="77777777" w:rsidR="00786113" w:rsidRPr="00917F7B" w:rsidRDefault="00786113" w:rsidP="00D06092">
            <w:pPr>
              <w:tabs>
                <w:tab w:val="left" w:pos="-720"/>
              </w:tabs>
              <w:spacing w:before="120" w:after="40" w:line="240" w:lineRule="auto"/>
              <w:rPr>
                <w:rFonts w:ascii="Times New Roman" w:hAnsi="Times New Roman" w:cs="Times New Roman"/>
                <w:i/>
                <w:iCs/>
                <w:sz w:val="24"/>
                <w:szCs w:val="24"/>
              </w:rPr>
            </w:pPr>
            <w:r w:rsidRPr="00917F7B">
              <w:rPr>
                <w:rFonts w:ascii="Times New Roman" w:hAnsi="Times New Roman"/>
                <w:sz w:val="24"/>
              </w:rPr>
              <w:t>6112, 6122, 633, 886</w:t>
            </w:r>
          </w:p>
        </w:tc>
      </w:tr>
      <w:tr w:rsidR="00786113" w:rsidRPr="00917F7B" w14:paraId="35C991CB" w14:textId="77777777">
        <w:trPr>
          <w:cantSplit/>
        </w:trPr>
        <w:tc>
          <w:tcPr>
            <w:tcW w:w="5680" w:type="dxa"/>
            <w:tcBorders>
              <w:left w:val="single" w:sz="6" w:space="0" w:color="auto"/>
              <w:right w:val="single" w:sz="6" w:space="0" w:color="auto"/>
            </w:tcBorders>
          </w:tcPr>
          <w:p w14:paraId="4E52F952"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transporte terrestre, incluindo serviços de carros blindados e serviços de correio expresso, exceto transporte de correio</w:t>
            </w:r>
          </w:p>
        </w:tc>
        <w:tc>
          <w:tcPr>
            <w:tcW w:w="2825" w:type="dxa"/>
            <w:tcBorders>
              <w:left w:val="single" w:sz="6" w:space="0" w:color="auto"/>
              <w:right w:val="single" w:sz="6" w:space="0" w:color="auto"/>
            </w:tcBorders>
          </w:tcPr>
          <w:p w14:paraId="60339435"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712 (exceto 71235), 7512, 87304</w:t>
            </w:r>
          </w:p>
        </w:tc>
      </w:tr>
      <w:tr w:rsidR="00786113" w:rsidRPr="00917F7B" w14:paraId="626B0E5E" w14:textId="77777777">
        <w:trPr>
          <w:cantSplit/>
        </w:trPr>
        <w:tc>
          <w:tcPr>
            <w:tcW w:w="5680" w:type="dxa"/>
            <w:tcBorders>
              <w:left w:val="single" w:sz="6" w:space="0" w:color="auto"/>
              <w:right w:val="single" w:sz="6" w:space="0" w:color="auto"/>
            </w:tcBorders>
          </w:tcPr>
          <w:p w14:paraId="10EAD8BD"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transporte aéreo de passageiros e carga, exceto transporte de correio</w:t>
            </w:r>
          </w:p>
        </w:tc>
        <w:tc>
          <w:tcPr>
            <w:tcW w:w="2825" w:type="dxa"/>
            <w:tcBorders>
              <w:left w:val="single" w:sz="6" w:space="0" w:color="auto"/>
              <w:right w:val="single" w:sz="6" w:space="0" w:color="auto"/>
            </w:tcBorders>
          </w:tcPr>
          <w:p w14:paraId="1C8982C9"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73 (exceto 7321)</w:t>
            </w:r>
          </w:p>
        </w:tc>
      </w:tr>
      <w:tr w:rsidR="00786113" w:rsidRPr="00917F7B" w14:paraId="77288726" w14:textId="77777777">
        <w:trPr>
          <w:cantSplit/>
          <w:trHeight w:val="698"/>
        </w:trPr>
        <w:tc>
          <w:tcPr>
            <w:tcW w:w="5680" w:type="dxa"/>
            <w:tcBorders>
              <w:left w:val="single" w:sz="6" w:space="0" w:color="auto"/>
              <w:right w:val="single" w:sz="6" w:space="0" w:color="auto"/>
            </w:tcBorders>
          </w:tcPr>
          <w:p w14:paraId="40131293"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Transporte de correio por via terrestre, exceto ferroviária, e por via aérea</w:t>
            </w:r>
          </w:p>
        </w:tc>
        <w:tc>
          <w:tcPr>
            <w:tcW w:w="2825" w:type="dxa"/>
            <w:tcBorders>
              <w:left w:val="single" w:sz="6" w:space="0" w:color="auto"/>
              <w:right w:val="single" w:sz="6" w:space="0" w:color="auto"/>
            </w:tcBorders>
          </w:tcPr>
          <w:p w14:paraId="36BC76DB"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71235, 7321</w:t>
            </w:r>
          </w:p>
        </w:tc>
      </w:tr>
      <w:tr w:rsidR="00786113" w:rsidRPr="00917F7B" w14:paraId="79703482" w14:textId="77777777">
        <w:trPr>
          <w:cantSplit/>
        </w:trPr>
        <w:tc>
          <w:tcPr>
            <w:tcW w:w="5680" w:type="dxa"/>
            <w:tcBorders>
              <w:left w:val="single" w:sz="6" w:space="0" w:color="auto"/>
              <w:right w:val="single" w:sz="6" w:space="0" w:color="auto"/>
            </w:tcBorders>
          </w:tcPr>
          <w:p w14:paraId="68D5A39B" w14:textId="77777777" w:rsidR="00786113" w:rsidRPr="00917F7B" w:rsidRDefault="00786113" w:rsidP="00D06092">
            <w:pPr>
              <w:tabs>
                <w:tab w:val="left" w:pos="-720"/>
                <w:tab w:val="left" w:pos="5954"/>
              </w:tabs>
              <w:suppressAutoHyphens/>
              <w:spacing w:line="240" w:lineRule="auto"/>
              <w:rPr>
                <w:rFonts w:ascii="Times New Roman" w:hAnsi="Times New Roman" w:cs="Times New Roman"/>
                <w:spacing w:val="-2"/>
                <w:sz w:val="24"/>
                <w:szCs w:val="24"/>
              </w:rPr>
            </w:pPr>
            <w:r w:rsidRPr="00917F7B">
              <w:rPr>
                <w:rFonts w:ascii="Times New Roman" w:hAnsi="Times New Roman"/>
                <w:sz w:val="24"/>
              </w:rPr>
              <w:t>Serviços de telecomunicações</w:t>
            </w:r>
          </w:p>
        </w:tc>
        <w:tc>
          <w:tcPr>
            <w:tcW w:w="2825" w:type="dxa"/>
            <w:tcBorders>
              <w:left w:val="single" w:sz="6" w:space="0" w:color="auto"/>
              <w:right w:val="single" w:sz="6" w:space="0" w:color="auto"/>
            </w:tcBorders>
          </w:tcPr>
          <w:p w14:paraId="66F2533D"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752</w:t>
            </w:r>
          </w:p>
        </w:tc>
      </w:tr>
      <w:tr w:rsidR="00786113" w:rsidRPr="00917F7B" w14:paraId="7BFDAE71" w14:textId="77777777">
        <w:trPr>
          <w:cantSplit/>
        </w:trPr>
        <w:tc>
          <w:tcPr>
            <w:tcW w:w="5680" w:type="dxa"/>
            <w:tcBorders>
              <w:left w:val="single" w:sz="6" w:space="0" w:color="auto"/>
              <w:right w:val="single" w:sz="6" w:space="0" w:color="auto"/>
            </w:tcBorders>
          </w:tcPr>
          <w:p w14:paraId="609B47E6"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financeiros</w:t>
            </w:r>
          </w:p>
        </w:tc>
        <w:tc>
          <w:tcPr>
            <w:tcW w:w="2825" w:type="dxa"/>
            <w:tcBorders>
              <w:left w:val="single" w:sz="6" w:space="0" w:color="auto"/>
              <w:right w:val="single" w:sz="6" w:space="0" w:color="auto"/>
            </w:tcBorders>
          </w:tcPr>
          <w:p w14:paraId="40223951"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ex81, 812, 814</w:t>
            </w:r>
          </w:p>
        </w:tc>
      </w:tr>
      <w:tr w:rsidR="00786113" w:rsidRPr="00917F7B" w14:paraId="6B41BC75" w14:textId="77777777">
        <w:trPr>
          <w:cantSplit/>
        </w:trPr>
        <w:tc>
          <w:tcPr>
            <w:tcW w:w="5680" w:type="dxa"/>
            <w:tcBorders>
              <w:left w:val="single" w:sz="6" w:space="0" w:color="auto"/>
              <w:right w:val="single" w:sz="6" w:space="0" w:color="auto"/>
            </w:tcBorders>
          </w:tcPr>
          <w:p w14:paraId="4E1A12F8"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ab/>
              <w:t>(a)</w:t>
            </w:r>
            <w:r w:rsidRPr="00917F7B">
              <w:rPr>
                <w:rFonts w:ascii="Times New Roman" w:hAnsi="Times New Roman"/>
                <w:sz w:val="24"/>
              </w:rPr>
              <w:tab/>
              <w:t>Serviços de seguro</w:t>
            </w:r>
          </w:p>
        </w:tc>
        <w:tc>
          <w:tcPr>
            <w:tcW w:w="2825" w:type="dxa"/>
            <w:tcBorders>
              <w:left w:val="single" w:sz="6" w:space="0" w:color="auto"/>
              <w:right w:val="single" w:sz="6" w:space="0" w:color="auto"/>
            </w:tcBorders>
          </w:tcPr>
          <w:p w14:paraId="59569FEA"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lang w:eastAsia="nb-NO"/>
              </w:rPr>
            </w:pPr>
          </w:p>
        </w:tc>
      </w:tr>
      <w:tr w:rsidR="00786113" w:rsidRPr="00917F7B" w14:paraId="37462040" w14:textId="77777777">
        <w:trPr>
          <w:cantSplit/>
        </w:trPr>
        <w:tc>
          <w:tcPr>
            <w:tcW w:w="5680" w:type="dxa"/>
            <w:tcBorders>
              <w:left w:val="single" w:sz="6" w:space="0" w:color="auto"/>
              <w:right w:val="single" w:sz="6" w:space="0" w:color="auto"/>
            </w:tcBorders>
          </w:tcPr>
          <w:p w14:paraId="53E7B649"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lastRenderedPageBreak/>
              <w:tab/>
              <w:t>(b)</w:t>
            </w:r>
            <w:r w:rsidRPr="00917F7B">
              <w:rPr>
                <w:rFonts w:ascii="Times New Roman" w:hAnsi="Times New Roman"/>
                <w:sz w:val="24"/>
              </w:rPr>
              <w:tab/>
              <w:t>Serviços bancários e de investimentos</w:t>
            </w:r>
            <w:r w:rsidRPr="00917F7B">
              <w:rPr>
                <w:rFonts w:ascii="Times New Roman" w:hAnsi="Times New Roman" w:cs="Times New Roman"/>
                <w:sz w:val="24"/>
                <w:szCs w:val="24"/>
                <w:vertAlign w:val="superscript"/>
                <w:lang w:eastAsia="de-CH"/>
              </w:rPr>
              <w:footnoteReference w:id="5"/>
            </w:r>
          </w:p>
        </w:tc>
        <w:tc>
          <w:tcPr>
            <w:tcW w:w="2825" w:type="dxa"/>
            <w:tcBorders>
              <w:left w:val="single" w:sz="6" w:space="0" w:color="auto"/>
              <w:right w:val="single" w:sz="6" w:space="0" w:color="auto"/>
            </w:tcBorders>
          </w:tcPr>
          <w:p w14:paraId="7B48EA01"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lang w:eastAsia="nb-NO"/>
              </w:rPr>
            </w:pPr>
          </w:p>
        </w:tc>
      </w:tr>
      <w:tr w:rsidR="00786113" w:rsidRPr="00917F7B" w14:paraId="07A987EE" w14:textId="77777777">
        <w:trPr>
          <w:cantSplit/>
        </w:trPr>
        <w:tc>
          <w:tcPr>
            <w:tcW w:w="5680" w:type="dxa"/>
            <w:tcBorders>
              <w:left w:val="single" w:sz="6" w:space="0" w:color="auto"/>
              <w:right w:val="single" w:sz="6" w:space="0" w:color="auto"/>
            </w:tcBorders>
          </w:tcPr>
          <w:p w14:paraId="185002B5"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informática e relacionados</w:t>
            </w:r>
          </w:p>
        </w:tc>
        <w:tc>
          <w:tcPr>
            <w:tcW w:w="2825" w:type="dxa"/>
            <w:tcBorders>
              <w:left w:val="single" w:sz="6" w:space="0" w:color="auto"/>
              <w:right w:val="single" w:sz="6" w:space="0" w:color="auto"/>
            </w:tcBorders>
          </w:tcPr>
          <w:p w14:paraId="508489DB"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84</w:t>
            </w:r>
          </w:p>
        </w:tc>
      </w:tr>
      <w:tr w:rsidR="00786113" w:rsidRPr="00917F7B" w14:paraId="53F87D43" w14:textId="77777777">
        <w:trPr>
          <w:cantSplit/>
        </w:trPr>
        <w:tc>
          <w:tcPr>
            <w:tcW w:w="5680" w:type="dxa"/>
            <w:tcBorders>
              <w:left w:val="single" w:sz="6" w:space="0" w:color="auto"/>
              <w:right w:val="single" w:sz="6" w:space="0" w:color="auto"/>
            </w:tcBorders>
          </w:tcPr>
          <w:p w14:paraId="0DD0621F"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contabilidade, auditoria e escrituração contábil</w:t>
            </w:r>
          </w:p>
        </w:tc>
        <w:tc>
          <w:tcPr>
            <w:tcW w:w="2825" w:type="dxa"/>
            <w:tcBorders>
              <w:left w:val="single" w:sz="6" w:space="0" w:color="auto"/>
              <w:right w:val="single" w:sz="6" w:space="0" w:color="auto"/>
            </w:tcBorders>
          </w:tcPr>
          <w:p w14:paraId="0E50FCA2"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862</w:t>
            </w:r>
          </w:p>
        </w:tc>
      </w:tr>
      <w:tr w:rsidR="00786113" w:rsidRPr="00917F7B" w14:paraId="3B2392B5" w14:textId="77777777">
        <w:trPr>
          <w:cantSplit/>
        </w:trPr>
        <w:tc>
          <w:tcPr>
            <w:tcW w:w="5680" w:type="dxa"/>
            <w:tcBorders>
              <w:left w:val="single" w:sz="6" w:space="0" w:color="auto"/>
              <w:right w:val="single" w:sz="6" w:space="0" w:color="auto"/>
            </w:tcBorders>
          </w:tcPr>
          <w:p w14:paraId="7EEA45D5"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pesquisa de mercado e sondagens de opinião pública</w:t>
            </w:r>
          </w:p>
        </w:tc>
        <w:tc>
          <w:tcPr>
            <w:tcW w:w="2825" w:type="dxa"/>
            <w:tcBorders>
              <w:left w:val="single" w:sz="6" w:space="0" w:color="auto"/>
              <w:right w:val="single" w:sz="6" w:space="0" w:color="auto"/>
            </w:tcBorders>
          </w:tcPr>
          <w:p w14:paraId="7C85FC0E"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864</w:t>
            </w:r>
          </w:p>
        </w:tc>
      </w:tr>
      <w:tr w:rsidR="00786113" w:rsidRPr="00917F7B" w14:paraId="4757FDA6" w14:textId="77777777">
        <w:trPr>
          <w:cantSplit/>
        </w:trPr>
        <w:tc>
          <w:tcPr>
            <w:tcW w:w="5680" w:type="dxa"/>
            <w:tcBorders>
              <w:left w:val="single" w:sz="6" w:space="0" w:color="auto"/>
              <w:right w:val="single" w:sz="6" w:space="0" w:color="auto"/>
            </w:tcBorders>
          </w:tcPr>
          <w:p w14:paraId="5EBFF9B3"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consultoria de gestão e serviços relacionados</w:t>
            </w:r>
          </w:p>
        </w:tc>
        <w:tc>
          <w:tcPr>
            <w:tcW w:w="2825" w:type="dxa"/>
            <w:tcBorders>
              <w:left w:val="single" w:sz="6" w:space="0" w:color="auto"/>
              <w:right w:val="single" w:sz="6" w:space="0" w:color="auto"/>
            </w:tcBorders>
          </w:tcPr>
          <w:p w14:paraId="05DB40F7"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865, 866</w:t>
            </w:r>
            <w:r w:rsidRPr="00917F7B">
              <w:rPr>
                <w:rFonts w:ascii="Times New Roman" w:hAnsi="Times New Roman" w:cs="Times New Roman"/>
                <w:sz w:val="24"/>
                <w:szCs w:val="24"/>
                <w:vertAlign w:val="superscript"/>
                <w:lang w:eastAsia="de-CH"/>
              </w:rPr>
              <w:footnoteReference w:id="6"/>
            </w:r>
          </w:p>
        </w:tc>
      </w:tr>
      <w:tr w:rsidR="00786113" w:rsidRPr="00917F7B" w14:paraId="4C586913" w14:textId="77777777">
        <w:trPr>
          <w:cantSplit/>
        </w:trPr>
        <w:tc>
          <w:tcPr>
            <w:tcW w:w="5680" w:type="dxa"/>
            <w:tcBorders>
              <w:left w:val="single" w:sz="6" w:space="0" w:color="auto"/>
              <w:right w:val="single" w:sz="6" w:space="0" w:color="auto"/>
            </w:tcBorders>
          </w:tcPr>
          <w:p w14:paraId="15AAB2CE"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arquitetura; serviços de engenharia e serviços de engenharia integrada, serviços de planejamento urbano e arquitetura paisagística; serviços de consultoria científica e técnica relacionados; serviços de testes e análises técnicas.</w:t>
            </w:r>
          </w:p>
        </w:tc>
        <w:tc>
          <w:tcPr>
            <w:tcW w:w="2825" w:type="dxa"/>
            <w:tcBorders>
              <w:left w:val="single" w:sz="6" w:space="0" w:color="auto"/>
              <w:right w:val="single" w:sz="6" w:space="0" w:color="auto"/>
            </w:tcBorders>
          </w:tcPr>
          <w:p w14:paraId="509A5915"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867</w:t>
            </w:r>
          </w:p>
        </w:tc>
      </w:tr>
      <w:tr w:rsidR="00786113" w:rsidRPr="00917F7B" w14:paraId="1FC6C9B5" w14:textId="77777777">
        <w:trPr>
          <w:cantSplit/>
        </w:trPr>
        <w:tc>
          <w:tcPr>
            <w:tcW w:w="5680" w:type="dxa"/>
            <w:tcBorders>
              <w:left w:val="single" w:sz="6" w:space="0" w:color="auto"/>
              <w:right w:val="single" w:sz="6" w:space="0" w:color="auto"/>
            </w:tcBorders>
          </w:tcPr>
          <w:p w14:paraId="76C3CDB3"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publicidade</w:t>
            </w:r>
          </w:p>
        </w:tc>
        <w:tc>
          <w:tcPr>
            <w:tcW w:w="2825" w:type="dxa"/>
            <w:tcBorders>
              <w:left w:val="single" w:sz="6" w:space="0" w:color="auto"/>
              <w:right w:val="single" w:sz="6" w:space="0" w:color="auto"/>
            </w:tcBorders>
          </w:tcPr>
          <w:p w14:paraId="50B73706"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871</w:t>
            </w:r>
          </w:p>
        </w:tc>
      </w:tr>
      <w:tr w:rsidR="00786113" w:rsidRPr="00917F7B" w14:paraId="1EB73271" w14:textId="77777777">
        <w:trPr>
          <w:cantSplit/>
        </w:trPr>
        <w:tc>
          <w:tcPr>
            <w:tcW w:w="5680" w:type="dxa"/>
            <w:tcBorders>
              <w:left w:val="single" w:sz="6" w:space="0" w:color="auto"/>
              <w:right w:val="single" w:sz="6" w:space="0" w:color="auto"/>
            </w:tcBorders>
          </w:tcPr>
          <w:p w14:paraId="2834E724"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limpeza de edifícios e serviços de gestão de propriedades</w:t>
            </w:r>
          </w:p>
        </w:tc>
        <w:tc>
          <w:tcPr>
            <w:tcW w:w="2825" w:type="dxa"/>
            <w:tcBorders>
              <w:left w:val="single" w:sz="6" w:space="0" w:color="auto"/>
              <w:right w:val="single" w:sz="6" w:space="0" w:color="auto"/>
            </w:tcBorders>
          </w:tcPr>
          <w:p w14:paraId="1094275F"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874, 822</w:t>
            </w:r>
          </w:p>
        </w:tc>
      </w:tr>
      <w:tr w:rsidR="00786113" w:rsidRPr="00917F7B" w14:paraId="1FAB7A29" w14:textId="77777777">
        <w:trPr>
          <w:cantSplit/>
        </w:trPr>
        <w:tc>
          <w:tcPr>
            <w:tcW w:w="5680" w:type="dxa"/>
            <w:tcBorders>
              <w:left w:val="single" w:sz="6" w:space="0" w:color="auto"/>
              <w:right w:val="single" w:sz="6" w:space="0" w:color="auto"/>
            </w:tcBorders>
          </w:tcPr>
          <w:p w14:paraId="7516E51A"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publicação e impressão mediante pagamento ou contrato</w:t>
            </w:r>
          </w:p>
        </w:tc>
        <w:tc>
          <w:tcPr>
            <w:tcW w:w="2825" w:type="dxa"/>
            <w:tcBorders>
              <w:left w:val="single" w:sz="6" w:space="0" w:color="auto"/>
              <w:right w:val="single" w:sz="6" w:space="0" w:color="auto"/>
            </w:tcBorders>
          </w:tcPr>
          <w:p w14:paraId="0A5FFE4D"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88442</w:t>
            </w:r>
          </w:p>
        </w:tc>
      </w:tr>
      <w:tr w:rsidR="00786113" w:rsidRPr="00917F7B" w14:paraId="160ACBB5" w14:textId="77777777">
        <w:trPr>
          <w:cantSplit/>
        </w:trPr>
        <w:tc>
          <w:tcPr>
            <w:tcW w:w="5680" w:type="dxa"/>
            <w:tcBorders>
              <w:left w:val="single" w:sz="6" w:space="0" w:color="auto"/>
              <w:bottom w:val="single" w:sz="6" w:space="0" w:color="auto"/>
              <w:right w:val="single" w:sz="6" w:space="0" w:color="auto"/>
            </w:tcBorders>
          </w:tcPr>
          <w:p w14:paraId="107A347D"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Esgoto e coleta de lixo; saneamento e serviços similares</w:t>
            </w:r>
          </w:p>
        </w:tc>
        <w:tc>
          <w:tcPr>
            <w:tcW w:w="2825" w:type="dxa"/>
            <w:tcBorders>
              <w:left w:val="single" w:sz="6" w:space="0" w:color="auto"/>
              <w:bottom w:val="single" w:sz="6" w:space="0" w:color="auto"/>
              <w:right w:val="single" w:sz="6" w:space="0" w:color="auto"/>
            </w:tcBorders>
          </w:tcPr>
          <w:p w14:paraId="3B3C5EBA"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94</w:t>
            </w:r>
          </w:p>
        </w:tc>
      </w:tr>
    </w:tbl>
    <w:p w14:paraId="373592D4" w14:textId="77777777" w:rsidR="00786113" w:rsidRPr="00917F7B" w:rsidRDefault="00786113" w:rsidP="00786113">
      <w:pPr>
        <w:tabs>
          <w:tab w:val="left" w:pos="-720"/>
          <w:tab w:val="left" w:pos="720"/>
        </w:tabs>
        <w:suppressAutoHyphens/>
        <w:spacing w:line="240" w:lineRule="auto"/>
        <w:contextualSpacing/>
        <w:jc w:val="both"/>
        <w:rPr>
          <w:rFonts w:ascii="Times New Roman" w:hAnsi="Times New Roman" w:cs="Times New Roman"/>
          <w:sz w:val="24"/>
          <w:szCs w:val="24"/>
          <w:lang w:eastAsia="de-CH"/>
        </w:rPr>
      </w:pPr>
    </w:p>
    <w:p w14:paraId="1D4EB213" w14:textId="77777777" w:rsidR="00786113" w:rsidRPr="00917F7B" w:rsidRDefault="00786113" w:rsidP="00786113">
      <w:pPr>
        <w:tabs>
          <w:tab w:val="left" w:pos="-720"/>
          <w:tab w:val="left" w:pos="720"/>
        </w:tabs>
        <w:suppressAutoHyphens/>
        <w:spacing w:after="0" w:line="240" w:lineRule="auto"/>
        <w:rPr>
          <w:rFonts w:ascii="Times New Roman" w:hAnsi="Times New Roman" w:cs="Times New Roman"/>
          <w:i/>
          <w:sz w:val="24"/>
          <w:szCs w:val="24"/>
        </w:rPr>
      </w:pPr>
      <w:r w:rsidRPr="00917F7B">
        <w:rPr>
          <w:rFonts w:ascii="Times New Roman" w:hAnsi="Times New Roman"/>
          <w:b/>
          <w:i/>
          <w:sz w:val="24"/>
        </w:rPr>
        <w:t>Nota ao Apêndice 5 (Seção II-B)</w:t>
      </w:r>
    </w:p>
    <w:p w14:paraId="6F123B52" w14:textId="77777777" w:rsidR="00786113" w:rsidRPr="00917F7B" w:rsidRDefault="00786113" w:rsidP="00786113">
      <w:pPr>
        <w:tabs>
          <w:tab w:val="left" w:pos="-720"/>
          <w:tab w:val="left" w:pos="720"/>
        </w:tabs>
        <w:suppressAutoHyphens/>
        <w:spacing w:after="0" w:line="240" w:lineRule="auto"/>
        <w:rPr>
          <w:rFonts w:ascii="Times New Roman" w:hAnsi="Times New Roman" w:cs="Times New Roman"/>
          <w:sz w:val="24"/>
          <w:szCs w:val="24"/>
          <w:lang w:eastAsia="de-CH"/>
        </w:rPr>
      </w:pPr>
    </w:p>
    <w:p w14:paraId="297AB060" w14:textId="77777777" w:rsidR="00786113" w:rsidRPr="00917F7B" w:rsidRDefault="00786113" w:rsidP="00786113">
      <w:pPr>
        <w:tabs>
          <w:tab w:val="left" w:pos="-720"/>
          <w:tab w:val="left" w:pos="720"/>
        </w:tabs>
        <w:suppressAutoHyphens/>
        <w:spacing w:after="0" w:line="240" w:lineRule="auto"/>
        <w:jc w:val="both"/>
        <w:rPr>
          <w:rFonts w:ascii="Times New Roman" w:hAnsi="Times New Roman" w:cs="Times New Roman"/>
          <w:sz w:val="24"/>
          <w:szCs w:val="24"/>
        </w:rPr>
      </w:pPr>
      <w:r w:rsidRPr="00917F7B">
        <w:rPr>
          <w:rFonts w:ascii="Times New Roman" w:hAnsi="Times New Roman"/>
          <w:sz w:val="24"/>
        </w:rPr>
        <w:t>1.</w:t>
      </w:r>
      <w:r w:rsidRPr="00917F7B">
        <w:rPr>
          <w:rFonts w:ascii="Times New Roman" w:hAnsi="Times New Roman"/>
          <w:sz w:val="24"/>
        </w:rPr>
        <w:tab/>
        <w:t>Os serviços abrangidos não incluem os serviços que as entidades têm de adquirir a outra entidade ao abrigo de um direito exclusivo estabelecido por uma lei, regulamento ou disposição administrativa publicada.</w:t>
      </w:r>
    </w:p>
    <w:p w14:paraId="62CD28D1" w14:textId="77777777" w:rsidR="00786113" w:rsidRPr="00917F7B" w:rsidRDefault="00786113" w:rsidP="00786113">
      <w:pPr>
        <w:tabs>
          <w:tab w:val="left" w:pos="-720"/>
          <w:tab w:val="left" w:pos="720"/>
        </w:tabs>
        <w:suppressAutoHyphens/>
        <w:spacing w:after="0" w:line="240" w:lineRule="auto"/>
        <w:jc w:val="both"/>
        <w:rPr>
          <w:rFonts w:ascii="Times New Roman" w:hAnsi="Times New Roman" w:cs="Times New Roman"/>
          <w:sz w:val="24"/>
          <w:szCs w:val="24"/>
          <w:lang w:eastAsia="de-CH"/>
        </w:rPr>
      </w:pPr>
    </w:p>
    <w:p w14:paraId="73A3C0E0" w14:textId="18D95386" w:rsidR="00786113" w:rsidRPr="00917F7B" w:rsidRDefault="00786113" w:rsidP="00786113">
      <w:pPr>
        <w:tabs>
          <w:tab w:val="left" w:pos="720"/>
        </w:tabs>
        <w:spacing w:after="0" w:line="240" w:lineRule="auto"/>
        <w:jc w:val="both"/>
        <w:rPr>
          <w:rFonts w:ascii="Times New Roman" w:hAnsi="Times New Roman" w:cs="Times New Roman"/>
          <w:sz w:val="24"/>
          <w:szCs w:val="24"/>
        </w:rPr>
      </w:pPr>
      <w:r w:rsidRPr="00917F7B">
        <w:rPr>
          <w:rFonts w:ascii="Times New Roman" w:hAnsi="Times New Roman"/>
          <w:sz w:val="24"/>
        </w:rPr>
        <w:t>2.</w:t>
      </w:r>
      <w:r w:rsidRPr="00917F7B">
        <w:rPr>
          <w:rFonts w:ascii="Times New Roman" w:hAnsi="Times New Roman"/>
          <w:sz w:val="24"/>
        </w:rPr>
        <w:tab/>
        <w:t xml:space="preserve">A contratação por entidades contratantes </w:t>
      </w:r>
      <w:r w:rsidR="008372EA" w:rsidRPr="00917F7B">
        <w:rPr>
          <w:rFonts w:ascii="Times New Roman" w:hAnsi="Times New Roman"/>
          <w:sz w:val="24"/>
        </w:rPr>
        <w:t>cobertas</w:t>
      </w:r>
      <w:r w:rsidRPr="00917F7B">
        <w:rPr>
          <w:rFonts w:ascii="Times New Roman" w:hAnsi="Times New Roman"/>
          <w:sz w:val="24"/>
        </w:rPr>
        <w:t xml:space="preserve"> pela Seção II-B do Apêndice 1 de qualquer dos serviços abrangidos pelo presente Apêndice (Seção II-B) é uma contratação </w:t>
      </w:r>
      <w:r w:rsidR="008372EA" w:rsidRPr="00917F7B">
        <w:rPr>
          <w:rFonts w:ascii="Times New Roman" w:hAnsi="Times New Roman"/>
          <w:sz w:val="24"/>
        </w:rPr>
        <w:t>coberta</w:t>
      </w:r>
      <w:r w:rsidRPr="00917F7B">
        <w:rPr>
          <w:rFonts w:ascii="Times New Roman" w:hAnsi="Times New Roman"/>
          <w:sz w:val="24"/>
        </w:rPr>
        <w:t xml:space="preserve"> no que diz respeito a um determinado prestador de serviços de um Estado do MERCOSUL apenas na medida em que o Estado do MERCOSUL em causa tenha abrangido esse serviço ao abrigo da Seção I do presente Apêndice.</w:t>
      </w:r>
    </w:p>
    <w:p w14:paraId="6C2B413E" w14:textId="77777777" w:rsidR="00786113" w:rsidRPr="00917F7B" w:rsidRDefault="00786113" w:rsidP="00786113">
      <w:pPr>
        <w:pStyle w:val="SCNormal"/>
        <w:jc w:val="both"/>
        <w:rPr>
          <w:b/>
          <w:bCs/>
          <w:szCs w:val="24"/>
        </w:rPr>
      </w:pPr>
    </w:p>
    <w:p w14:paraId="5272C8B4" w14:textId="77777777" w:rsidR="00786113" w:rsidRPr="00917F7B" w:rsidRDefault="00786113" w:rsidP="00786113">
      <w:pPr>
        <w:pStyle w:val="SCNormal"/>
        <w:jc w:val="both"/>
        <w:rPr>
          <w:b/>
          <w:bCs/>
          <w:szCs w:val="24"/>
        </w:rPr>
      </w:pPr>
    </w:p>
    <w:p w14:paraId="188A91DC" w14:textId="77777777" w:rsidR="00786113" w:rsidRPr="00917F7B" w:rsidRDefault="00786113" w:rsidP="00786113">
      <w:pPr>
        <w:pStyle w:val="SCNormal"/>
        <w:jc w:val="both"/>
        <w:rPr>
          <w:b/>
          <w:bCs/>
          <w:szCs w:val="24"/>
        </w:rPr>
      </w:pPr>
      <w:r w:rsidRPr="00917F7B">
        <w:rPr>
          <w:b/>
        </w:rPr>
        <w:t>C.</w:t>
      </w:r>
      <w:r w:rsidRPr="00917F7B">
        <w:rPr>
          <w:b/>
        </w:rPr>
        <w:tab/>
        <w:t>Noruega</w:t>
      </w:r>
    </w:p>
    <w:p w14:paraId="170A710D" w14:textId="77777777" w:rsidR="00786113" w:rsidRPr="00917F7B" w:rsidRDefault="00786113" w:rsidP="00786113">
      <w:pPr>
        <w:pStyle w:val="SCNormal"/>
        <w:jc w:val="both"/>
        <w:rPr>
          <w:szCs w:val="24"/>
        </w:rPr>
      </w:pPr>
    </w:p>
    <w:p w14:paraId="069FC82F" w14:textId="6466046F" w:rsidR="00786113" w:rsidRPr="00917F7B" w:rsidRDefault="00786113" w:rsidP="00786113">
      <w:pPr>
        <w:suppressAutoHyphens/>
        <w:spacing w:after="0" w:line="240" w:lineRule="auto"/>
        <w:ind w:firstLine="709"/>
        <w:jc w:val="both"/>
        <w:rPr>
          <w:rFonts w:ascii="Times New Roman" w:hAnsi="Times New Roman" w:cs="Times New Roman"/>
          <w:spacing w:val="-2"/>
          <w:sz w:val="24"/>
          <w:szCs w:val="24"/>
        </w:rPr>
      </w:pPr>
      <w:r w:rsidRPr="00917F7B">
        <w:rPr>
          <w:rFonts w:ascii="Times New Roman" w:hAnsi="Times New Roman"/>
          <w:sz w:val="24"/>
        </w:rPr>
        <w:t>O Capítulo 11 (Compras Governamentais) do Acordo abrange os seguintes serviços, identificados de acordo com a Classificação Central Provisória de Produtos das Nações Unidas (CPC Prov.), conforme consta do documento MTN.GNS/W/120, com as exceções especificadas nas notas deste Apêndice (Seção II-A):</w:t>
      </w:r>
    </w:p>
    <w:p w14:paraId="3ACF58FD" w14:textId="77777777" w:rsidR="00786113" w:rsidRPr="00917F7B" w:rsidRDefault="00786113" w:rsidP="00786113">
      <w:pPr>
        <w:tabs>
          <w:tab w:val="left" w:pos="-720"/>
        </w:tabs>
        <w:spacing w:after="0" w:line="240" w:lineRule="auto"/>
        <w:rPr>
          <w:rFonts w:ascii="Times New Roman" w:hAnsi="Times New Roman" w:cs="Times New Roman"/>
          <w:sz w:val="24"/>
          <w:szCs w:val="24"/>
          <w:lang w:eastAsia="nb-NO"/>
        </w:rPr>
      </w:pPr>
    </w:p>
    <w:tbl>
      <w:tblPr>
        <w:tblW w:w="0" w:type="auto"/>
        <w:tblInd w:w="-105" w:type="dxa"/>
        <w:tblLayout w:type="fixed"/>
        <w:tblCellMar>
          <w:left w:w="107" w:type="dxa"/>
          <w:right w:w="107" w:type="dxa"/>
        </w:tblCellMar>
        <w:tblLook w:val="0000" w:firstRow="0" w:lastRow="0" w:firstColumn="0" w:lastColumn="0" w:noHBand="0" w:noVBand="0"/>
      </w:tblPr>
      <w:tblGrid>
        <w:gridCol w:w="5777"/>
        <w:gridCol w:w="3261"/>
      </w:tblGrid>
      <w:tr w:rsidR="00786113" w:rsidRPr="00917F7B" w14:paraId="519AAFA7" w14:textId="77777777">
        <w:trPr>
          <w:cantSplit/>
        </w:trPr>
        <w:tc>
          <w:tcPr>
            <w:tcW w:w="5777" w:type="dxa"/>
            <w:tcBorders>
              <w:top w:val="single" w:sz="6" w:space="0" w:color="auto"/>
              <w:left w:val="single" w:sz="6" w:space="0" w:color="auto"/>
              <w:right w:val="single" w:sz="6" w:space="0" w:color="auto"/>
            </w:tcBorders>
          </w:tcPr>
          <w:p w14:paraId="3F95B84E" w14:textId="77777777" w:rsidR="00786113" w:rsidRPr="00917F7B" w:rsidRDefault="00786113" w:rsidP="00D06092">
            <w:pPr>
              <w:tabs>
                <w:tab w:val="left" w:pos="-720"/>
              </w:tabs>
              <w:spacing w:after="0" w:line="240" w:lineRule="auto"/>
              <w:rPr>
                <w:rFonts w:ascii="Times New Roman" w:hAnsi="Times New Roman" w:cs="Times New Roman"/>
                <w:i/>
                <w:iCs/>
                <w:sz w:val="24"/>
                <w:szCs w:val="24"/>
              </w:rPr>
            </w:pPr>
            <w:r w:rsidRPr="00917F7B">
              <w:rPr>
                <w:rFonts w:ascii="Times New Roman" w:hAnsi="Times New Roman"/>
                <w:i/>
                <w:sz w:val="24"/>
              </w:rPr>
              <w:t>Assunto</w:t>
            </w:r>
          </w:p>
        </w:tc>
        <w:tc>
          <w:tcPr>
            <w:tcW w:w="3261" w:type="dxa"/>
            <w:tcBorders>
              <w:top w:val="single" w:sz="6" w:space="0" w:color="auto"/>
              <w:left w:val="single" w:sz="6" w:space="0" w:color="auto"/>
              <w:right w:val="single" w:sz="6" w:space="0" w:color="auto"/>
            </w:tcBorders>
          </w:tcPr>
          <w:p w14:paraId="6DCC4C5E" w14:textId="77777777" w:rsidR="00786113" w:rsidRPr="00917F7B" w:rsidRDefault="00786113" w:rsidP="00D06092">
            <w:pPr>
              <w:tabs>
                <w:tab w:val="left" w:pos="-720"/>
              </w:tabs>
              <w:spacing w:after="0" w:line="240" w:lineRule="auto"/>
              <w:rPr>
                <w:rFonts w:ascii="Times New Roman" w:hAnsi="Times New Roman" w:cs="Times New Roman"/>
                <w:i/>
                <w:iCs/>
                <w:sz w:val="24"/>
                <w:szCs w:val="24"/>
              </w:rPr>
            </w:pPr>
            <w:r w:rsidRPr="00917F7B">
              <w:rPr>
                <w:rFonts w:ascii="Times New Roman" w:hAnsi="Times New Roman"/>
                <w:i/>
                <w:sz w:val="24"/>
              </w:rPr>
              <w:t>CPC Prov. Nº de Referência.</w:t>
            </w:r>
          </w:p>
        </w:tc>
      </w:tr>
      <w:tr w:rsidR="00786113" w:rsidRPr="00917F7B" w14:paraId="794229F2" w14:textId="77777777">
        <w:trPr>
          <w:cantSplit/>
        </w:trPr>
        <w:tc>
          <w:tcPr>
            <w:tcW w:w="5777" w:type="dxa"/>
            <w:tcBorders>
              <w:top w:val="single" w:sz="6" w:space="0" w:color="auto"/>
              <w:left w:val="single" w:sz="6" w:space="0" w:color="auto"/>
              <w:right w:val="single" w:sz="6" w:space="0" w:color="auto"/>
            </w:tcBorders>
          </w:tcPr>
          <w:p w14:paraId="36517D19" w14:textId="77777777" w:rsidR="00786113" w:rsidRPr="00917F7B" w:rsidRDefault="00786113" w:rsidP="00D06092">
            <w:pPr>
              <w:tabs>
                <w:tab w:val="left" w:pos="-720"/>
              </w:tabs>
              <w:spacing w:before="120" w:after="40" w:line="240" w:lineRule="auto"/>
              <w:rPr>
                <w:rFonts w:ascii="Times New Roman" w:hAnsi="Times New Roman" w:cs="Times New Roman"/>
                <w:i/>
                <w:iCs/>
                <w:sz w:val="24"/>
                <w:szCs w:val="24"/>
              </w:rPr>
            </w:pPr>
            <w:r w:rsidRPr="00917F7B">
              <w:rPr>
                <w:rFonts w:ascii="Times New Roman" w:hAnsi="Times New Roman"/>
                <w:sz w:val="24"/>
              </w:rPr>
              <w:lastRenderedPageBreak/>
              <w:t>Serviços de manutenção e reparo</w:t>
            </w:r>
          </w:p>
        </w:tc>
        <w:tc>
          <w:tcPr>
            <w:tcW w:w="3261" w:type="dxa"/>
            <w:tcBorders>
              <w:top w:val="single" w:sz="6" w:space="0" w:color="auto"/>
              <w:left w:val="single" w:sz="6" w:space="0" w:color="auto"/>
              <w:right w:val="single" w:sz="6" w:space="0" w:color="auto"/>
            </w:tcBorders>
          </w:tcPr>
          <w:p w14:paraId="6F390358" w14:textId="77777777" w:rsidR="00786113" w:rsidRPr="00917F7B" w:rsidRDefault="00786113" w:rsidP="00D06092">
            <w:pPr>
              <w:tabs>
                <w:tab w:val="left" w:pos="-720"/>
              </w:tabs>
              <w:spacing w:before="120" w:after="40" w:line="240" w:lineRule="auto"/>
              <w:rPr>
                <w:rFonts w:ascii="Times New Roman" w:hAnsi="Times New Roman" w:cs="Times New Roman"/>
                <w:i/>
                <w:iCs/>
                <w:sz w:val="24"/>
                <w:szCs w:val="24"/>
              </w:rPr>
            </w:pPr>
            <w:r w:rsidRPr="00917F7B">
              <w:rPr>
                <w:rFonts w:ascii="Times New Roman" w:hAnsi="Times New Roman"/>
                <w:sz w:val="24"/>
              </w:rPr>
              <w:t>6112, 6122, 633, 886</w:t>
            </w:r>
          </w:p>
        </w:tc>
      </w:tr>
      <w:tr w:rsidR="00786113" w:rsidRPr="00917F7B" w14:paraId="1D5E1A38" w14:textId="77777777">
        <w:trPr>
          <w:cantSplit/>
        </w:trPr>
        <w:tc>
          <w:tcPr>
            <w:tcW w:w="5777" w:type="dxa"/>
            <w:tcBorders>
              <w:left w:val="single" w:sz="6" w:space="0" w:color="auto"/>
              <w:right w:val="single" w:sz="6" w:space="0" w:color="auto"/>
            </w:tcBorders>
          </w:tcPr>
          <w:p w14:paraId="7A50272A"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transporte terrestre, incluindo serviços de carros blindados e serviços de correio expresso, exceto transporte de correio</w:t>
            </w:r>
          </w:p>
        </w:tc>
        <w:tc>
          <w:tcPr>
            <w:tcW w:w="3261" w:type="dxa"/>
            <w:tcBorders>
              <w:left w:val="single" w:sz="6" w:space="0" w:color="auto"/>
              <w:right w:val="single" w:sz="6" w:space="0" w:color="auto"/>
            </w:tcBorders>
          </w:tcPr>
          <w:p w14:paraId="6FFB7901"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712 (exceto 71235), 7512, 87304</w:t>
            </w:r>
          </w:p>
        </w:tc>
      </w:tr>
      <w:tr w:rsidR="00786113" w:rsidRPr="00917F7B" w14:paraId="25F8D3AD" w14:textId="77777777">
        <w:trPr>
          <w:cantSplit/>
        </w:trPr>
        <w:tc>
          <w:tcPr>
            <w:tcW w:w="5777" w:type="dxa"/>
            <w:tcBorders>
              <w:left w:val="single" w:sz="6" w:space="0" w:color="auto"/>
              <w:right w:val="single" w:sz="6" w:space="0" w:color="auto"/>
            </w:tcBorders>
          </w:tcPr>
          <w:p w14:paraId="3E209DC0"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transporte aéreo de passageiros e carga, exceto transporte de correio</w:t>
            </w:r>
          </w:p>
        </w:tc>
        <w:tc>
          <w:tcPr>
            <w:tcW w:w="3261" w:type="dxa"/>
            <w:tcBorders>
              <w:left w:val="single" w:sz="6" w:space="0" w:color="auto"/>
              <w:right w:val="single" w:sz="6" w:space="0" w:color="auto"/>
            </w:tcBorders>
          </w:tcPr>
          <w:p w14:paraId="0450AC90"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73 (exceto 7321)</w:t>
            </w:r>
          </w:p>
        </w:tc>
      </w:tr>
      <w:tr w:rsidR="00786113" w:rsidRPr="00917F7B" w14:paraId="7FAF4987" w14:textId="77777777">
        <w:trPr>
          <w:cantSplit/>
          <w:trHeight w:val="698"/>
        </w:trPr>
        <w:tc>
          <w:tcPr>
            <w:tcW w:w="5777" w:type="dxa"/>
            <w:tcBorders>
              <w:left w:val="single" w:sz="6" w:space="0" w:color="auto"/>
              <w:right w:val="single" w:sz="6" w:space="0" w:color="auto"/>
            </w:tcBorders>
          </w:tcPr>
          <w:p w14:paraId="55DD52A3"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Transporte de correio por via terrestre, exceto ferroviária, e por via aérea</w:t>
            </w:r>
          </w:p>
        </w:tc>
        <w:tc>
          <w:tcPr>
            <w:tcW w:w="3261" w:type="dxa"/>
            <w:tcBorders>
              <w:left w:val="single" w:sz="6" w:space="0" w:color="auto"/>
              <w:right w:val="single" w:sz="6" w:space="0" w:color="auto"/>
            </w:tcBorders>
          </w:tcPr>
          <w:p w14:paraId="26B8194C"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71235, 7321</w:t>
            </w:r>
          </w:p>
        </w:tc>
      </w:tr>
      <w:tr w:rsidR="00786113" w:rsidRPr="00917F7B" w14:paraId="1D564798" w14:textId="77777777">
        <w:trPr>
          <w:cantSplit/>
        </w:trPr>
        <w:tc>
          <w:tcPr>
            <w:tcW w:w="5777" w:type="dxa"/>
            <w:tcBorders>
              <w:left w:val="single" w:sz="6" w:space="0" w:color="auto"/>
              <w:right w:val="single" w:sz="6" w:space="0" w:color="auto"/>
            </w:tcBorders>
          </w:tcPr>
          <w:p w14:paraId="02A4C6D8" w14:textId="77777777" w:rsidR="00786113" w:rsidRPr="00917F7B" w:rsidRDefault="00786113" w:rsidP="00D06092">
            <w:pPr>
              <w:tabs>
                <w:tab w:val="left" w:pos="-720"/>
                <w:tab w:val="left" w:pos="5954"/>
              </w:tabs>
              <w:suppressAutoHyphens/>
              <w:spacing w:line="240" w:lineRule="auto"/>
              <w:rPr>
                <w:rFonts w:ascii="Times New Roman" w:hAnsi="Times New Roman" w:cs="Times New Roman"/>
                <w:spacing w:val="-2"/>
                <w:sz w:val="24"/>
                <w:szCs w:val="24"/>
              </w:rPr>
            </w:pPr>
            <w:r w:rsidRPr="00917F7B">
              <w:rPr>
                <w:rFonts w:ascii="Times New Roman" w:hAnsi="Times New Roman"/>
                <w:sz w:val="24"/>
              </w:rPr>
              <w:t>Serviços de telecomunicações</w:t>
            </w:r>
          </w:p>
        </w:tc>
        <w:tc>
          <w:tcPr>
            <w:tcW w:w="3261" w:type="dxa"/>
            <w:tcBorders>
              <w:left w:val="single" w:sz="6" w:space="0" w:color="auto"/>
              <w:right w:val="single" w:sz="6" w:space="0" w:color="auto"/>
            </w:tcBorders>
          </w:tcPr>
          <w:p w14:paraId="066CF742"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752</w:t>
            </w:r>
          </w:p>
        </w:tc>
      </w:tr>
      <w:tr w:rsidR="00786113" w:rsidRPr="00917F7B" w14:paraId="115295A6" w14:textId="77777777">
        <w:trPr>
          <w:cantSplit/>
        </w:trPr>
        <w:tc>
          <w:tcPr>
            <w:tcW w:w="5777" w:type="dxa"/>
            <w:tcBorders>
              <w:left w:val="single" w:sz="6" w:space="0" w:color="auto"/>
              <w:right w:val="single" w:sz="6" w:space="0" w:color="auto"/>
            </w:tcBorders>
          </w:tcPr>
          <w:p w14:paraId="12054790"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financeiros</w:t>
            </w:r>
          </w:p>
        </w:tc>
        <w:tc>
          <w:tcPr>
            <w:tcW w:w="3261" w:type="dxa"/>
            <w:tcBorders>
              <w:left w:val="single" w:sz="6" w:space="0" w:color="auto"/>
              <w:right w:val="single" w:sz="6" w:space="0" w:color="auto"/>
            </w:tcBorders>
          </w:tcPr>
          <w:p w14:paraId="6F971020"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Ex 81, 812, 814</w:t>
            </w:r>
          </w:p>
        </w:tc>
      </w:tr>
      <w:tr w:rsidR="00786113" w:rsidRPr="00917F7B" w14:paraId="6B95ACD9" w14:textId="77777777">
        <w:trPr>
          <w:cantSplit/>
        </w:trPr>
        <w:tc>
          <w:tcPr>
            <w:tcW w:w="5777" w:type="dxa"/>
            <w:tcBorders>
              <w:left w:val="single" w:sz="6" w:space="0" w:color="auto"/>
              <w:right w:val="single" w:sz="6" w:space="0" w:color="auto"/>
            </w:tcBorders>
          </w:tcPr>
          <w:p w14:paraId="2843C079"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ab/>
              <w:t>(a)</w:t>
            </w:r>
            <w:r w:rsidRPr="00917F7B">
              <w:rPr>
                <w:rFonts w:ascii="Times New Roman" w:hAnsi="Times New Roman"/>
                <w:sz w:val="24"/>
              </w:rPr>
              <w:tab/>
              <w:t>Serviços de seguro</w:t>
            </w:r>
          </w:p>
        </w:tc>
        <w:tc>
          <w:tcPr>
            <w:tcW w:w="3261" w:type="dxa"/>
            <w:tcBorders>
              <w:left w:val="single" w:sz="6" w:space="0" w:color="auto"/>
              <w:right w:val="single" w:sz="6" w:space="0" w:color="auto"/>
            </w:tcBorders>
          </w:tcPr>
          <w:p w14:paraId="4A3B9A27"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lang w:eastAsia="nb-NO"/>
              </w:rPr>
            </w:pPr>
          </w:p>
        </w:tc>
      </w:tr>
      <w:tr w:rsidR="00786113" w:rsidRPr="00917F7B" w14:paraId="230DF791" w14:textId="77777777">
        <w:trPr>
          <w:cantSplit/>
        </w:trPr>
        <w:tc>
          <w:tcPr>
            <w:tcW w:w="5777" w:type="dxa"/>
            <w:tcBorders>
              <w:left w:val="single" w:sz="6" w:space="0" w:color="auto"/>
              <w:right w:val="single" w:sz="6" w:space="0" w:color="auto"/>
            </w:tcBorders>
          </w:tcPr>
          <w:p w14:paraId="6814E323"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ab/>
              <w:t>(b)</w:t>
            </w:r>
            <w:r w:rsidRPr="00917F7B">
              <w:rPr>
                <w:rFonts w:ascii="Times New Roman" w:hAnsi="Times New Roman"/>
                <w:sz w:val="24"/>
              </w:rPr>
              <w:tab/>
              <w:t>Serviços bancários e de investimentos</w:t>
            </w:r>
          </w:p>
        </w:tc>
        <w:tc>
          <w:tcPr>
            <w:tcW w:w="3261" w:type="dxa"/>
            <w:tcBorders>
              <w:left w:val="single" w:sz="6" w:space="0" w:color="auto"/>
              <w:right w:val="single" w:sz="6" w:space="0" w:color="auto"/>
            </w:tcBorders>
          </w:tcPr>
          <w:p w14:paraId="045A9B8C"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lang w:eastAsia="nb-NO"/>
              </w:rPr>
            </w:pPr>
          </w:p>
        </w:tc>
      </w:tr>
      <w:tr w:rsidR="00786113" w:rsidRPr="00917F7B" w14:paraId="4B4C3EAB" w14:textId="77777777">
        <w:trPr>
          <w:cantSplit/>
        </w:trPr>
        <w:tc>
          <w:tcPr>
            <w:tcW w:w="5777" w:type="dxa"/>
            <w:tcBorders>
              <w:left w:val="single" w:sz="6" w:space="0" w:color="auto"/>
              <w:right w:val="single" w:sz="6" w:space="0" w:color="auto"/>
            </w:tcBorders>
          </w:tcPr>
          <w:p w14:paraId="69DF47DF"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informática e relacionados</w:t>
            </w:r>
          </w:p>
        </w:tc>
        <w:tc>
          <w:tcPr>
            <w:tcW w:w="3261" w:type="dxa"/>
            <w:tcBorders>
              <w:left w:val="single" w:sz="6" w:space="0" w:color="auto"/>
              <w:right w:val="single" w:sz="6" w:space="0" w:color="auto"/>
            </w:tcBorders>
          </w:tcPr>
          <w:p w14:paraId="35D519D1"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84</w:t>
            </w:r>
          </w:p>
        </w:tc>
      </w:tr>
      <w:tr w:rsidR="00786113" w:rsidRPr="00917F7B" w14:paraId="1676D9C1" w14:textId="77777777">
        <w:trPr>
          <w:cantSplit/>
        </w:trPr>
        <w:tc>
          <w:tcPr>
            <w:tcW w:w="5777" w:type="dxa"/>
            <w:tcBorders>
              <w:left w:val="single" w:sz="6" w:space="0" w:color="auto"/>
              <w:right w:val="single" w:sz="6" w:space="0" w:color="auto"/>
            </w:tcBorders>
          </w:tcPr>
          <w:p w14:paraId="470CF47F"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contabilidade, auditoria e escrituração contábil</w:t>
            </w:r>
          </w:p>
        </w:tc>
        <w:tc>
          <w:tcPr>
            <w:tcW w:w="3261" w:type="dxa"/>
            <w:tcBorders>
              <w:left w:val="single" w:sz="6" w:space="0" w:color="auto"/>
              <w:right w:val="single" w:sz="6" w:space="0" w:color="auto"/>
            </w:tcBorders>
          </w:tcPr>
          <w:p w14:paraId="570C85D3"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862</w:t>
            </w:r>
          </w:p>
        </w:tc>
      </w:tr>
      <w:tr w:rsidR="00786113" w:rsidRPr="00917F7B" w14:paraId="5A73970F" w14:textId="77777777">
        <w:trPr>
          <w:cantSplit/>
        </w:trPr>
        <w:tc>
          <w:tcPr>
            <w:tcW w:w="5777" w:type="dxa"/>
            <w:tcBorders>
              <w:left w:val="single" w:sz="6" w:space="0" w:color="auto"/>
              <w:right w:val="single" w:sz="6" w:space="0" w:color="auto"/>
            </w:tcBorders>
          </w:tcPr>
          <w:p w14:paraId="688C7C61"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pesquisa de mercado e sondagens de opinião pública</w:t>
            </w:r>
          </w:p>
        </w:tc>
        <w:tc>
          <w:tcPr>
            <w:tcW w:w="3261" w:type="dxa"/>
            <w:tcBorders>
              <w:left w:val="single" w:sz="6" w:space="0" w:color="auto"/>
              <w:right w:val="single" w:sz="6" w:space="0" w:color="auto"/>
            </w:tcBorders>
          </w:tcPr>
          <w:p w14:paraId="708C8913"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864</w:t>
            </w:r>
          </w:p>
        </w:tc>
      </w:tr>
      <w:tr w:rsidR="00786113" w:rsidRPr="00917F7B" w14:paraId="3A7660F5" w14:textId="77777777">
        <w:trPr>
          <w:cantSplit/>
        </w:trPr>
        <w:tc>
          <w:tcPr>
            <w:tcW w:w="5777" w:type="dxa"/>
            <w:tcBorders>
              <w:left w:val="single" w:sz="6" w:space="0" w:color="auto"/>
              <w:right w:val="single" w:sz="6" w:space="0" w:color="auto"/>
            </w:tcBorders>
          </w:tcPr>
          <w:p w14:paraId="1F770FB7"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consultoria de gestão e serviços relacionados</w:t>
            </w:r>
          </w:p>
        </w:tc>
        <w:tc>
          <w:tcPr>
            <w:tcW w:w="3261" w:type="dxa"/>
            <w:tcBorders>
              <w:left w:val="single" w:sz="6" w:space="0" w:color="auto"/>
              <w:right w:val="single" w:sz="6" w:space="0" w:color="auto"/>
            </w:tcBorders>
          </w:tcPr>
          <w:p w14:paraId="35A29D39"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865, 866</w:t>
            </w:r>
          </w:p>
        </w:tc>
      </w:tr>
      <w:tr w:rsidR="00786113" w:rsidRPr="00917F7B" w14:paraId="30621D45" w14:textId="77777777">
        <w:trPr>
          <w:cantSplit/>
        </w:trPr>
        <w:tc>
          <w:tcPr>
            <w:tcW w:w="5777" w:type="dxa"/>
            <w:tcBorders>
              <w:left w:val="single" w:sz="6" w:space="0" w:color="auto"/>
              <w:right w:val="single" w:sz="6" w:space="0" w:color="auto"/>
            </w:tcBorders>
          </w:tcPr>
          <w:p w14:paraId="6A727B41"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arquitetura; serviços de engenharia e serviços de engenharia integrada, serviços de planejamento urbano e arquitetura paisagística; serviços de consultoria científica e técnica relacionados; serviços de testes e análises técnicas.</w:t>
            </w:r>
          </w:p>
        </w:tc>
        <w:tc>
          <w:tcPr>
            <w:tcW w:w="3261" w:type="dxa"/>
            <w:tcBorders>
              <w:left w:val="single" w:sz="6" w:space="0" w:color="auto"/>
              <w:right w:val="single" w:sz="6" w:space="0" w:color="auto"/>
            </w:tcBorders>
          </w:tcPr>
          <w:p w14:paraId="44EF6E2A"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867</w:t>
            </w:r>
          </w:p>
        </w:tc>
      </w:tr>
      <w:tr w:rsidR="00786113" w:rsidRPr="00917F7B" w14:paraId="4E8360F8" w14:textId="77777777">
        <w:trPr>
          <w:cantSplit/>
        </w:trPr>
        <w:tc>
          <w:tcPr>
            <w:tcW w:w="5777" w:type="dxa"/>
            <w:tcBorders>
              <w:left w:val="single" w:sz="6" w:space="0" w:color="auto"/>
              <w:right w:val="single" w:sz="6" w:space="0" w:color="auto"/>
            </w:tcBorders>
          </w:tcPr>
          <w:p w14:paraId="3F09BC01"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publicidade</w:t>
            </w:r>
          </w:p>
        </w:tc>
        <w:tc>
          <w:tcPr>
            <w:tcW w:w="3261" w:type="dxa"/>
            <w:tcBorders>
              <w:left w:val="single" w:sz="6" w:space="0" w:color="auto"/>
              <w:right w:val="single" w:sz="6" w:space="0" w:color="auto"/>
            </w:tcBorders>
          </w:tcPr>
          <w:p w14:paraId="737E4754"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871</w:t>
            </w:r>
          </w:p>
        </w:tc>
      </w:tr>
      <w:tr w:rsidR="00786113" w:rsidRPr="00917F7B" w14:paraId="7B092C0E" w14:textId="77777777">
        <w:trPr>
          <w:cantSplit/>
        </w:trPr>
        <w:tc>
          <w:tcPr>
            <w:tcW w:w="5777" w:type="dxa"/>
            <w:tcBorders>
              <w:left w:val="single" w:sz="6" w:space="0" w:color="auto"/>
              <w:right w:val="single" w:sz="6" w:space="0" w:color="auto"/>
            </w:tcBorders>
          </w:tcPr>
          <w:p w14:paraId="212BE2E3"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limpeza de edifícios e serviços de gestão de propriedades</w:t>
            </w:r>
          </w:p>
        </w:tc>
        <w:tc>
          <w:tcPr>
            <w:tcW w:w="3261" w:type="dxa"/>
            <w:tcBorders>
              <w:left w:val="single" w:sz="6" w:space="0" w:color="auto"/>
              <w:right w:val="single" w:sz="6" w:space="0" w:color="auto"/>
            </w:tcBorders>
          </w:tcPr>
          <w:p w14:paraId="2BABDB4F"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874, 822</w:t>
            </w:r>
          </w:p>
        </w:tc>
      </w:tr>
      <w:tr w:rsidR="00786113" w:rsidRPr="00917F7B" w14:paraId="74419451" w14:textId="77777777">
        <w:trPr>
          <w:cantSplit/>
        </w:trPr>
        <w:tc>
          <w:tcPr>
            <w:tcW w:w="5777" w:type="dxa"/>
            <w:tcBorders>
              <w:left w:val="single" w:sz="6" w:space="0" w:color="auto"/>
              <w:right w:val="single" w:sz="6" w:space="0" w:color="auto"/>
            </w:tcBorders>
          </w:tcPr>
          <w:p w14:paraId="29EC046E"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Serviços de publicação e impressão mediante pagamento ou contrato</w:t>
            </w:r>
          </w:p>
        </w:tc>
        <w:tc>
          <w:tcPr>
            <w:tcW w:w="3261" w:type="dxa"/>
            <w:tcBorders>
              <w:left w:val="single" w:sz="6" w:space="0" w:color="auto"/>
              <w:right w:val="single" w:sz="6" w:space="0" w:color="auto"/>
            </w:tcBorders>
          </w:tcPr>
          <w:p w14:paraId="5E72C6CD"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88442</w:t>
            </w:r>
          </w:p>
        </w:tc>
      </w:tr>
      <w:tr w:rsidR="00786113" w:rsidRPr="00917F7B" w14:paraId="3A3DC32C" w14:textId="77777777">
        <w:trPr>
          <w:cantSplit/>
        </w:trPr>
        <w:tc>
          <w:tcPr>
            <w:tcW w:w="5777" w:type="dxa"/>
            <w:tcBorders>
              <w:left w:val="single" w:sz="6" w:space="0" w:color="auto"/>
              <w:bottom w:val="single" w:sz="6" w:space="0" w:color="auto"/>
              <w:right w:val="single" w:sz="6" w:space="0" w:color="auto"/>
            </w:tcBorders>
          </w:tcPr>
          <w:p w14:paraId="12E3CC35"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Esgoto e coleta de lixo; saneamento e serviços similares</w:t>
            </w:r>
          </w:p>
        </w:tc>
        <w:tc>
          <w:tcPr>
            <w:tcW w:w="3261" w:type="dxa"/>
            <w:tcBorders>
              <w:left w:val="single" w:sz="6" w:space="0" w:color="auto"/>
              <w:bottom w:val="single" w:sz="6" w:space="0" w:color="auto"/>
              <w:right w:val="single" w:sz="6" w:space="0" w:color="auto"/>
            </w:tcBorders>
          </w:tcPr>
          <w:p w14:paraId="481DCC91" w14:textId="77777777" w:rsidR="00786113" w:rsidRPr="00917F7B" w:rsidRDefault="00786113" w:rsidP="00D06092">
            <w:pPr>
              <w:tabs>
                <w:tab w:val="left" w:pos="-720"/>
              </w:tabs>
              <w:spacing w:before="120" w:after="40" w:line="240" w:lineRule="auto"/>
              <w:rPr>
                <w:rFonts w:ascii="Times New Roman" w:hAnsi="Times New Roman" w:cs="Times New Roman"/>
                <w:sz w:val="24"/>
                <w:szCs w:val="24"/>
              </w:rPr>
            </w:pPr>
            <w:r w:rsidRPr="00917F7B">
              <w:rPr>
                <w:rFonts w:ascii="Times New Roman" w:hAnsi="Times New Roman"/>
                <w:sz w:val="24"/>
              </w:rPr>
              <w:t>94</w:t>
            </w:r>
          </w:p>
        </w:tc>
      </w:tr>
    </w:tbl>
    <w:p w14:paraId="6E75496C" w14:textId="77777777" w:rsidR="00786113" w:rsidRPr="00917F7B" w:rsidRDefault="00786113" w:rsidP="00786113">
      <w:pPr>
        <w:spacing w:after="0" w:line="240" w:lineRule="auto"/>
        <w:jc w:val="both"/>
        <w:rPr>
          <w:rFonts w:ascii="Times New Roman" w:hAnsi="Times New Roman" w:cs="Times New Roman"/>
          <w:sz w:val="24"/>
          <w:szCs w:val="24"/>
          <w:lang w:eastAsia="nb-NO"/>
        </w:rPr>
      </w:pPr>
    </w:p>
    <w:p w14:paraId="248E974B" w14:textId="77777777" w:rsidR="00786113" w:rsidRPr="00917F7B" w:rsidRDefault="00786113" w:rsidP="00786113">
      <w:pPr>
        <w:keepNext/>
        <w:spacing w:after="0" w:line="240" w:lineRule="auto"/>
        <w:jc w:val="both"/>
        <w:outlineLvl w:val="0"/>
        <w:rPr>
          <w:rFonts w:ascii="Times New Roman" w:hAnsi="Times New Roman" w:cs="Times New Roman"/>
          <w:i/>
          <w:spacing w:val="-2"/>
          <w:sz w:val="24"/>
          <w:szCs w:val="24"/>
        </w:rPr>
      </w:pPr>
      <w:bookmarkStart w:id="6" w:name="_Toc320546224"/>
      <w:r w:rsidRPr="00917F7B">
        <w:rPr>
          <w:rFonts w:ascii="Times New Roman" w:hAnsi="Times New Roman"/>
          <w:b/>
          <w:i/>
          <w:sz w:val="24"/>
        </w:rPr>
        <w:t>Notas ao Apêndice 5</w:t>
      </w:r>
      <w:bookmarkEnd w:id="6"/>
      <w:r w:rsidRPr="00917F7B">
        <w:rPr>
          <w:rFonts w:ascii="Times New Roman" w:hAnsi="Times New Roman"/>
          <w:b/>
          <w:i/>
          <w:sz w:val="24"/>
        </w:rPr>
        <w:t xml:space="preserve"> (Seção II-C)</w:t>
      </w:r>
    </w:p>
    <w:p w14:paraId="0D4ED0D2" w14:textId="77777777" w:rsidR="00786113" w:rsidRPr="00917F7B" w:rsidRDefault="00786113" w:rsidP="00786113">
      <w:pPr>
        <w:keepNext/>
        <w:tabs>
          <w:tab w:val="left" w:pos="567"/>
          <w:tab w:val="left" w:pos="851"/>
          <w:tab w:val="left" w:pos="1440"/>
          <w:tab w:val="left" w:pos="5954"/>
        </w:tabs>
        <w:suppressAutoHyphens/>
        <w:spacing w:after="0" w:line="240" w:lineRule="auto"/>
        <w:jc w:val="both"/>
        <w:rPr>
          <w:rFonts w:ascii="Times New Roman" w:hAnsi="Times New Roman" w:cs="Times New Roman"/>
          <w:spacing w:val="-2"/>
          <w:sz w:val="24"/>
          <w:szCs w:val="24"/>
          <w:lang w:eastAsia="nb-NO"/>
        </w:rPr>
      </w:pPr>
    </w:p>
    <w:p w14:paraId="23ADC116" w14:textId="77777777" w:rsidR="00786113" w:rsidRPr="00917F7B" w:rsidRDefault="00786113" w:rsidP="00786113">
      <w:pPr>
        <w:suppressAutoHyphens/>
        <w:spacing w:line="240" w:lineRule="auto"/>
        <w:jc w:val="both"/>
        <w:rPr>
          <w:rFonts w:ascii="Times New Roman" w:hAnsi="Times New Roman" w:cs="Times New Roman"/>
          <w:spacing w:val="-2"/>
          <w:sz w:val="24"/>
          <w:szCs w:val="24"/>
        </w:rPr>
      </w:pPr>
      <w:r w:rsidRPr="00917F7B">
        <w:rPr>
          <w:rFonts w:ascii="Times New Roman" w:hAnsi="Times New Roman"/>
          <w:sz w:val="24"/>
        </w:rPr>
        <w:t>1.</w:t>
      </w:r>
      <w:r w:rsidRPr="00917F7B">
        <w:rPr>
          <w:rFonts w:ascii="Times New Roman" w:hAnsi="Times New Roman"/>
          <w:sz w:val="24"/>
        </w:rPr>
        <w:tab/>
        <w:t>Os serviços abrangidos não incluem os serviços que as entidades têm de adquirir a outra entidade ao abrigo de um direito exclusivo estabelecido por uma lei, regulamento ou disposição administrativa publicada.</w:t>
      </w:r>
    </w:p>
    <w:p w14:paraId="5BD536B1" w14:textId="10989D82" w:rsidR="00786113" w:rsidRPr="00917F7B" w:rsidRDefault="00786113" w:rsidP="00786113">
      <w:pPr>
        <w:suppressAutoHyphens/>
        <w:spacing w:line="240" w:lineRule="auto"/>
        <w:jc w:val="both"/>
        <w:rPr>
          <w:rFonts w:ascii="Times New Roman" w:hAnsi="Times New Roman" w:cs="Times New Roman"/>
          <w:spacing w:val="-2"/>
          <w:sz w:val="24"/>
          <w:szCs w:val="24"/>
        </w:rPr>
      </w:pPr>
      <w:r w:rsidRPr="00917F7B">
        <w:rPr>
          <w:rFonts w:ascii="Times New Roman" w:hAnsi="Times New Roman"/>
          <w:sz w:val="24"/>
        </w:rPr>
        <w:t>2.</w:t>
      </w:r>
      <w:r w:rsidRPr="00917F7B">
        <w:rPr>
          <w:rFonts w:ascii="Times New Roman" w:hAnsi="Times New Roman"/>
          <w:sz w:val="24"/>
        </w:rPr>
        <w:tab/>
        <w:t>Os serviços bancários e de investimento incluídos nos serviços financeiros da lista acima não incluir</w:t>
      </w:r>
      <w:r w:rsidR="001D6D49" w:rsidRPr="00917F7B">
        <w:rPr>
          <w:rFonts w:ascii="Times New Roman" w:hAnsi="Times New Roman"/>
          <w:sz w:val="24"/>
        </w:rPr>
        <w:t>ão</w:t>
      </w:r>
      <w:r w:rsidRPr="00917F7B">
        <w:rPr>
          <w:rFonts w:ascii="Times New Roman" w:hAnsi="Times New Roman"/>
          <w:sz w:val="24"/>
        </w:rPr>
        <w:t xml:space="preserve"> serviços financeiros relacionados com a emissão, venda, compra e transferência de títulos ou outros instrumentos financeiros, nem serviços do banco central.</w:t>
      </w:r>
    </w:p>
    <w:p w14:paraId="1DA00C01" w14:textId="35832D34" w:rsidR="00786113" w:rsidRPr="00917F7B" w:rsidRDefault="00786113" w:rsidP="00786113">
      <w:pPr>
        <w:suppressAutoHyphens/>
        <w:spacing w:line="240" w:lineRule="auto"/>
        <w:jc w:val="both"/>
        <w:rPr>
          <w:rFonts w:ascii="Times New Roman" w:hAnsi="Times New Roman" w:cs="Times New Roman"/>
          <w:spacing w:val="-2"/>
          <w:sz w:val="24"/>
          <w:szCs w:val="24"/>
        </w:rPr>
      </w:pPr>
      <w:r w:rsidRPr="00917F7B">
        <w:rPr>
          <w:rFonts w:ascii="Times New Roman" w:hAnsi="Times New Roman"/>
          <w:sz w:val="24"/>
        </w:rPr>
        <w:lastRenderedPageBreak/>
        <w:t>3.</w:t>
      </w:r>
      <w:r w:rsidRPr="00917F7B">
        <w:rPr>
          <w:rFonts w:ascii="Times New Roman" w:hAnsi="Times New Roman"/>
          <w:sz w:val="24"/>
        </w:rPr>
        <w:tab/>
        <w:t>Os serviços de consultoria de gestão na lista acima não incluir</w:t>
      </w:r>
      <w:r w:rsidR="001D6D49" w:rsidRPr="00917F7B">
        <w:rPr>
          <w:rFonts w:ascii="Times New Roman" w:hAnsi="Times New Roman"/>
          <w:sz w:val="24"/>
        </w:rPr>
        <w:t>ão</w:t>
      </w:r>
      <w:r w:rsidRPr="00917F7B">
        <w:rPr>
          <w:rFonts w:ascii="Times New Roman" w:hAnsi="Times New Roman"/>
          <w:sz w:val="24"/>
        </w:rPr>
        <w:t xml:space="preserve"> serviços de arbitragem e conciliação.</w:t>
      </w:r>
    </w:p>
    <w:p w14:paraId="1FF944D4" w14:textId="2E349326" w:rsidR="00786113" w:rsidRPr="00917F7B" w:rsidRDefault="00786113" w:rsidP="00786113">
      <w:pPr>
        <w:suppressAutoHyphens/>
        <w:spacing w:after="0" w:line="240" w:lineRule="auto"/>
        <w:jc w:val="both"/>
        <w:rPr>
          <w:rFonts w:ascii="Times New Roman" w:hAnsi="Times New Roman" w:cs="Times New Roman"/>
          <w:spacing w:val="-2"/>
          <w:sz w:val="24"/>
          <w:szCs w:val="24"/>
        </w:rPr>
      </w:pPr>
      <w:r w:rsidRPr="00917F7B">
        <w:rPr>
          <w:rFonts w:ascii="Times New Roman" w:hAnsi="Times New Roman"/>
          <w:sz w:val="24"/>
        </w:rPr>
        <w:t>4.</w:t>
      </w:r>
      <w:r w:rsidRPr="00917F7B">
        <w:rPr>
          <w:rFonts w:ascii="Times New Roman" w:hAnsi="Times New Roman"/>
          <w:sz w:val="24"/>
        </w:rPr>
        <w:tab/>
        <w:t xml:space="preserve">A aquisição por entidades </w:t>
      </w:r>
      <w:r w:rsidR="00126C53" w:rsidRPr="00917F7B">
        <w:rPr>
          <w:rFonts w:ascii="Times New Roman" w:hAnsi="Times New Roman"/>
          <w:sz w:val="24"/>
        </w:rPr>
        <w:t>contratante</w:t>
      </w:r>
      <w:r w:rsidRPr="00917F7B">
        <w:rPr>
          <w:rFonts w:ascii="Times New Roman" w:hAnsi="Times New Roman"/>
          <w:sz w:val="24"/>
        </w:rPr>
        <w:t>s abrangidas</w:t>
      </w:r>
      <w:r w:rsidR="00E51E0A" w:rsidRPr="00917F7B">
        <w:rPr>
          <w:rFonts w:ascii="Times New Roman" w:hAnsi="Times New Roman"/>
          <w:sz w:val="24"/>
        </w:rPr>
        <w:t xml:space="preserve"> </w:t>
      </w:r>
      <w:r w:rsidR="008372EA" w:rsidRPr="00917F7B">
        <w:rPr>
          <w:rFonts w:ascii="Times New Roman" w:hAnsi="Times New Roman"/>
          <w:sz w:val="24"/>
        </w:rPr>
        <w:t>cobertas</w:t>
      </w:r>
      <w:r w:rsidRPr="00917F7B">
        <w:rPr>
          <w:rFonts w:ascii="Times New Roman" w:hAnsi="Times New Roman"/>
          <w:sz w:val="24"/>
        </w:rPr>
        <w:t xml:space="preserve"> pela Seção II-C do Apêndice 1 de qualquer dos serviços abrangidos pelo presente apêndice (Seção II-C) é uma aquisição </w:t>
      </w:r>
      <w:r w:rsidR="008372EA" w:rsidRPr="00917F7B">
        <w:rPr>
          <w:rFonts w:ascii="Times New Roman" w:hAnsi="Times New Roman"/>
          <w:sz w:val="24"/>
        </w:rPr>
        <w:t>coberta</w:t>
      </w:r>
      <w:r w:rsidRPr="00917F7B">
        <w:rPr>
          <w:rFonts w:ascii="Times New Roman" w:hAnsi="Times New Roman"/>
          <w:sz w:val="24"/>
        </w:rPr>
        <w:t xml:space="preserve"> no que diz respeito a um determinado prestador de serviços de um Estado do MERCOSUL apenas na medida em que o Estado do MERCOSUL em causa tenha abrangido esse serviço ao abrigo da Seção I do presente apêndice.</w:t>
      </w:r>
    </w:p>
    <w:p w14:paraId="38D230EA" w14:textId="77777777" w:rsidR="00786113" w:rsidRPr="00917F7B" w:rsidRDefault="00786113" w:rsidP="00786113">
      <w:pPr>
        <w:suppressAutoHyphens/>
        <w:spacing w:after="0" w:line="240" w:lineRule="auto"/>
        <w:jc w:val="both"/>
        <w:rPr>
          <w:rFonts w:ascii="Times New Roman" w:hAnsi="Times New Roman" w:cs="Times New Roman"/>
          <w:spacing w:val="-2"/>
          <w:sz w:val="24"/>
          <w:szCs w:val="24"/>
          <w:lang w:eastAsia="nb-NO"/>
        </w:rPr>
      </w:pPr>
    </w:p>
    <w:p w14:paraId="72AB47D0"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u w:val="single"/>
        </w:rPr>
      </w:pPr>
    </w:p>
    <w:p w14:paraId="2FEEE95B" w14:textId="77777777" w:rsidR="00786113" w:rsidRPr="00917F7B" w:rsidRDefault="00786113" w:rsidP="19918E1D">
      <w:pPr>
        <w:pStyle w:val="SCNormal"/>
        <w:jc w:val="both"/>
        <w:rPr>
          <w:b/>
          <w:bCs/>
        </w:rPr>
      </w:pPr>
      <w:r w:rsidRPr="00917F7B">
        <w:rPr>
          <w:b/>
          <w:bCs/>
        </w:rPr>
        <w:t>D.</w:t>
      </w:r>
      <w:r w:rsidRPr="00917F7B">
        <w:rPr>
          <w:b/>
          <w:bCs/>
        </w:rPr>
        <w:tab/>
        <w:t>Suíça</w:t>
      </w:r>
    </w:p>
    <w:p w14:paraId="7B7B0605" w14:textId="77777777" w:rsidR="00786113" w:rsidRPr="00917F7B" w:rsidRDefault="00786113" w:rsidP="00786113">
      <w:pPr>
        <w:spacing w:after="0" w:line="240" w:lineRule="auto"/>
        <w:jc w:val="both"/>
        <w:rPr>
          <w:rFonts w:ascii="Times New Roman" w:hAnsi="Times New Roman" w:cs="Times New Roman"/>
          <w:sz w:val="24"/>
          <w:szCs w:val="24"/>
        </w:rPr>
      </w:pPr>
    </w:p>
    <w:p w14:paraId="39A2F656" w14:textId="31FDF677" w:rsidR="00786113" w:rsidRPr="00917F7B" w:rsidRDefault="00786113" w:rsidP="00786113">
      <w:pPr>
        <w:spacing w:after="0" w:line="240" w:lineRule="auto"/>
        <w:ind w:firstLine="720"/>
        <w:jc w:val="both"/>
        <w:rPr>
          <w:rFonts w:ascii="Times New Roman" w:hAnsi="Times New Roman" w:cs="Times New Roman"/>
          <w:sz w:val="24"/>
          <w:szCs w:val="24"/>
        </w:rPr>
      </w:pPr>
      <w:r w:rsidRPr="00917F7B">
        <w:rPr>
          <w:rFonts w:ascii="Times New Roman" w:hAnsi="Times New Roman"/>
          <w:sz w:val="24"/>
        </w:rPr>
        <w:t>O Capítulo 11 (Compras Governamentais) do Acordo abrange os seguintes serviços, identificados de acordo com a Classificação Central Provisória de Produtos das Nações Unidas (CPC Prov.), conforme consta do documento MTN.GNS/W/120, com as exceções especificadas nas notas deste Apêndice (Seção II-D)</w:t>
      </w:r>
    </w:p>
    <w:p w14:paraId="3BD11949" w14:textId="77777777" w:rsidR="00786113" w:rsidRPr="00917F7B" w:rsidRDefault="00786113" w:rsidP="00786113">
      <w:pPr>
        <w:tabs>
          <w:tab w:val="left" w:pos="-720"/>
        </w:tabs>
        <w:spacing w:after="0" w:line="240" w:lineRule="auto"/>
        <w:jc w:val="both"/>
        <w:rPr>
          <w:rFonts w:ascii="Times New Roman" w:hAnsi="Times New Roman" w:cs="Times New Roman"/>
          <w:sz w:val="24"/>
          <w:szCs w:val="24"/>
        </w:rPr>
      </w:pPr>
    </w:p>
    <w:tbl>
      <w:tblPr>
        <w:tblW w:w="8500" w:type="dxa"/>
        <w:tblBorders>
          <w:top w:val="single" w:sz="4" w:space="0" w:color="auto"/>
          <w:left w:val="single" w:sz="4" w:space="0" w:color="auto"/>
          <w:bottom w:val="single" w:sz="4" w:space="0" w:color="auto"/>
          <w:right w:val="single" w:sz="4" w:space="0" w:color="auto"/>
        </w:tblBorders>
        <w:tblLayout w:type="fixed"/>
        <w:tblCellMar>
          <w:left w:w="107" w:type="dxa"/>
          <w:right w:w="107" w:type="dxa"/>
        </w:tblCellMar>
        <w:tblLook w:val="0000" w:firstRow="0" w:lastRow="0" w:firstColumn="0" w:lastColumn="0" w:noHBand="0" w:noVBand="0"/>
      </w:tblPr>
      <w:tblGrid>
        <w:gridCol w:w="4360"/>
        <w:gridCol w:w="4140"/>
      </w:tblGrid>
      <w:tr w:rsidR="00786113" w:rsidRPr="00917F7B" w14:paraId="5D92A624" w14:textId="77777777" w:rsidTr="00D06092">
        <w:trPr>
          <w:cantSplit/>
          <w:trHeight w:val="572"/>
        </w:trPr>
        <w:tc>
          <w:tcPr>
            <w:tcW w:w="4360" w:type="dxa"/>
            <w:tcBorders>
              <w:top w:val="single" w:sz="4" w:space="0" w:color="auto"/>
              <w:bottom w:val="single" w:sz="4" w:space="0" w:color="auto"/>
              <w:right w:val="single" w:sz="4" w:space="0" w:color="auto"/>
            </w:tcBorders>
          </w:tcPr>
          <w:p w14:paraId="5FC3C967" w14:textId="77777777" w:rsidR="00786113" w:rsidRPr="00917F7B" w:rsidRDefault="00786113" w:rsidP="00D06092">
            <w:pPr>
              <w:tabs>
                <w:tab w:val="left" w:pos="-720"/>
              </w:tabs>
              <w:spacing w:line="240" w:lineRule="auto"/>
              <w:jc w:val="both"/>
              <w:rPr>
                <w:rFonts w:ascii="Times New Roman" w:hAnsi="Times New Roman" w:cs="Times New Roman"/>
                <w:i/>
                <w:sz w:val="24"/>
                <w:szCs w:val="24"/>
              </w:rPr>
            </w:pPr>
            <w:r w:rsidRPr="00917F7B">
              <w:rPr>
                <w:rFonts w:ascii="Times New Roman" w:hAnsi="Times New Roman"/>
                <w:i/>
                <w:sz w:val="24"/>
              </w:rPr>
              <w:t>Assunto</w:t>
            </w:r>
          </w:p>
        </w:tc>
        <w:tc>
          <w:tcPr>
            <w:tcW w:w="4140" w:type="dxa"/>
            <w:tcBorders>
              <w:top w:val="single" w:sz="4" w:space="0" w:color="auto"/>
              <w:left w:val="single" w:sz="4" w:space="0" w:color="auto"/>
              <w:bottom w:val="single" w:sz="4" w:space="0" w:color="auto"/>
            </w:tcBorders>
          </w:tcPr>
          <w:p w14:paraId="751263FC" w14:textId="77777777" w:rsidR="00786113" w:rsidRPr="00917F7B" w:rsidRDefault="00786113" w:rsidP="00D06092">
            <w:pPr>
              <w:tabs>
                <w:tab w:val="left" w:pos="-720"/>
              </w:tabs>
              <w:spacing w:line="240" w:lineRule="auto"/>
              <w:jc w:val="both"/>
              <w:rPr>
                <w:rFonts w:ascii="Times New Roman" w:hAnsi="Times New Roman" w:cs="Times New Roman"/>
                <w:i/>
                <w:sz w:val="24"/>
                <w:szCs w:val="24"/>
              </w:rPr>
            </w:pPr>
            <w:r w:rsidRPr="00917F7B">
              <w:rPr>
                <w:rFonts w:ascii="Times New Roman" w:hAnsi="Times New Roman"/>
                <w:i/>
                <w:sz w:val="24"/>
              </w:rPr>
              <w:t>CPC Prov. Nº de Referência.</w:t>
            </w:r>
          </w:p>
        </w:tc>
      </w:tr>
      <w:tr w:rsidR="00786113" w:rsidRPr="00917F7B" w14:paraId="277AAAFA" w14:textId="77777777" w:rsidTr="00D06092">
        <w:trPr>
          <w:cantSplit/>
        </w:trPr>
        <w:tc>
          <w:tcPr>
            <w:tcW w:w="4360" w:type="dxa"/>
            <w:tcBorders>
              <w:top w:val="single" w:sz="4" w:space="0" w:color="auto"/>
              <w:right w:val="single" w:sz="4" w:space="0" w:color="auto"/>
            </w:tcBorders>
          </w:tcPr>
          <w:p w14:paraId="5DFCACFC"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Serviços de manutenção e reparo</w:t>
            </w:r>
          </w:p>
          <w:p w14:paraId="41852DB1" w14:textId="77777777" w:rsidR="00786113" w:rsidRPr="00917F7B" w:rsidRDefault="00786113" w:rsidP="00D06092">
            <w:pPr>
              <w:tabs>
                <w:tab w:val="left" w:pos="-720"/>
              </w:tabs>
              <w:spacing w:line="240" w:lineRule="auto"/>
              <w:jc w:val="both"/>
              <w:rPr>
                <w:rFonts w:ascii="Times New Roman" w:hAnsi="Times New Roman" w:cs="Times New Roman"/>
                <w:i/>
                <w:sz w:val="24"/>
                <w:szCs w:val="24"/>
              </w:rPr>
            </w:pPr>
          </w:p>
        </w:tc>
        <w:tc>
          <w:tcPr>
            <w:tcW w:w="4140" w:type="dxa"/>
            <w:tcBorders>
              <w:top w:val="single" w:sz="4" w:space="0" w:color="auto"/>
              <w:left w:val="single" w:sz="4" w:space="0" w:color="auto"/>
            </w:tcBorders>
          </w:tcPr>
          <w:p w14:paraId="2D36B997" w14:textId="77777777" w:rsidR="00786113" w:rsidRPr="00917F7B" w:rsidRDefault="00786113" w:rsidP="00D06092">
            <w:pPr>
              <w:tabs>
                <w:tab w:val="left" w:pos="-720"/>
              </w:tabs>
              <w:spacing w:line="240" w:lineRule="auto"/>
              <w:jc w:val="both"/>
              <w:rPr>
                <w:rFonts w:ascii="Times New Roman" w:hAnsi="Times New Roman" w:cs="Times New Roman"/>
                <w:i/>
                <w:sz w:val="24"/>
                <w:szCs w:val="24"/>
              </w:rPr>
            </w:pPr>
            <w:r w:rsidRPr="00917F7B">
              <w:rPr>
                <w:rFonts w:ascii="Times New Roman" w:hAnsi="Times New Roman"/>
                <w:sz w:val="24"/>
              </w:rPr>
              <w:t>6112, 6122, 633, 886</w:t>
            </w:r>
          </w:p>
        </w:tc>
      </w:tr>
      <w:tr w:rsidR="00786113" w:rsidRPr="00917F7B" w14:paraId="15D95CC6" w14:textId="77777777" w:rsidTr="00D06092">
        <w:trPr>
          <w:cantSplit/>
        </w:trPr>
        <w:tc>
          <w:tcPr>
            <w:tcW w:w="4360" w:type="dxa"/>
            <w:tcBorders>
              <w:right w:val="single" w:sz="4" w:space="0" w:color="auto"/>
            </w:tcBorders>
          </w:tcPr>
          <w:p w14:paraId="27FDF97C"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Serviços de transporte terrestre, incluindo serviços de carros blindados e serviços de correio expresso, exceto transporte de correio</w:t>
            </w:r>
          </w:p>
          <w:p w14:paraId="5558DA85"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p>
        </w:tc>
        <w:tc>
          <w:tcPr>
            <w:tcW w:w="4140" w:type="dxa"/>
            <w:tcBorders>
              <w:left w:val="single" w:sz="4" w:space="0" w:color="auto"/>
            </w:tcBorders>
          </w:tcPr>
          <w:p w14:paraId="4CC3FD4D"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712 (exceto 71235), 7512, 87304</w:t>
            </w:r>
          </w:p>
        </w:tc>
      </w:tr>
      <w:tr w:rsidR="00786113" w:rsidRPr="00917F7B" w14:paraId="6A76E61B" w14:textId="77777777" w:rsidTr="00D06092">
        <w:trPr>
          <w:cantSplit/>
        </w:trPr>
        <w:tc>
          <w:tcPr>
            <w:tcW w:w="4360" w:type="dxa"/>
            <w:tcBorders>
              <w:right w:val="single" w:sz="4" w:space="0" w:color="auto"/>
            </w:tcBorders>
          </w:tcPr>
          <w:p w14:paraId="4EC8DDB0"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Serviços de transporte aéreo de passageiros e carga, exceto transporte de correio</w:t>
            </w:r>
          </w:p>
          <w:p w14:paraId="0AED86E7"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p>
        </w:tc>
        <w:tc>
          <w:tcPr>
            <w:tcW w:w="4140" w:type="dxa"/>
            <w:tcBorders>
              <w:left w:val="single" w:sz="4" w:space="0" w:color="auto"/>
            </w:tcBorders>
          </w:tcPr>
          <w:p w14:paraId="555CF6DA"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73 (exceto 7321)</w:t>
            </w:r>
          </w:p>
        </w:tc>
      </w:tr>
      <w:tr w:rsidR="00786113" w:rsidRPr="00917F7B" w14:paraId="2E2485FE" w14:textId="77777777" w:rsidTr="00D06092">
        <w:trPr>
          <w:cantSplit/>
        </w:trPr>
        <w:tc>
          <w:tcPr>
            <w:tcW w:w="4360" w:type="dxa"/>
            <w:tcBorders>
              <w:right w:val="single" w:sz="4" w:space="0" w:color="auto"/>
            </w:tcBorders>
          </w:tcPr>
          <w:p w14:paraId="6E667CA3"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Transporte de correio por via terrestre, exceto ferroviária, e por via aérea</w:t>
            </w:r>
          </w:p>
          <w:p w14:paraId="6CC86974"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p>
        </w:tc>
        <w:tc>
          <w:tcPr>
            <w:tcW w:w="4140" w:type="dxa"/>
            <w:tcBorders>
              <w:left w:val="single" w:sz="4" w:space="0" w:color="auto"/>
            </w:tcBorders>
          </w:tcPr>
          <w:p w14:paraId="5F828B3D"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71235, 7321</w:t>
            </w:r>
          </w:p>
        </w:tc>
      </w:tr>
      <w:tr w:rsidR="00786113" w:rsidRPr="00917F7B" w14:paraId="515144EE" w14:textId="77777777" w:rsidTr="00D06092">
        <w:trPr>
          <w:cantSplit/>
        </w:trPr>
        <w:tc>
          <w:tcPr>
            <w:tcW w:w="4360" w:type="dxa"/>
            <w:tcBorders>
              <w:right w:val="single" w:sz="4" w:space="0" w:color="auto"/>
            </w:tcBorders>
          </w:tcPr>
          <w:p w14:paraId="4A352B27"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Serviços de telecomunicações</w:t>
            </w:r>
          </w:p>
        </w:tc>
        <w:tc>
          <w:tcPr>
            <w:tcW w:w="4140" w:type="dxa"/>
            <w:tcBorders>
              <w:left w:val="single" w:sz="4" w:space="0" w:color="auto"/>
            </w:tcBorders>
          </w:tcPr>
          <w:p w14:paraId="74C554C0"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752</w:t>
            </w:r>
            <w:r w:rsidRPr="00917F7B">
              <w:rPr>
                <w:rStyle w:val="Refdenotaderodap"/>
                <w:rFonts w:ascii="Times New Roman" w:hAnsi="Times New Roman" w:cs="Times New Roman"/>
                <w:sz w:val="24"/>
                <w:szCs w:val="24"/>
              </w:rPr>
              <w:footnoteReference w:id="7"/>
            </w:r>
            <w:r w:rsidRPr="00917F7B">
              <w:rPr>
                <w:rFonts w:ascii="Times New Roman" w:hAnsi="Times New Roman"/>
                <w:sz w:val="24"/>
              </w:rPr>
              <w:t xml:space="preserve"> (exceto 7524, 7525, 7526)</w:t>
            </w:r>
          </w:p>
        </w:tc>
      </w:tr>
      <w:tr w:rsidR="00786113" w:rsidRPr="00917F7B" w14:paraId="4E2F36B9" w14:textId="77777777" w:rsidTr="00D06092">
        <w:trPr>
          <w:cantSplit/>
        </w:trPr>
        <w:tc>
          <w:tcPr>
            <w:tcW w:w="4360" w:type="dxa"/>
            <w:tcBorders>
              <w:right w:val="single" w:sz="4" w:space="0" w:color="auto"/>
            </w:tcBorders>
          </w:tcPr>
          <w:p w14:paraId="35CE4FFA" w14:textId="77777777" w:rsidR="00786113" w:rsidRPr="00917F7B" w:rsidRDefault="00786113" w:rsidP="00D06092">
            <w:pPr>
              <w:tabs>
                <w:tab w:val="left" w:pos="-720"/>
              </w:tabs>
              <w:spacing w:line="240" w:lineRule="auto"/>
              <w:jc w:val="both"/>
              <w:rPr>
                <w:rFonts w:ascii="Times New Roman" w:hAnsi="Times New Roman" w:cs="Times New Roman"/>
                <w:spacing w:val="-2"/>
                <w:sz w:val="24"/>
                <w:szCs w:val="24"/>
              </w:rPr>
            </w:pPr>
            <w:r w:rsidRPr="00917F7B">
              <w:rPr>
                <w:rFonts w:ascii="Times New Roman" w:hAnsi="Times New Roman"/>
                <w:sz w:val="24"/>
              </w:rPr>
              <w:t>Serviços financeiros</w:t>
            </w:r>
          </w:p>
          <w:p w14:paraId="46DF0AC7" w14:textId="77777777" w:rsidR="00786113" w:rsidRPr="00917F7B" w:rsidRDefault="00786113" w:rsidP="00D06092">
            <w:pPr>
              <w:tabs>
                <w:tab w:val="left" w:pos="6300"/>
              </w:tabs>
              <w:suppressAutoHyphens/>
              <w:spacing w:line="240" w:lineRule="auto"/>
              <w:ind w:hanging="14"/>
              <w:jc w:val="both"/>
              <w:rPr>
                <w:rFonts w:ascii="Times New Roman" w:hAnsi="Times New Roman" w:cs="Times New Roman"/>
                <w:spacing w:val="-2"/>
                <w:sz w:val="24"/>
                <w:szCs w:val="24"/>
              </w:rPr>
            </w:pPr>
            <w:r w:rsidRPr="00917F7B">
              <w:rPr>
                <w:rFonts w:ascii="Times New Roman" w:hAnsi="Times New Roman"/>
                <w:sz w:val="24"/>
              </w:rPr>
              <w:tab/>
              <w:t>a)</w:t>
            </w:r>
            <w:r w:rsidRPr="00917F7B">
              <w:rPr>
                <w:rFonts w:ascii="Times New Roman" w:hAnsi="Times New Roman"/>
                <w:sz w:val="24"/>
              </w:rPr>
              <w:tab/>
              <w:t>Serviços de seguro</w:t>
            </w:r>
          </w:p>
          <w:p w14:paraId="75AD4FC7" w14:textId="77777777" w:rsidR="00786113" w:rsidRPr="00917F7B" w:rsidRDefault="00786113" w:rsidP="00D06092">
            <w:pPr>
              <w:tabs>
                <w:tab w:val="left" w:pos="6300"/>
              </w:tabs>
              <w:suppressAutoHyphens/>
              <w:spacing w:line="240" w:lineRule="auto"/>
              <w:ind w:hanging="14"/>
              <w:jc w:val="both"/>
              <w:rPr>
                <w:rFonts w:ascii="Times New Roman" w:hAnsi="Times New Roman" w:cs="Times New Roman"/>
                <w:spacing w:val="-2"/>
                <w:sz w:val="24"/>
                <w:szCs w:val="24"/>
              </w:rPr>
            </w:pPr>
            <w:r w:rsidRPr="00917F7B">
              <w:rPr>
                <w:rFonts w:ascii="Times New Roman" w:hAnsi="Times New Roman"/>
                <w:sz w:val="24"/>
              </w:rPr>
              <w:t>b)</w:t>
            </w:r>
            <w:r w:rsidRPr="00917F7B">
              <w:rPr>
                <w:rFonts w:ascii="Times New Roman" w:hAnsi="Times New Roman"/>
                <w:sz w:val="24"/>
              </w:rPr>
              <w:tab/>
              <w:t>Serviços bancários e de investimentos</w:t>
            </w:r>
          </w:p>
          <w:p w14:paraId="14DA7D2E" w14:textId="77777777" w:rsidR="00786113" w:rsidRPr="00917F7B" w:rsidRDefault="00786113" w:rsidP="00D06092">
            <w:pPr>
              <w:tabs>
                <w:tab w:val="left" w:pos="6300"/>
              </w:tabs>
              <w:suppressAutoHyphens/>
              <w:spacing w:line="240" w:lineRule="auto"/>
              <w:ind w:hanging="14"/>
              <w:jc w:val="both"/>
              <w:rPr>
                <w:rFonts w:ascii="Times New Roman" w:hAnsi="Times New Roman" w:cs="Times New Roman"/>
                <w:spacing w:val="-2"/>
                <w:sz w:val="24"/>
                <w:szCs w:val="24"/>
              </w:rPr>
            </w:pPr>
          </w:p>
        </w:tc>
        <w:tc>
          <w:tcPr>
            <w:tcW w:w="4140" w:type="dxa"/>
            <w:tcBorders>
              <w:left w:val="single" w:sz="4" w:space="0" w:color="auto"/>
            </w:tcBorders>
          </w:tcPr>
          <w:p w14:paraId="1D01192B"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ex. 81, 812 e 814</w:t>
            </w:r>
          </w:p>
        </w:tc>
      </w:tr>
      <w:tr w:rsidR="00786113" w:rsidRPr="00917F7B" w14:paraId="729CF080" w14:textId="77777777" w:rsidTr="00D06092">
        <w:trPr>
          <w:cantSplit/>
        </w:trPr>
        <w:tc>
          <w:tcPr>
            <w:tcW w:w="4360" w:type="dxa"/>
            <w:tcBorders>
              <w:right w:val="single" w:sz="4" w:space="0" w:color="auto"/>
            </w:tcBorders>
          </w:tcPr>
          <w:p w14:paraId="04534894"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lastRenderedPageBreak/>
              <w:t>Serviços de informática e relacionados</w:t>
            </w:r>
          </w:p>
          <w:p w14:paraId="0A14026D"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p>
        </w:tc>
        <w:tc>
          <w:tcPr>
            <w:tcW w:w="4140" w:type="dxa"/>
            <w:tcBorders>
              <w:left w:val="single" w:sz="4" w:space="0" w:color="auto"/>
            </w:tcBorders>
          </w:tcPr>
          <w:p w14:paraId="3CADCCF7"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84</w:t>
            </w:r>
          </w:p>
        </w:tc>
      </w:tr>
      <w:tr w:rsidR="00786113" w:rsidRPr="00917F7B" w14:paraId="52666B22" w14:textId="77777777" w:rsidTr="00D06092">
        <w:trPr>
          <w:cantSplit/>
        </w:trPr>
        <w:tc>
          <w:tcPr>
            <w:tcW w:w="4360" w:type="dxa"/>
            <w:tcBorders>
              <w:right w:val="single" w:sz="4" w:space="0" w:color="auto"/>
            </w:tcBorders>
          </w:tcPr>
          <w:p w14:paraId="09C3575D"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Serviços de contabilidade, auditoria e escrituração contábil</w:t>
            </w:r>
          </w:p>
          <w:p w14:paraId="25FB3DD0"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p>
        </w:tc>
        <w:tc>
          <w:tcPr>
            <w:tcW w:w="4140" w:type="dxa"/>
            <w:tcBorders>
              <w:left w:val="single" w:sz="4" w:space="0" w:color="auto"/>
            </w:tcBorders>
          </w:tcPr>
          <w:p w14:paraId="327F22CA"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862</w:t>
            </w:r>
          </w:p>
        </w:tc>
      </w:tr>
      <w:tr w:rsidR="00786113" w:rsidRPr="00917F7B" w14:paraId="5E450BDC" w14:textId="77777777" w:rsidTr="00D06092">
        <w:trPr>
          <w:cantSplit/>
        </w:trPr>
        <w:tc>
          <w:tcPr>
            <w:tcW w:w="4360" w:type="dxa"/>
            <w:tcBorders>
              <w:right w:val="single" w:sz="4" w:space="0" w:color="auto"/>
            </w:tcBorders>
          </w:tcPr>
          <w:p w14:paraId="3E28E9B1"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Serviços de pesquisa de mercado e sondagens de opinião pública</w:t>
            </w:r>
          </w:p>
          <w:p w14:paraId="429A0C2F"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p>
        </w:tc>
        <w:tc>
          <w:tcPr>
            <w:tcW w:w="4140" w:type="dxa"/>
            <w:tcBorders>
              <w:left w:val="single" w:sz="4" w:space="0" w:color="auto"/>
            </w:tcBorders>
          </w:tcPr>
          <w:p w14:paraId="2AD23B98"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864</w:t>
            </w:r>
          </w:p>
        </w:tc>
      </w:tr>
      <w:tr w:rsidR="00786113" w:rsidRPr="00917F7B" w14:paraId="5E5D5747" w14:textId="77777777" w:rsidTr="00D06092">
        <w:trPr>
          <w:cantSplit/>
        </w:trPr>
        <w:tc>
          <w:tcPr>
            <w:tcW w:w="4360" w:type="dxa"/>
            <w:tcBorders>
              <w:right w:val="single" w:sz="4" w:space="0" w:color="auto"/>
            </w:tcBorders>
          </w:tcPr>
          <w:p w14:paraId="19E4E85E"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Serviços de consultoria de gestão e serviços relacionados</w:t>
            </w:r>
          </w:p>
          <w:p w14:paraId="7DB311C5"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p>
        </w:tc>
        <w:tc>
          <w:tcPr>
            <w:tcW w:w="4140" w:type="dxa"/>
            <w:tcBorders>
              <w:left w:val="single" w:sz="4" w:space="0" w:color="auto"/>
            </w:tcBorders>
          </w:tcPr>
          <w:p w14:paraId="59BDB889"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865, 866</w:t>
            </w:r>
            <w:r w:rsidRPr="00917F7B">
              <w:rPr>
                <w:rStyle w:val="Refdenotaderodap"/>
                <w:rFonts w:ascii="Times New Roman" w:hAnsi="Times New Roman" w:cs="Times New Roman"/>
                <w:sz w:val="24"/>
                <w:szCs w:val="24"/>
              </w:rPr>
              <w:footnoteReference w:id="8"/>
            </w:r>
          </w:p>
        </w:tc>
      </w:tr>
      <w:tr w:rsidR="00786113" w:rsidRPr="00917F7B" w14:paraId="0EEB412F" w14:textId="77777777" w:rsidTr="00D06092">
        <w:trPr>
          <w:cantSplit/>
        </w:trPr>
        <w:tc>
          <w:tcPr>
            <w:tcW w:w="4360" w:type="dxa"/>
            <w:tcBorders>
              <w:right w:val="single" w:sz="4" w:space="0" w:color="auto"/>
            </w:tcBorders>
          </w:tcPr>
          <w:p w14:paraId="3DEA3422" w14:textId="77777777" w:rsidR="00786113" w:rsidRPr="00917F7B" w:rsidRDefault="00786113" w:rsidP="00C85138">
            <w:pPr>
              <w:tabs>
                <w:tab w:val="left" w:pos="-720"/>
              </w:tabs>
              <w:spacing w:line="240" w:lineRule="auto"/>
              <w:rPr>
                <w:rFonts w:ascii="Times New Roman" w:hAnsi="Times New Roman" w:cs="Times New Roman"/>
                <w:sz w:val="24"/>
                <w:szCs w:val="24"/>
              </w:rPr>
            </w:pPr>
            <w:r w:rsidRPr="00917F7B">
              <w:rPr>
                <w:rFonts w:ascii="Times New Roman" w:hAnsi="Times New Roman"/>
                <w:sz w:val="24"/>
              </w:rPr>
              <w:t>Serviços de arquitetura; serviços de engenharia e serviços de engenharia integrada, serviços de planejamento urbano e arquitetura paisagística; serviços de consultoria científica e técnica relacionados; serviços de testes e análises técnicas.</w:t>
            </w:r>
          </w:p>
          <w:p w14:paraId="5CDEC10F"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p>
        </w:tc>
        <w:tc>
          <w:tcPr>
            <w:tcW w:w="4140" w:type="dxa"/>
            <w:tcBorders>
              <w:left w:val="single" w:sz="4" w:space="0" w:color="auto"/>
            </w:tcBorders>
          </w:tcPr>
          <w:p w14:paraId="68A14BF1"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867</w:t>
            </w:r>
          </w:p>
        </w:tc>
      </w:tr>
      <w:tr w:rsidR="00786113" w:rsidRPr="00917F7B" w14:paraId="0A39F759" w14:textId="77777777" w:rsidTr="00D06092">
        <w:trPr>
          <w:cantSplit/>
        </w:trPr>
        <w:tc>
          <w:tcPr>
            <w:tcW w:w="4360" w:type="dxa"/>
            <w:tcBorders>
              <w:right w:val="single" w:sz="4" w:space="0" w:color="auto"/>
            </w:tcBorders>
          </w:tcPr>
          <w:p w14:paraId="72305960"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Serviços de publicidade</w:t>
            </w:r>
          </w:p>
          <w:p w14:paraId="43E1A5A5"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p>
        </w:tc>
        <w:tc>
          <w:tcPr>
            <w:tcW w:w="4140" w:type="dxa"/>
            <w:tcBorders>
              <w:left w:val="single" w:sz="4" w:space="0" w:color="auto"/>
            </w:tcBorders>
          </w:tcPr>
          <w:p w14:paraId="429C88D4"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871</w:t>
            </w:r>
          </w:p>
        </w:tc>
      </w:tr>
      <w:tr w:rsidR="00786113" w:rsidRPr="00917F7B" w14:paraId="474D9EED" w14:textId="77777777" w:rsidTr="00D06092">
        <w:trPr>
          <w:cantSplit/>
        </w:trPr>
        <w:tc>
          <w:tcPr>
            <w:tcW w:w="4360" w:type="dxa"/>
            <w:tcBorders>
              <w:right w:val="single" w:sz="4" w:space="0" w:color="auto"/>
            </w:tcBorders>
          </w:tcPr>
          <w:p w14:paraId="6CD2CC00"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Serviços de limpeza de edifícios e serviços de gestão de propriedades</w:t>
            </w:r>
          </w:p>
          <w:p w14:paraId="6DE8FE74"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p>
        </w:tc>
        <w:tc>
          <w:tcPr>
            <w:tcW w:w="4140" w:type="dxa"/>
            <w:tcBorders>
              <w:left w:val="single" w:sz="4" w:space="0" w:color="auto"/>
            </w:tcBorders>
          </w:tcPr>
          <w:p w14:paraId="1E769C0F"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874, 82201 – 82206</w:t>
            </w:r>
          </w:p>
        </w:tc>
      </w:tr>
      <w:tr w:rsidR="00786113" w:rsidRPr="00917F7B" w14:paraId="1DC46930" w14:textId="77777777" w:rsidTr="00D06092">
        <w:trPr>
          <w:cantSplit/>
        </w:trPr>
        <w:tc>
          <w:tcPr>
            <w:tcW w:w="4360" w:type="dxa"/>
            <w:tcBorders>
              <w:right w:val="single" w:sz="4" w:space="0" w:color="auto"/>
            </w:tcBorders>
          </w:tcPr>
          <w:p w14:paraId="07D6BBC6"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Serviços de publicação e impressão mediante pagamento ou contrato</w:t>
            </w:r>
          </w:p>
          <w:p w14:paraId="53EE4DF4"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p>
        </w:tc>
        <w:tc>
          <w:tcPr>
            <w:tcW w:w="4140" w:type="dxa"/>
            <w:tcBorders>
              <w:left w:val="single" w:sz="4" w:space="0" w:color="auto"/>
            </w:tcBorders>
          </w:tcPr>
          <w:p w14:paraId="78317E3A"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88442</w:t>
            </w:r>
          </w:p>
        </w:tc>
      </w:tr>
      <w:tr w:rsidR="00786113" w:rsidRPr="00917F7B" w14:paraId="3AA4FFAE" w14:textId="77777777" w:rsidTr="00D06092">
        <w:trPr>
          <w:cantSplit/>
        </w:trPr>
        <w:tc>
          <w:tcPr>
            <w:tcW w:w="4360" w:type="dxa"/>
            <w:tcBorders>
              <w:right w:val="single" w:sz="4" w:space="0" w:color="auto"/>
            </w:tcBorders>
          </w:tcPr>
          <w:p w14:paraId="1304227E"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Esgoto e coleta de lixo; saneamento e serviços similares</w:t>
            </w:r>
          </w:p>
          <w:p w14:paraId="20ABFD43"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p>
        </w:tc>
        <w:tc>
          <w:tcPr>
            <w:tcW w:w="4140" w:type="dxa"/>
            <w:tcBorders>
              <w:left w:val="single" w:sz="4" w:space="0" w:color="auto"/>
              <w:bottom w:val="single" w:sz="4" w:space="0" w:color="auto"/>
            </w:tcBorders>
          </w:tcPr>
          <w:p w14:paraId="011FC3BE" w14:textId="77777777" w:rsidR="00786113" w:rsidRPr="00917F7B" w:rsidRDefault="00786113" w:rsidP="00D06092">
            <w:pPr>
              <w:tabs>
                <w:tab w:val="left" w:pos="-720"/>
              </w:tabs>
              <w:spacing w:line="240" w:lineRule="auto"/>
              <w:jc w:val="both"/>
              <w:rPr>
                <w:rFonts w:ascii="Times New Roman" w:hAnsi="Times New Roman" w:cs="Times New Roman"/>
                <w:sz w:val="24"/>
                <w:szCs w:val="24"/>
              </w:rPr>
            </w:pPr>
            <w:r w:rsidRPr="00917F7B">
              <w:rPr>
                <w:rFonts w:ascii="Times New Roman" w:hAnsi="Times New Roman"/>
                <w:sz w:val="24"/>
              </w:rPr>
              <w:t>94</w:t>
            </w:r>
          </w:p>
        </w:tc>
      </w:tr>
    </w:tbl>
    <w:p w14:paraId="66F17DC4" w14:textId="77777777" w:rsidR="00786113" w:rsidRPr="00917F7B" w:rsidRDefault="00786113" w:rsidP="00786113">
      <w:pPr>
        <w:tabs>
          <w:tab w:val="left" w:pos="-720"/>
        </w:tabs>
        <w:spacing w:after="0" w:line="240" w:lineRule="auto"/>
        <w:ind w:left="567" w:hanging="567"/>
        <w:jc w:val="both"/>
        <w:rPr>
          <w:rFonts w:ascii="Times New Roman" w:hAnsi="Times New Roman" w:cs="Times New Roman"/>
          <w:sz w:val="24"/>
          <w:szCs w:val="24"/>
        </w:rPr>
      </w:pPr>
    </w:p>
    <w:p w14:paraId="5972BF6A" w14:textId="77777777" w:rsidR="00786113" w:rsidRPr="00917F7B" w:rsidRDefault="00786113" w:rsidP="00786113">
      <w:pPr>
        <w:tabs>
          <w:tab w:val="left" w:pos="-720"/>
        </w:tabs>
        <w:suppressAutoHyphens/>
        <w:spacing w:after="0" w:line="240" w:lineRule="auto"/>
        <w:jc w:val="both"/>
        <w:rPr>
          <w:rFonts w:ascii="Times New Roman" w:hAnsi="Times New Roman" w:cs="Times New Roman"/>
          <w:b/>
          <w:i/>
          <w:sz w:val="24"/>
          <w:szCs w:val="24"/>
        </w:rPr>
      </w:pPr>
      <w:r w:rsidRPr="00917F7B">
        <w:rPr>
          <w:rFonts w:ascii="Times New Roman" w:hAnsi="Times New Roman"/>
          <w:b/>
          <w:i/>
          <w:sz w:val="24"/>
        </w:rPr>
        <w:t>Nota ao Apêndice 5 (Seção II-D)</w:t>
      </w:r>
    </w:p>
    <w:p w14:paraId="22261EF9" w14:textId="77777777" w:rsidR="00786113" w:rsidRPr="00917F7B" w:rsidRDefault="00786113" w:rsidP="00786113">
      <w:pPr>
        <w:tabs>
          <w:tab w:val="left" w:pos="-720"/>
        </w:tabs>
        <w:suppressAutoHyphens/>
        <w:spacing w:after="0" w:line="240" w:lineRule="auto"/>
        <w:jc w:val="both"/>
        <w:rPr>
          <w:rFonts w:ascii="Times New Roman" w:hAnsi="Times New Roman" w:cs="Times New Roman"/>
          <w:spacing w:val="-2"/>
          <w:sz w:val="24"/>
          <w:szCs w:val="24"/>
        </w:rPr>
      </w:pPr>
    </w:p>
    <w:p w14:paraId="2B7F0BA7" w14:textId="76E50F04" w:rsidR="00786113" w:rsidRPr="00917F7B" w:rsidRDefault="00786113" w:rsidP="00786113">
      <w:pPr>
        <w:tabs>
          <w:tab w:val="left" w:pos="-720"/>
        </w:tabs>
        <w:suppressAutoHyphens/>
        <w:spacing w:after="0" w:line="240" w:lineRule="auto"/>
        <w:jc w:val="both"/>
        <w:rPr>
          <w:rFonts w:ascii="Times New Roman" w:hAnsi="Times New Roman" w:cs="Times New Roman"/>
          <w:spacing w:val="-2"/>
          <w:sz w:val="24"/>
          <w:szCs w:val="24"/>
        </w:rPr>
      </w:pPr>
      <w:r w:rsidRPr="00917F7B">
        <w:rPr>
          <w:rFonts w:ascii="Times New Roman" w:hAnsi="Times New Roman"/>
          <w:sz w:val="24"/>
        </w:rPr>
        <w:t>1.</w:t>
      </w:r>
      <w:r w:rsidRPr="00917F7B">
        <w:rPr>
          <w:rFonts w:ascii="Times New Roman" w:hAnsi="Times New Roman"/>
          <w:sz w:val="24"/>
        </w:rPr>
        <w:tab/>
        <w:t>O Capítulo 11 (Compras Governamentais) do Acordo não se aplica a:</w:t>
      </w:r>
    </w:p>
    <w:p w14:paraId="43EECD4D" w14:textId="77777777" w:rsidR="00786113" w:rsidRPr="00917F7B" w:rsidRDefault="00786113" w:rsidP="00786113">
      <w:pPr>
        <w:tabs>
          <w:tab w:val="left" w:pos="-720"/>
        </w:tabs>
        <w:suppressAutoHyphens/>
        <w:spacing w:after="0" w:line="240" w:lineRule="auto"/>
        <w:jc w:val="both"/>
        <w:rPr>
          <w:rFonts w:ascii="Times New Roman" w:hAnsi="Times New Roman" w:cs="Times New Roman"/>
          <w:spacing w:val="-2"/>
          <w:sz w:val="24"/>
          <w:szCs w:val="24"/>
        </w:rPr>
      </w:pPr>
    </w:p>
    <w:p w14:paraId="3B46CF53" w14:textId="612C17FC" w:rsidR="00786113" w:rsidRPr="00917F7B" w:rsidRDefault="00786113" w:rsidP="00786113">
      <w:pPr>
        <w:numPr>
          <w:ilvl w:val="1"/>
          <w:numId w:val="15"/>
        </w:numPr>
        <w:tabs>
          <w:tab w:val="left" w:pos="-720"/>
          <w:tab w:val="left" w:pos="0"/>
        </w:tabs>
        <w:suppressAutoHyphens/>
        <w:spacing w:after="0" w:line="240" w:lineRule="auto"/>
        <w:jc w:val="both"/>
        <w:rPr>
          <w:rFonts w:ascii="Times New Roman" w:hAnsi="Times New Roman" w:cs="Times New Roman"/>
          <w:spacing w:val="-2"/>
          <w:sz w:val="24"/>
          <w:szCs w:val="24"/>
        </w:rPr>
      </w:pPr>
      <w:r w:rsidRPr="00917F7B">
        <w:rPr>
          <w:rFonts w:ascii="Times New Roman" w:hAnsi="Times New Roman"/>
          <w:sz w:val="24"/>
        </w:rPr>
        <w:t xml:space="preserve">contratos de serviços adjudicados a uma entidade que seja ela própria uma entidade </w:t>
      </w:r>
      <w:r w:rsidR="00BB7279" w:rsidRPr="00917F7B">
        <w:rPr>
          <w:rFonts w:ascii="Times New Roman" w:hAnsi="Times New Roman"/>
          <w:sz w:val="24"/>
        </w:rPr>
        <w:t>contratante</w:t>
      </w:r>
      <w:r w:rsidRPr="00917F7B">
        <w:rPr>
          <w:rFonts w:ascii="Times New Roman" w:hAnsi="Times New Roman"/>
          <w:sz w:val="24"/>
        </w:rPr>
        <w:t xml:space="preserve"> enumerada nas respetivas seções II-D dos </w:t>
      </w:r>
      <w:r w:rsidR="00B16BE1" w:rsidRPr="00917F7B">
        <w:rPr>
          <w:rFonts w:ascii="Times New Roman" w:hAnsi="Times New Roman"/>
          <w:sz w:val="24"/>
        </w:rPr>
        <w:t>A</w:t>
      </w:r>
      <w:r w:rsidRPr="00917F7B">
        <w:rPr>
          <w:rFonts w:ascii="Times New Roman" w:hAnsi="Times New Roman"/>
          <w:sz w:val="24"/>
        </w:rPr>
        <w:t xml:space="preserve">pêndices </w:t>
      </w:r>
      <w:r w:rsidRPr="00917F7B">
        <w:rPr>
          <w:rFonts w:ascii="Times New Roman" w:hAnsi="Times New Roman"/>
          <w:sz w:val="24"/>
        </w:rPr>
        <w:lastRenderedPageBreak/>
        <w:t>1 a 3, com base</w:t>
      </w:r>
      <w:r w:rsidR="00C65430" w:rsidRPr="00917F7B">
        <w:rPr>
          <w:rFonts w:ascii="Times New Roman" w:hAnsi="Times New Roman"/>
          <w:sz w:val="24"/>
        </w:rPr>
        <w:t xml:space="preserve"> em um </w:t>
      </w:r>
      <w:r w:rsidRPr="00917F7B">
        <w:rPr>
          <w:rFonts w:ascii="Times New Roman" w:hAnsi="Times New Roman"/>
          <w:sz w:val="24"/>
        </w:rPr>
        <w:t>direito exclusivo de que beneficia por força de uma lei, regulamento ou disposição administrativa publicada;</w:t>
      </w:r>
    </w:p>
    <w:p w14:paraId="268C8084" w14:textId="77777777" w:rsidR="00786113" w:rsidRPr="00917F7B" w:rsidRDefault="00786113" w:rsidP="00786113">
      <w:pPr>
        <w:tabs>
          <w:tab w:val="left" w:pos="-720"/>
          <w:tab w:val="left" w:pos="0"/>
        </w:tabs>
        <w:suppressAutoHyphens/>
        <w:spacing w:after="0" w:line="240" w:lineRule="auto"/>
        <w:ind w:left="1440"/>
        <w:jc w:val="both"/>
        <w:rPr>
          <w:rFonts w:ascii="Times New Roman" w:hAnsi="Times New Roman" w:cs="Times New Roman"/>
          <w:spacing w:val="-2"/>
          <w:sz w:val="24"/>
          <w:szCs w:val="24"/>
        </w:rPr>
      </w:pPr>
    </w:p>
    <w:p w14:paraId="772B07DD" w14:textId="37171FCC" w:rsidR="00786113" w:rsidRPr="00917F7B" w:rsidRDefault="00786113" w:rsidP="00786113">
      <w:pPr>
        <w:numPr>
          <w:ilvl w:val="1"/>
          <w:numId w:val="15"/>
        </w:numPr>
        <w:tabs>
          <w:tab w:val="left" w:pos="-720"/>
          <w:tab w:val="left" w:pos="0"/>
        </w:tabs>
        <w:suppressAutoHyphens/>
        <w:spacing w:after="0" w:line="240" w:lineRule="auto"/>
        <w:jc w:val="both"/>
        <w:rPr>
          <w:rFonts w:ascii="Times New Roman" w:hAnsi="Times New Roman" w:cs="Times New Roman"/>
          <w:spacing w:val="-2"/>
          <w:sz w:val="24"/>
          <w:szCs w:val="24"/>
        </w:rPr>
      </w:pPr>
      <w:r w:rsidRPr="00917F7B">
        <w:rPr>
          <w:rFonts w:ascii="Times New Roman" w:hAnsi="Times New Roman"/>
          <w:sz w:val="24"/>
        </w:rPr>
        <w:t xml:space="preserve">contratos de serviços que uma entidade </w:t>
      </w:r>
      <w:r w:rsidR="00BB7279" w:rsidRPr="00917F7B">
        <w:rPr>
          <w:rFonts w:ascii="Times New Roman" w:hAnsi="Times New Roman"/>
          <w:sz w:val="24"/>
        </w:rPr>
        <w:t>contratante</w:t>
      </w:r>
      <w:r w:rsidRPr="00917F7B">
        <w:rPr>
          <w:rFonts w:ascii="Times New Roman" w:hAnsi="Times New Roman"/>
          <w:sz w:val="24"/>
        </w:rPr>
        <w:t xml:space="preserve"> concede a uma empresa afiliada ou que são adjudicados por uma empresa comum constituída por várias entidades </w:t>
      </w:r>
      <w:r w:rsidR="00E51E0A" w:rsidRPr="00917F7B">
        <w:rPr>
          <w:rFonts w:ascii="Times New Roman" w:hAnsi="Times New Roman"/>
          <w:sz w:val="24"/>
        </w:rPr>
        <w:t>contra</w:t>
      </w:r>
      <w:r w:rsidR="00917F7B">
        <w:rPr>
          <w:rFonts w:ascii="Times New Roman" w:hAnsi="Times New Roman"/>
          <w:sz w:val="24"/>
        </w:rPr>
        <w:t>ta</w:t>
      </w:r>
      <w:r w:rsidR="00E51E0A" w:rsidRPr="00917F7B">
        <w:rPr>
          <w:rFonts w:ascii="Times New Roman" w:hAnsi="Times New Roman"/>
          <w:sz w:val="24"/>
        </w:rPr>
        <w:t>ntes</w:t>
      </w:r>
      <w:r w:rsidRPr="00917F7B">
        <w:rPr>
          <w:rFonts w:ascii="Times New Roman" w:hAnsi="Times New Roman"/>
          <w:sz w:val="24"/>
        </w:rPr>
        <w:t xml:space="preserve"> com o objetivo de exercer uma atividade na acepção da Seção II-D do </w:t>
      </w:r>
      <w:r w:rsidR="00B16BE1" w:rsidRPr="00917F7B">
        <w:rPr>
          <w:rFonts w:ascii="Times New Roman" w:hAnsi="Times New Roman"/>
          <w:sz w:val="24"/>
        </w:rPr>
        <w:t xml:space="preserve">Apêndice </w:t>
      </w:r>
      <w:r w:rsidRPr="00917F7B">
        <w:rPr>
          <w:rFonts w:ascii="Times New Roman" w:hAnsi="Times New Roman"/>
          <w:sz w:val="24"/>
        </w:rPr>
        <w:t xml:space="preserve">3 ou a uma empresa afiliada a uma dessas entidades </w:t>
      </w:r>
      <w:r w:rsidR="00126C53" w:rsidRPr="00917F7B">
        <w:rPr>
          <w:rFonts w:ascii="Times New Roman" w:hAnsi="Times New Roman"/>
          <w:sz w:val="24"/>
        </w:rPr>
        <w:t>contratante</w:t>
      </w:r>
      <w:r w:rsidRPr="00917F7B">
        <w:rPr>
          <w:rFonts w:ascii="Times New Roman" w:hAnsi="Times New Roman"/>
          <w:sz w:val="24"/>
        </w:rPr>
        <w:t>s. Pelo menos 80% do volume de negócios médio dessa empresa nos três anos anteriores provir</w:t>
      </w:r>
      <w:r w:rsidR="001D6D49" w:rsidRPr="00917F7B">
        <w:rPr>
          <w:rFonts w:ascii="Times New Roman" w:hAnsi="Times New Roman"/>
          <w:sz w:val="24"/>
        </w:rPr>
        <w:t>á</w:t>
      </w:r>
      <w:r w:rsidRPr="00917F7B">
        <w:rPr>
          <w:rFonts w:ascii="Times New Roman" w:hAnsi="Times New Roman"/>
          <w:sz w:val="24"/>
        </w:rPr>
        <w:t xml:space="preserve"> da prestação desses serviços a empresas com as quais está afiliada. Quando mais de uma empresa ligada à entidade </w:t>
      </w:r>
      <w:r w:rsidR="00BB7279" w:rsidRPr="00917F7B">
        <w:rPr>
          <w:rFonts w:ascii="Times New Roman" w:hAnsi="Times New Roman"/>
          <w:sz w:val="24"/>
        </w:rPr>
        <w:t>contratante</w:t>
      </w:r>
      <w:r w:rsidRPr="00917F7B">
        <w:rPr>
          <w:rFonts w:ascii="Times New Roman" w:hAnsi="Times New Roman"/>
          <w:sz w:val="24"/>
        </w:rPr>
        <w:t xml:space="preserve"> prestar o mesmo serviço, será tido em conta o volume de negócios total proveniente da prestação de serviços por essas empresas;</w:t>
      </w:r>
    </w:p>
    <w:p w14:paraId="48D9A72A" w14:textId="77777777" w:rsidR="00786113" w:rsidRPr="00917F7B" w:rsidRDefault="00786113" w:rsidP="00786113">
      <w:pPr>
        <w:tabs>
          <w:tab w:val="left" w:pos="-720"/>
          <w:tab w:val="left" w:pos="0"/>
        </w:tabs>
        <w:suppressAutoHyphens/>
        <w:spacing w:after="0" w:line="240" w:lineRule="auto"/>
        <w:ind w:left="1440"/>
        <w:jc w:val="both"/>
        <w:rPr>
          <w:rFonts w:ascii="Times New Roman" w:hAnsi="Times New Roman" w:cs="Times New Roman"/>
          <w:spacing w:val="-2"/>
          <w:sz w:val="24"/>
          <w:szCs w:val="24"/>
        </w:rPr>
      </w:pPr>
    </w:p>
    <w:p w14:paraId="60EED617" w14:textId="604AED4B" w:rsidR="00786113" w:rsidRPr="00917F7B" w:rsidRDefault="00786113" w:rsidP="00786113">
      <w:pPr>
        <w:tabs>
          <w:tab w:val="left" w:pos="-720"/>
        </w:tabs>
        <w:suppressAutoHyphens/>
        <w:spacing w:after="0" w:line="240" w:lineRule="auto"/>
        <w:ind w:left="1418" w:hanging="709"/>
        <w:jc w:val="both"/>
        <w:rPr>
          <w:rFonts w:ascii="Times New Roman" w:hAnsi="Times New Roman" w:cs="Times New Roman"/>
          <w:spacing w:val="-2"/>
          <w:sz w:val="24"/>
          <w:szCs w:val="24"/>
        </w:rPr>
      </w:pPr>
      <w:r w:rsidRPr="00917F7B">
        <w:rPr>
          <w:rFonts w:ascii="Times New Roman" w:hAnsi="Times New Roman"/>
          <w:sz w:val="24"/>
        </w:rPr>
        <w:t>(c)</w:t>
      </w:r>
      <w:r w:rsidRPr="00917F7B">
        <w:rPr>
          <w:rFonts w:ascii="Times New Roman" w:hAnsi="Times New Roman"/>
          <w:sz w:val="24"/>
        </w:rPr>
        <w:tab/>
        <w:t xml:space="preserve">contratos para a aquisição, desenvolvimento, produção ou </w:t>
      </w:r>
      <w:r w:rsidR="00917F7B" w:rsidRPr="00917F7B">
        <w:rPr>
          <w:rFonts w:ascii="Times New Roman" w:hAnsi="Times New Roman"/>
          <w:sz w:val="24"/>
        </w:rPr>
        <w:t>coprodução</w:t>
      </w:r>
      <w:r w:rsidRPr="00917F7B">
        <w:rPr>
          <w:rFonts w:ascii="Times New Roman" w:hAnsi="Times New Roman"/>
          <w:sz w:val="24"/>
        </w:rPr>
        <w:t xml:space="preserve"> de material de programação por emissoras e contratos para tempo de transmissão, e</w:t>
      </w:r>
    </w:p>
    <w:p w14:paraId="45981668" w14:textId="77777777" w:rsidR="00786113" w:rsidRPr="00917F7B" w:rsidRDefault="00786113" w:rsidP="00786113">
      <w:pPr>
        <w:tabs>
          <w:tab w:val="left" w:pos="-720"/>
          <w:tab w:val="left" w:pos="0"/>
        </w:tabs>
        <w:suppressAutoHyphens/>
        <w:spacing w:after="0" w:line="240" w:lineRule="auto"/>
        <w:ind w:left="1440"/>
        <w:jc w:val="both"/>
        <w:rPr>
          <w:rFonts w:ascii="Times New Roman" w:hAnsi="Times New Roman" w:cs="Times New Roman"/>
          <w:spacing w:val="-2"/>
          <w:sz w:val="24"/>
          <w:szCs w:val="24"/>
        </w:rPr>
      </w:pPr>
    </w:p>
    <w:p w14:paraId="76A07CC1" w14:textId="77777777" w:rsidR="00786113" w:rsidRPr="00917F7B" w:rsidRDefault="00786113" w:rsidP="00786113">
      <w:pPr>
        <w:tabs>
          <w:tab w:val="left" w:pos="-720"/>
          <w:tab w:val="left" w:pos="709"/>
        </w:tabs>
        <w:suppressAutoHyphens/>
        <w:spacing w:after="0" w:line="240" w:lineRule="auto"/>
        <w:ind w:left="1418" w:hanging="709"/>
        <w:jc w:val="both"/>
        <w:rPr>
          <w:rFonts w:ascii="Times New Roman" w:hAnsi="Times New Roman" w:cs="Times New Roman"/>
          <w:spacing w:val="-2"/>
          <w:sz w:val="24"/>
          <w:szCs w:val="24"/>
        </w:rPr>
      </w:pPr>
      <w:r w:rsidRPr="00917F7B">
        <w:rPr>
          <w:rFonts w:ascii="Times New Roman" w:hAnsi="Times New Roman"/>
          <w:sz w:val="24"/>
        </w:rPr>
        <w:t>(d)</w:t>
      </w:r>
      <w:r w:rsidRPr="00917F7B">
        <w:rPr>
          <w:rFonts w:ascii="Times New Roman" w:hAnsi="Times New Roman"/>
          <w:sz w:val="24"/>
        </w:rPr>
        <w:tab/>
        <w:t>contratos de serviços de investigação e desenvolvimento, exceto aqueles em que os benefícios revertem exclusivamente para a entidade para utilização na condução dos seus próprios negócios, desde que o serviço seja integralmente remunerado pela entidade.</w:t>
      </w:r>
    </w:p>
    <w:p w14:paraId="05DEE450" w14:textId="77777777" w:rsidR="00786113" w:rsidRPr="00917F7B" w:rsidRDefault="00786113" w:rsidP="00786113">
      <w:pPr>
        <w:tabs>
          <w:tab w:val="left" w:pos="-720"/>
          <w:tab w:val="left" w:pos="0"/>
        </w:tabs>
        <w:suppressAutoHyphens/>
        <w:spacing w:after="0" w:line="240" w:lineRule="auto"/>
        <w:jc w:val="both"/>
        <w:rPr>
          <w:rFonts w:ascii="Times New Roman" w:hAnsi="Times New Roman" w:cs="Times New Roman"/>
          <w:spacing w:val="-2"/>
          <w:sz w:val="24"/>
          <w:szCs w:val="24"/>
        </w:rPr>
      </w:pPr>
    </w:p>
    <w:p w14:paraId="52E98FA0" w14:textId="77777777" w:rsidR="00786113" w:rsidRPr="00917F7B" w:rsidRDefault="00786113" w:rsidP="00786113">
      <w:pPr>
        <w:tabs>
          <w:tab w:val="left" w:pos="-720"/>
          <w:tab w:val="left" w:pos="0"/>
        </w:tabs>
        <w:suppressAutoHyphens/>
        <w:spacing w:after="0" w:line="240" w:lineRule="auto"/>
        <w:jc w:val="both"/>
        <w:rPr>
          <w:rFonts w:ascii="Times New Roman" w:hAnsi="Times New Roman" w:cs="Times New Roman"/>
          <w:spacing w:val="-2"/>
          <w:sz w:val="24"/>
          <w:szCs w:val="24"/>
        </w:rPr>
      </w:pPr>
      <w:r w:rsidRPr="00917F7B">
        <w:rPr>
          <w:rFonts w:ascii="Times New Roman" w:hAnsi="Times New Roman"/>
          <w:sz w:val="24"/>
        </w:rPr>
        <w:t>2.</w:t>
      </w:r>
      <w:r w:rsidRPr="00917F7B">
        <w:rPr>
          <w:rFonts w:ascii="Times New Roman" w:hAnsi="Times New Roman"/>
          <w:sz w:val="24"/>
        </w:rPr>
        <w:tab/>
        <w:t>Os serviços bancários e de investimento no âmbito dos serviços financeiros, de acordo com a lista acima, não incluem os serviços financeiros relacionados com a emissão, venda, compra e transferência de títulos ou outros instrumentos financeiros, em particular as transações realizadas pelas autoridades contratantes para angariar fundos ou capital, nem os serviços prestados pelos bancos centrais.</w:t>
      </w:r>
    </w:p>
    <w:p w14:paraId="6537E0AA" w14:textId="77777777" w:rsidR="00786113" w:rsidRPr="00917F7B" w:rsidRDefault="00786113" w:rsidP="00786113">
      <w:pPr>
        <w:tabs>
          <w:tab w:val="left" w:pos="-720"/>
          <w:tab w:val="left" w:pos="0"/>
        </w:tabs>
        <w:suppressAutoHyphens/>
        <w:spacing w:after="0" w:line="240" w:lineRule="auto"/>
        <w:jc w:val="both"/>
        <w:rPr>
          <w:rFonts w:ascii="Times New Roman" w:hAnsi="Times New Roman" w:cs="Times New Roman"/>
          <w:spacing w:val="-2"/>
          <w:sz w:val="24"/>
          <w:szCs w:val="24"/>
        </w:rPr>
      </w:pPr>
    </w:p>
    <w:p w14:paraId="2BB2B70C" w14:textId="5021EA94" w:rsidR="00786113" w:rsidRPr="00917F7B" w:rsidRDefault="00786113" w:rsidP="00786113">
      <w:pPr>
        <w:tabs>
          <w:tab w:val="left" w:pos="-720"/>
          <w:tab w:val="left" w:pos="0"/>
        </w:tabs>
        <w:suppressAutoHyphens/>
        <w:spacing w:after="0" w:line="240" w:lineRule="auto"/>
        <w:jc w:val="both"/>
        <w:rPr>
          <w:rFonts w:ascii="Times New Roman" w:hAnsi="Times New Roman" w:cs="Times New Roman"/>
          <w:spacing w:val="-2"/>
          <w:sz w:val="24"/>
          <w:szCs w:val="24"/>
        </w:rPr>
      </w:pPr>
      <w:r w:rsidRPr="00917F7B">
        <w:rPr>
          <w:rFonts w:ascii="Times New Roman" w:hAnsi="Times New Roman"/>
          <w:sz w:val="24"/>
        </w:rPr>
        <w:t>3.</w:t>
      </w:r>
      <w:r w:rsidRPr="00917F7B">
        <w:rPr>
          <w:rFonts w:ascii="Times New Roman" w:hAnsi="Times New Roman"/>
          <w:sz w:val="24"/>
        </w:rPr>
        <w:tab/>
        <w:t xml:space="preserve">A aquisição, por entidades </w:t>
      </w:r>
      <w:r w:rsidR="00126C53" w:rsidRPr="00917F7B">
        <w:rPr>
          <w:rFonts w:ascii="Times New Roman" w:hAnsi="Times New Roman"/>
          <w:sz w:val="24"/>
        </w:rPr>
        <w:t>contratante</w:t>
      </w:r>
      <w:r w:rsidRPr="00917F7B">
        <w:rPr>
          <w:rFonts w:ascii="Times New Roman" w:hAnsi="Times New Roman"/>
          <w:sz w:val="24"/>
        </w:rPr>
        <w:t>s</w:t>
      </w:r>
      <w:r w:rsidR="00E51E0A" w:rsidRPr="00917F7B">
        <w:rPr>
          <w:rFonts w:ascii="Times New Roman" w:hAnsi="Times New Roman"/>
          <w:sz w:val="24"/>
        </w:rPr>
        <w:t xml:space="preserve"> </w:t>
      </w:r>
      <w:r w:rsidR="008372EA" w:rsidRPr="00917F7B">
        <w:rPr>
          <w:rFonts w:ascii="Times New Roman" w:hAnsi="Times New Roman"/>
          <w:sz w:val="24"/>
        </w:rPr>
        <w:t>cobertas</w:t>
      </w:r>
      <w:r w:rsidRPr="00917F7B">
        <w:rPr>
          <w:rFonts w:ascii="Times New Roman" w:hAnsi="Times New Roman"/>
          <w:sz w:val="24"/>
        </w:rPr>
        <w:t xml:space="preserve"> pela Seção II-D do Apêndice 1, de qualquer dos serviços abrangidos pelo presente </w:t>
      </w:r>
      <w:r w:rsidR="00B16BE1" w:rsidRPr="00917F7B">
        <w:rPr>
          <w:rFonts w:ascii="Times New Roman" w:hAnsi="Times New Roman"/>
          <w:sz w:val="24"/>
        </w:rPr>
        <w:t xml:space="preserve">Apêndice </w:t>
      </w:r>
      <w:r w:rsidRPr="00917F7B">
        <w:rPr>
          <w:rFonts w:ascii="Times New Roman" w:hAnsi="Times New Roman"/>
          <w:sz w:val="24"/>
        </w:rPr>
        <w:t xml:space="preserve">(Seção II-D) é uma aquisição </w:t>
      </w:r>
      <w:r w:rsidR="008372EA" w:rsidRPr="00917F7B">
        <w:rPr>
          <w:rFonts w:ascii="Times New Roman" w:hAnsi="Times New Roman"/>
          <w:sz w:val="24"/>
        </w:rPr>
        <w:t>coberta</w:t>
      </w:r>
      <w:r w:rsidRPr="00917F7B">
        <w:rPr>
          <w:rFonts w:ascii="Times New Roman" w:hAnsi="Times New Roman"/>
          <w:sz w:val="24"/>
        </w:rPr>
        <w:t xml:space="preserve"> no que diz respeito a um determinado prestador de serviços de um Estado do MERCOSUL apenas na medida em que o Estado do MERCOSUL em causa tenha abrangido esse serviço na Seção I do presente </w:t>
      </w:r>
      <w:r w:rsidR="00B16BE1" w:rsidRPr="00917F7B">
        <w:rPr>
          <w:rFonts w:ascii="Times New Roman" w:hAnsi="Times New Roman"/>
          <w:sz w:val="24"/>
        </w:rPr>
        <w:t>Apêndice</w:t>
      </w:r>
      <w:r w:rsidRPr="00917F7B">
        <w:rPr>
          <w:rFonts w:ascii="Times New Roman" w:hAnsi="Times New Roman"/>
          <w:sz w:val="24"/>
        </w:rPr>
        <w:t>.</w:t>
      </w:r>
    </w:p>
    <w:p w14:paraId="0225004F" w14:textId="77777777" w:rsidR="00786113" w:rsidRPr="00917F7B" w:rsidRDefault="00786113" w:rsidP="00786113">
      <w:pPr>
        <w:tabs>
          <w:tab w:val="left" w:pos="720"/>
        </w:tabs>
        <w:spacing w:after="0" w:line="240" w:lineRule="auto"/>
        <w:jc w:val="both"/>
        <w:rPr>
          <w:rFonts w:ascii="Times New Roman" w:hAnsi="Times New Roman" w:cs="Times New Roman"/>
          <w:sz w:val="24"/>
          <w:szCs w:val="24"/>
        </w:rPr>
      </w:pPr>
    </w:p>
    <w:p w14:paraId="1A1F494F" w14:textId="77777777" w:rsidR="00087CC3" w:rsidRPr="00917F7B" w:rsidRDefault="00087CC3" w:rsidP="00087CC3">
      <w:pPr>
        <w:spacing w:after="0" w:line="240" w:lineRule="auto"/>
        <w:jc w:val="center"/>
        <w:rPr>
          <w:rFonts w:ascii="Times New Roman" w:hAnsi="Times New Roman"/>
          <w:sz w:val="24"/>
          <w:szCs w:val="24"/>
        </w:rPr>
      </w:pPr>
      <w:r w:rsidRPr="00917F7B">
        <w:rPr>
          <w:rFonts w:ascii="Times New Roman" w:hAnsi="Times New Roman"/>
          <w:sz w:val="24"/>
        </w:rPr>
        <w:t>________________</w:t>
      </w:r>
    </w:p>
    <w:p w14:paraId="60898BF9"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u w:val="single"/>
        </w:rPr>
      </w:pPr>
    </w:p>
    <w:p w14:paraId="17CBAEEC" w14:textId="77777777" w:rsidR="00786113" w:rsidRPr="00917F7B" w:rsidRDefault="00786113" w:rsidP="00786113">
      <w:pPr>
        <w:tabs>
          <w:tab w:val="left" w:pos="720"/>
        </w:tabs>
        <w:spacing w:line="240" w:lineRule="auto"/>
        <w:jc w:val="both"/>
        <w:rPr>
          <w:rFonts w:ascii="Times New Roman" w:hAnsi="Times New Roman" w:cs="Times New Roman"/>
          <w:sz w:val="24"/>
          <w:szCs w:val="24"/>
        </w:rPr>
      </w:pPr>
      <w:r w:rsidRPr="00917F7B">
        <w:br w:type="page"/>
      </w:r>
    </w:p>
    <w:p w14:paraId="7C024795" w14:textId="77777777" w:rsidR="00786113" w:rsidRPr="00917F7B" w:rsidRDefault="00786113" w:rsidP="00786113">
      <w:pPr>
        <w:autoSpaceDE w:val="0"/>
        <w:autoSpaceDN w:val="0"/>
        <w:adjustRightInd w:val="0"/>
        <w:spacing w:after="0" w:line="240" w:lineRule="auto"/>
        <w:jc w:val="center"/>
        <w:rPr>
          <w:rFonts w:ascii="Times New Roman" w:hAnsi="Times New Roman" w:cs="Times New Roman"/>
          <w:sz w:val="24"/>
          <w:szCs w:val="24"/>
        </w:rPr>
      </w:pPr>
    </w:p>
    <w:p w14:paraId="7E8113A4" w14:textId="741C97C6" w:rsidR="00786113" w:rsidRPr="00917F7B" w:rsidRDefault="00786113" w:rsidP="67396D0D">
      <w:pPr>
        <w:pStyle w:val="FTAchaptertitle"/>
        <w:rPr>
          <w:rFonts w:eastAsiaTheme="minorEastAsia"/>
          <w:b w:val="0"/>
          <w:u w:val="single"/>
        </w:rPr>
      </w:pPr>
      <w:r w:rsidRPr="00917F7B">
        <w:rPr>
          <w:b w:val="0"/>
          <w:u w:val="single"/>
        </w:rPr>
        <w:t xml:space="preserve">APÊNDICE 6 AO ANEXO XVIII </w:t>
      </w:r>
    </w:p>
    <w:p w14:paraId="53DD409D" w14:textId="77777777" w:rsidR="00786113" w:rsidRPr="00917F7B" w:rsidRDefault="00786113" w:rsidP="00837BE7">
      <w:pPr>
        <w:pStyle w:val="FTAchaptertitle"/>
        <w:rPr>
          <w:rFonts w:eastAsiaTheme="minorHAnsi"/>
          <w:b w:val="0"/>
          <w:u w:val="single"/>
        </w:rPr>
      </w:pPr>
      <w:r w:rsidRPr="00917F7B">
        <w:rPr>
          <w:b w:val="0"/>
          <w:u w:val="single"/>
        </w:rPr>
        <w:t>SERVIÇOS DE CONSTRUÇÃO</w:t>
      </w:r>
    </w:p>
    <w:p w14:paraId="5009929F" w14:textId="1ACD96B8" w:rsidR="00786113" w:rsidRPr="00917F7B" w:rsidRDefault="00786113" w:rsidP="00786113">
      <w:pPr>
        <w:spacing w:line="240" w:lineRule="auto"/>
        <w:rPr>
          <w:rFonts w:ascii="Times New Roman" w:hAnsi="Times New Roman" w:cs="Times New Roman"/>
          <w:sz w:val="24"/>
          <w:szCs w:val="24"/>
          <w:u w:val="single"/>
        </w:rPr>
      </w:pPr>
    </w:p>
    <w:p w14:paraId="1A4AC4DE" w14:textId="77777777" w:rsidR="00786113" w:rsidRPr="00917F7B" w:rsidRDefault="00786113" w:rsidP="009E3E5B">
      <w:pPr>
        <w:pStyle w:val="FTAchaptertitle"/>
        <w:spacing w:after="160"/>
        <w:rPr>
          <w:kern w:val="2"/>
          <w:u w:color="000000"/>
          <w14:ligatures w14:val="standardContextual"/>
        </w:rPr>
      </w:pPr>
      <w:r w:rsidRPr="00917F7B">
        <w:t>SEÇÃO I</w:t>
      </w:r>
    </w:p>
    <w:p w14:paraId="60A09D6F" w14:textId="7FA43972" w:rsidR="00786113" w:rsidRPr="00917F7B" w:rsidRDefault="00786113" w:rsidP="009E3E5B">
      <w:pPr>
        <w:pStyle w:val="FTAchaptertitle"/>
        <w:spacing w:after="160"/>
        <w:rPr>
          <w:kern w:val="2"/>
          <w:u w:color="000000"/>
          <w14:ligatures w14:val="standardContextual"/>
        </w:rPr>
      </w:pPr>
      <w:r w:rsidRPr="00917F7B">
        <w:t>MERCOSUL</w:t>
      </w:r>
    </w:p>
    <w:p w14:paraId="6CA811BC" w14:textId="77777777" w:rsidR="00786113" w:rsidRPr="00917F7B" w:rsidRDefault="00786113" w:rsidP="00786113">
      <w:pPr>
        <w:spacing w:after="0" w:line="240" w:lineRule="auto"/>
        <w:rPr>
          <w:rFonts w:ascii="Times New Roman" w:hAnsi="Times New Roman" w:cs="Times New Roman"/>
          <w:b/>
          <w:sz w:val="24"/>
          <w:szCs w:val="24"/>
        </w:rPr>
      </w:pPr>
      <w:r w:rsidRPr="00917F7B">
        <w:rPr>
          <w:rFonts w:ascii="Times New Roman" w:hAnsi="Times New Roman"/>
          <w:b/>
          <w:sz w:val="24"/>
        </w:rPr>
        <w:t>A.</w:t>
      </w:r>
      <w:r w:rsidRPr="00917F7B">
        <w:rPr>
          <w:rFonts w:ascii="Times New Roman" w:hAnsi="Times New Roman"/>
          <w:b/>
          <w:sz w:val="24"/>
        </w:rPr>
        <w:tab/>
        <w:t xml:space="preserve">Argentina </w:t>
      </w:r>
    </w:p>
    <w:p w14:paraId="06BD4905" w14:textId="77777777" w:rsidR="00786113" w:rsidRPr="00917F7B" w:rsidRDefault="00786113" w:rsidP="00786113">
      <w:pPr>
        <w:spacing w:after="0" w:line="240" w:lineRule="auto"/>
        <w:rPr>
          <w:rFonts w:ascii="Times New Roman" w:eastAsia="Times New Roman" w:hAnsi="Times New Roman" w:cs="Times New Roman"/>
          <w:b/>
          <w:sz w:val="24"/>
          <w:szCs w:val="24"/>
          <w:u w:val="single"/>
          <w:lang w:eastAsia="es-ES"/>
        </w:rPr>
      </w:pPr>
    </w:p>
    <w:p w14:paraId="26A6F1B3" w14:textId="40310EDA" w:rsidR="00786113" w:rsidRPr="00917F7B" w:rsidRDefault="00786113" w:rsidP="00786113">
      <w:pPr>
        <w:tabs>
          <w:tab w:val="left" w:pos="1440"/>
        </w:tabs>
        <w:spacing w:after="0" w:line="240" w:lineRule="auto"/>
        <w:jc w:val="both"/>
        <w:rPr>
          <w:rFonts w:ascii="Times New Roman" w:hAnsi="Times New Roman" w:cs="Times New Roman"/>
          <w:sz w:val="24"/>
          <w:szCs w:val="24"/>
        </w:rPr>
      </w:pPr>
      <w:r w:rsidRPr="00917F7B">
        <w:rPr>
          <w:rFonts w:ascii="Times New Roman" w:hAnsi="Times New Roman"/>
          <w:sz w:val="24"/>
        </w:rPr>
        <w:t>Salvo indicação em contrário, e sujeito à Nota deste Apêndice (Seção I-A) e às Notas Adicionais na Seção I-A do Apêndice 10, o Capítulo 11 (Compras Governamentais) abrange todas as contratações públicas de serviços de construção listadas na Divisão 51 da Classificação Central Provisória de Produtos (CPC Prov.) realizadas pelas entidades argentinas listadas na Seção I-A do Apêndice 1.</w:t>
      </w:r>
    </w:p>
    <w:p w14:paraId="6D93324C" w14:textId="77777777" w:rsidR="00786113" w:rsidRPr="00917F7B" w:rsidRDefault="00786113" w:rsidP="00786113">
      <w:pPr>
        <w:tabs>
          <w:tab w:val="left" w:pos="1440"/>
        </w:tabs>
        <w:spacing w:after="0" w:line="240" w:lineRule="auto"/>
        <w:jc w:val="both"/>
        <w:rPr>
          <w:rFonts w:ascii="Times New Roman" w:hAnsi="Times New Roman" w:cs="Times New Roman"/>
          <w:sz w:val="24"/>
          <w:szCs w:val="24"/>
        </w:rPr>
      </w:pPr>
    </w:p>
    <w:p w14:paraId="42FD7862" w14:textId="77777777" w:rsidR="00786113" w:rsidRPr="00917F7B" w:rsidRDefault="00786113" w:rsidP="00786113">
      <w:pPr>
        <w:pStyle w:val="PargrafodaLista"/>
        <w:ind w:left="0"/>
        <w:jc w:val="both"/>
        <w:rPr>
          <w:rFonts w:ascii="Times New Roman" w:hAnsi="Times New Roman" w:cs="Times New Roman"/>
          <w:b/>
          <w:i/>
        </w:rPr>
      </w:pPr>
      <w:r w:rsidRPr="00917F7B">
        <w:rPr>
          <w:rFonts w:ascii="Times New Roman" w:hAnsi="Times New Roman"/>
          <w:b/>
          <w:i/>
        </w:rPr>
        <w:t>Nota ao Apêndice 6 (Seção I-A)</w:t>
      </w:r>
    </w:p>
    <w:p w14:paraId="11001B4D" w14:textId="77777777" w:rsidR="00786113" w:rsidRPr="00917F7B" w:rsidRDefault="00786113" w:rsidP="00786113">
      <w:pPr>
        <w:pStyle w:val="PargrafodaLista"/>
        <w:ind w:left="0"/>
        <w:jc w:val="both"/>
        <w:rPr>
          <w:rFonts w:ascii="Times New Roman" w:hAnsi="Times New Roman" w:cs="Times New Roman"/>
          <w:u w:val="single"/>
        </w:rPr>
      </w:pPr>
    </w:p>
    <w:p w14:paraId="4C240854" w14:textId="351387EE" w:rsidR="00786113" w:rsidRPr="00917F7B" w:rsidRDefault="00786113" w:rsidP="00786113">
      <w:pPr>
        <w:pStyle w:val="PargrafodaLista"/>
        <w:numPr>
          <w:ilvl w:val="0"/>
          <w:numId w:val="44"/>
        </w:numPr>
        <w:spacing w:after="0" w:line="240" w:lineRule="auto"/>
        <w:ind w:left="0" w:firstLine="0"/>
        <w:jc w:val="both"/>
        <w:rPr>
          <w:rFonts w:ascii="Times New Roman" w:hAnsi="Times New Roman" w:cs="Times New Roman"/>
        </w:rPr>
      </w:pPr>
      <w:r w:rsidRPr="00917F7B">
        <w:rPr>
          <w:rFonts w:ascii="Times New Roman" w:hAnsi="Times New Roman"/>
        </w:rPr>
        <w:t>A aquisição dos seguintes bens relacionados com um contrato de serviços de construção, expressos na nomenclatura SH, está excluída da aplicação do Capítulo 11 (Compras Governamentais) do Acordo:</w:t>
      </w:r>
    </w:p>
    <w:p w14:paraId="1D605091" w14:textId="77777777" w:rsidR="00786113" w:rsidRPr="00917F7B" w:rsidRDefault="00786113" w:rsidP="00786113">
      <w:pPr>
        <w:pStyle w:val="PargrafodaLista"/>
        <w:ind w:left="0"/>
        <w:jc w:val="both"/>
        <w:rPr>
          <w:rFonts w:ascii="Times New Roman" w:hAnsi="Times New Roman" w:cs="Times New Roman"/>
        </w:rPr>
      </w:pPr>
    </w:p>
    <w:p w14:paraId="12FF7A2F" w14:textId="7C4271D1" w:rsidR="00786113" w:rsidRPr="00917F7B" w:rsidRDefault="00786113" w:rsidP="00786113">
      <w:pPr>
        <w:pStyle w:val="PargrafodaLista"/>
        <w:numPr>
          <w:ilvl w:val="0"/>
          <w:numId w:val="61"/>
        </w:numPr>
        <w:spacing w:after="0" w:line="240" w:lineRule="auto"/>
        <w:ind w:left="284" w:hanging="284"/>
        <w:rPr>
          <w:rFonts w:ascii="Times New Roman" w:hAnsi="Times New Roman" w:cs="Times New Roman"/>
        </w:rPr>
      </w:pPr>
      <w:r w:rsidRPr="00917F7B">
        <w:rPr>
          <w:rFonts w:ascii="Times New Roman" w:hAnsi="Times New Roman"/>
        </w:rPr>
        <w:t xml:space="preserve">SH 8410: Turbinas hidráulicas, rodas hidráulicas e reguladores para </w:t>
      </w:r>
      <w:r w:rsidR="00C65430" w:rsidRPr="00917F7B">
        <w:rPr>
          <w:rFonts w:ascii="Times New Roman" w:hAnsi="Times New Roman"/>
        </w:rPr>
        <w:t>esse</w:t>
      </w:r>
      <w:r w:rsidRPr="00917F7B">
        <w:rPr>
          <w:rFonts w:ascii="Times New Roman" w:hAnsi="Times New Roman"/>
        </w:rPr>
        <w:t xml:space="preserve">s </w:t>
      </w:r>
      <w:r w:rsidR="00C65430" w:rsidRPr="00917F7B">
        <w:rPr>
          <w:rFonts w:ascii="Times New Roman" w:hAnsi="Times New Roman"/>
        </w:rPr>
        <w:t>iten</w:t>
      </w:r>
      <w:r w:rsidRPr="00917F7B">
        <w:rPr>
          <w:rFonts w:ascii="Times New Roman" w:hAnsi="Times New Roman"/>
        </w:rPr>
        <w:t>s.</w:t>
      </w:r>
    </w:p>
    <w:p w14:paraId="6DFF16B1" w14:textId="77777777" w:rsidR="00786113" w:rsidRPr="00917F7B" w:rsidRDefault="00786113" w:rsidP="00786113">
      <w:pPr>
        <w:pStyle w:val="PargrafodaLista"/>
        <w:numPr>
          <w:ilvl w:val="0"/>
          <w:numId w:val="61"/>
        </w:numPr>
        <w:spacing w:after="0" w:line="240" w:lineRule="auto"/>
        <w:ind w:left="284" w:hanging="284"/>
        <w:rPr>
          <w:rFonts w:ascii="Times New Roman" w:hAnsi="Times New Roman" w:cs="Times New Roman"/>
        </w:rPr>
      </w:pPr>
      <w:r w:rsidRPr="00917F7B">
        <w:rPr>
          <w:rFonts w:ascii="Times New Roman" w:hAnsi="Times New Roman"/>
        </w:rPr>
        <w:t>SH 8504: Transformadores elétricos, conversores estáticos (por exemplo, retificadores) e indutores.</w:t>
      </w:r>
    </w:p>
    <w:p w14:paraId="6E16784A" w14:textId="77777777" w:rsidR="00786113" w:rsidRPr="00917F7B" w:rsidRDefault="00786113" w:rsidP="00786113">
      <w:pPr>
        <w:pStyle w:val="PargrafodaLista"/>
        <w:numPr>
          <w:ilvl w:val="0"/>
          <w:numId w:val="61"/>
        </w:numPr>
        <w:spacing w:after="0" w:line="240" w:lineRule="auto"/>
        <w:ind w:left="284" w:hanging="284"/>
        <w:rPr>
          <w:rFonts w:ascii="Times New Roman" w:hAnsi="Times New Roman" w:cs="Times New Roman"/>
        </w:rPr>
      </w:pPr>
      <w:r w:rsidRPr="00917F7B">
        <w:rPr>
          <w:rFonts w:ascii="Times New Roman" w:hAnsi="Times New Roman"/>
        </w:rPr>
        <w:t>SH 8414: Bombas de ar ou de vácuo, compressores de ar ou de outros gases e ventiladores; exaustores ou recicladores com ventilador incorporado, mesmo equipados com filtros.</w:t>
      </w:r>
    </w:p>
    <w:p w14:paraId="6F118F9D" w14:textId="77777777" w:rsidR="00786113" w:rsidRPr="00917F7B" w:rsidRDefault="00786113" w:rsidP="00786113">
      <w:pPr>
        <w:pStyle w:val="PargrafodaLista"/>
        <w:numPr>
          <w:ilvl w:val="0"/>
          <w:numId w:val="61"/>
        </w:numPr>
        <w:spacing w:after="0" w:line="240" w:lineRule="auto"/>
        <w:ind w:left="284" w:hanging="284"/>
        <w:rPr>
          <w:rFonts w:ascii="Times New Roman" w:hAnsi="Times New Roman" w:cs="Times New Roman"/>
        </w:rPr>
      </w:pPr>
      <w:r w:rsidRPr="00917F7B">
        <w:rPr>
          <w:rFonts w:ascii="Times New Roman" w:hAnsi="Times New Roman"/>
        </w:rPr>
        <w:t>SH 8428: Outras máquinas de elevação, manuseio, carga ou descarga (por exemplo, elevadores, escadas rolantes, transportadores, teleféricos).</w:t>
      </w:r>
    </w:p>
    <w:p w14:paraId="0FBF670F" w14:textId="77777777" w:rsidR="00786113" w:rsidRPr="00917F7B" w:rsidRDefault="00786113" w:rsidP="00786113">
      <w:pPr>
        <w:pStyle w:val="PargrafodaLista"/>
        <w:ind w:left="0"/>
        <w:jc w:val="both"/>
        <w:rPr>
          <w:rFonts w:ascii="Times New Roman" w:hAnsi="Times New Roman" w:cs="Times New Roman"/>
        </w:rPr>
      </w:pPr>
    </w:p>
    <w:p w14:paraId="3CE16904" w14:textId="77777777" w:rsidR="00786113" w:rsidRPr="00917F7B" w:rsidRDefault="00786113" w:rsidP="00786113">
      <w:pPr>
        <w:pStyle w:val="PargrafodaLista"/>
        <w:ind w:left="0"/>
        <w:jc w:val="both"/>
        <w:rPr>
          <w:rFonts w:ascii="Times New Roman" w:hAnsi="Times New Roman" w:cs="Times New Roman"/>
        </w:rPr>
      </w:pPr>
    </w:p>
    <w:p w14:paraId="2E868BA1" w14:textId="77777777" w:rsidR="00786113" w:rsidRPr="00917F7B" w:rsidRDefault="00786113" w:rsidP="00786113">
      <w:pPr>
        <w:spacing w:line="240" w:lineRule="auto"/>
        <w:rPr>
          <w:rFonts w:ascii="Times New Roman" w:hAnsi="Times New Roman" w:cs="Times New Roman"/>
          <w:b/>
          <w:sz w:val="24"/>
          <w:szCs w:val="24"/>
        </w:rPr>
      </w:pPr>
      <w:r w:rsidRPr="00917F7B">
        <w:rPr>
          <w:rFonts w:ascii="Times New Roman" w:hAnsi="Times New Roman"/>
          <w:b/>
          <w:sz w:val="24"/>
        </w:rPr>
        <w:t>B.</w:t>
      </w:r>
      <w:r w:rsidRPr="00917F7B">
        <w:rPr>
          <w:rFonts w:ascii="Times New Roman" w:hAnsi="Times New Roman"/>
          <w:b/>
          <w:sz w:val="24"/>
        </w:rPr>
        <w:tab/>
        <w:t>Brasil</w:t>
      </w:r>
    </w:p>
    <w:p w14:paraId="7AA77CC5" w14:textId="77777777" w:rsidR="00786113" w:rsidRPr="00917F7B" w:rsidRDefault="00786113" w:rsidP="00786113">
      <w:pPr>
        <w:pStyle w:val="PargrafodaLista"/>
        <w:ind w:left="0"/>
        <w:jc w:val="both"/>
        <w:rPr>
          <w:rFonts w:ascii="Times New Roman" w:hAnsi="Times New Roman" w:cs="Times New Roman"/>
        </w:rPr>
      </w:pPr>
    </w:p>
    <w:p w14:paraId="066A973E" w14:textId="77777777" w:rsidR="00786113" w:rsidRPr="00917F7B" w:rsidRDefault="00786113" w:rsidP="00786113">
      <w:pPr>
        <w:pStyle w:val="PargrafodaLista"/>
        <w:ind w:left="0"/>
        <w:jc w:val="both"/>
        <w:rPr>
          <w:rFonts w:ascii="Times New Roman" w:hAnsi="Times New Roman" w:cs="Times New Roman"/>
        </w:rPr>
      </w:pPr>
      <w:r w:rsidRPr="00917F7B">
        <w:rPr>
          <w:rFonts w:ascii="Times New Roman" w:hAnsi="Times New Roman"/>
        </w:rPr>
        <w:t>SERVIÇOS DE CONSTRUÇÃO</w:t>
      </w:r>
    </w:p>
    <w:p w14:paraId="4238DACC" w14:textId="77777777" w:rsidR="00786113" w:rsidRPr="00917F7B" w:rsidRDefault="00786113" w:rsidP="00786113">
      <w:pPr>
        <w:pStyle w:val="PargrafodaLista"/>
        <w:ind w:left="0"/>
        <w:jc w:val="both"/>
        <w:rPr>
          <w:rFonts w:ascii="Times New Roman" w:hAnsi="Times New Roman" w:cs="Times New Roman"/>
          <w:u w:val="single"/>
        </w:rPr>
      </w:pPr>
    </w:p>
    <w:p w14:paraId="1A2EA392" w14:textId="1C156713" w:rsidR="00786113" w:rsidRPr="00917F7B" w:rsidRDefault="00786113" w:rsidP="00786113">
      <w:pPr>
        <w:tabs>
          <w:tab w:val="left" w:pos="1440"/>
        </w:tabs>
        <w:spacing w:after="0" w:line="240" w:lineRule="auto"/>
        <w:jc w:val="both"/>
        <w:rPr>
          <w:rFonts w:ascii="Times New Roman" w:hAnsi="Times New Roman" w:cs="Times New Roman"/>
          <w:sz w:val="24"/>
          <w:szCs w:val="24"/>
        </w:rPr>
      </w:pPr>
      <w:r w:rsidRPr="00917F7B">
        <w:rPr>
          <w:rFonts w:ascii="Times New Roman" w:hAnsi="Times New Roman"/>
          <w:sz w:val="24"/>
        </w:rPr>
        <w:t xml:space="preserve">Salvo indicação em contrário e sujeito às Notas Adicionais da Seção I-B do Apêndice 10, o Capítulo 11 (Compras Governamentais) abrange todas as contratações públicas de serviços de construção listados na Divisão 51 da Classificação Central Provisória de Produtos (CPC Prov.) realizadas pelas entidades brasileiras listadas na Seção I-B do Apêndice 1. </w:t>
      </w:r>
    </w:p>
    <w:p w14:paraId="0A45DB41" w14:textId="77777777" w:rsidR="00786113" w:rsidRPr="00917F7B" w:rsidRDefault="00786113" w:rsidP="00786113">
      <w:pPr>
        <w:tabs>
          <w:tab w:val="left" w:pos="1440"/>
        </w:tabs>
        <w:spacing w:after="0" w:line="240" w:lineRule="auto"/>
        <w:jc w:val="both"/>
        <w:rPr>
          <w:rFonts w:ascii="Times New Roman" w:hAnsi="Times New Roman" w:cs="Times New Roman"/>
          <w:sz w:val="24"/>
          <w:szCs w:val="24"/>
        </w:rPr>
      </w:pPr>
    </w:p>
    <w:p w14:paraId="34F8FD78" w14:textId="77777777" w:rsidR="00786113" w:rsidRPr="00917F7B" w:rsidRDefault="00786113" w:rsidP="00786113">
      <w:pPr>
        <w:pStyle w:val="PargrafodaLista"/>
        <w:ind w:left="0"/>
        <w:jc w:val="both"/>
        <w:rPr>
          <w:rFonts w:ascii="Times New Roman" w:hAnsi="Times New Roman" w:cs="Times New Roman"/>
        </w:rPr>
      </w:pPr>
      <w:r w:rsidRPr="00917F7B">
        <w:rPr>
          <w:rFonts w:ascii="Times New Roman" w:hAnsi="Times New Roman"/>
        </w:rPr>
        <w:t>CONCESSÕES DE OBRAS</w:t>
      </w:r>
    </w:p>
    <w:p w14:paraId="4F20A88E" w14:textId="77777777" w:rsidR="00786113" w:rsidRPr="00917F7B" w:rsidRDefault="00786113" w:rsidP="00786113">
      <w:pPr>
        <w:pStyle w:val="PargrafodaLista"/>
        <w:ind w:left="0"/>
        <w:jc w:val="both"/>
        <w:rPr>
          <w:rFonts w:ascii="Times New Roman" w:hAnsi="Times New Roman" w:cs="Times New Roman"/>
          <w:u w:val="single"/>
        </w:rPr>
      </w:pPr>
    </w:p>
    <w:p w14:paraId="32EF1FC3" w14:textId="2C9D5FCA" w:rsidR="00786113" w:rsidRPr="00917F7B" w:rsidRDefault="00786113" w:rsidP="00786113">
      <w:pPr>
        <w:pStyle w:val="PargrafodaLista"/>
        <w:ind w:left="0"/>
        <w:jc w:val="both"/>
        <w:rPr>
          <w:rFonts w:ascii="Times New Roman" w:hAnsi="Times New Roman" w:cs="Times New Roman"/>
        </w:rPr>
      </w:pPr>
      <w:bookmarkStart w:id="7" w:name="_Hlk17993119"/>
      <w:r w:rsidRPr="00917F7B">
        <w:rPr>
          <w:rFonts w:ascii="Times New Roman" w:hAnsi="Times New Roman"/>
        </w:rPr>
        <w:t xml:space="preserve">Quando adjudicados por entidades enumeradas na Seção I-B do Apêndice 1 e sujeitos aos limiares aplicáveis aos contratos de serviços de construção, tal como especificado na Seção I-B do Apêndice 1, o único artigo do Capítulo 11 do Acordo que se aplica aos contratos de concessão de </w:t>
      </w:r>
      <w:r w:rsidRPr="00917F7B">
        <w:rPr>
          <w:rFonts w:ascii="Times New Roman" w:hAnsi="Times New Roman"/>
        </w:rPr>
        <w:lastRenderedPageBreak/>
        <w:t xml:space="preserve">obras é o Artigo 11.5 (Tratamento Nacional e Não Discriminação). Para efeitos do presente </w:t>
      </w:r>
      <w:r w:rsidR="00B16BE1" w:rsidRPr="00917F7B">
        <w:rPr>
          <w:rFonts w:ascii="Times New Roman" w:hAnsi="Times New Roman"/>
        </w:rPr>
        <w:t>p</w:t>
      </w:r>
      <w:r w:rsidR="007C09C4" w:rsidRPr="00917F7B">
        <w:rPr>
          <w:rFonts w:ascii="Times New Roman" w:hAnsi="Times New Roman"/>
        </w:rPr>
        <w:t>arágrafo</w:t>
      </w:r>
      <w:r w:rsidRPr="00917F7B">
        <w:rPr>
          <w:rFonts w:ascii="Times New Roman" w:hAnsi="Times New Roman"/>
        </w:rPr>
        <w:t xml:space="preserve">, entende-se por contratos de concessão de obras qualquer acordo contratual cujo objetivo principal seja a construção ou reabilitação de infraestruturas físicas, instalações, edifícios, equipamentos ou outras obras pertencentes ao Estado e ao abrigo do qual uma entidade </w:t>
      </w:r>
      <w:r w:rsidR="00BB7279" w:rsidRPr="00917F7B">
        <w:rPr>
          <w:rFonts w:ascii="Times New Roman" w:hAnsi="Times New Roman"/>
        </w:rPr>
        <w:t>contratante</w:t>
      </w:r>
      <w:r w:rsidRPr="00917F7B">
        <w:rPr>
          <w:rFonts w:ascii="Times New Roman" w:hAnsi="Times New Roman"/>
        </w:rPr>
        <w:t xml:space="preserve"> concede a um fornecedor, através de um contrato e por um período de tempo determinado, a propriedade temporária ou o direito de controlar, explorar e exigir o pagamento pela utilização dessas obras durante a vigência do contrato.</w:t>
      </w:r>
      <w:bookmarkEnd w:id="7"/>
    </w:p>
    <w:p w14:paraId="1AA23CF5" w14:textId="77777777" w:rsidR="00786113" w:rsidRPr="00917F7B" w:rsidRDefault="00786113" w:rsidP="00786113">
      <w:pPr>
        <w:pStyle w:val="PargrafodaLista"/>
        <w:ind w:left="0"/>
        <w:jc w:val="both"/>
        <w:rPr>
          <w:rFonts w:ascii="Times New Roman" w:hAnsi="Times New Roman" w:cs="Times New Roman"/>
          <w:u w:val="single"/>
        </w:rPr>
      </w:pPr>
    </w:p>
    <w:p w14:paraId="5D09308F" w14:textId="77777777" w:rsidR="00786113" w:rsidRPr="00917F7B" w:rsidRDefault="00786113" w:rsidP="00786113">
      <w:pPr>
        <w:pStyle w:val="PargrafodaLista"/>
        <w:ind w:left="0"/>
        <w:jc w:val="both"/>
        <w:rPr>
          <w:rFonts w:ascii="Times New Roman" w:hAnsi="Times New Roman" w:cs="Times New Roman"/>
          <w:b/>
          <w:u w:val="single"/>
        </w:rPr>
      </w:pPr>
    </w:p>
    <w:p w14:paraId="4498C892" w14:textId="77777777" w:rsidR="00786113" w:rsidRPr="00917F7B" w:rsidRDefault="00786113" w:rsidP="00786113">
      <w:pPr>
        <w:pStyle w:val="PargrafodaLista"/>
        <w:ind w:left="0"/>
        <w:jc w:val="both"/>
        <w:rPr>
          <w:rFonts w:ascii="Times New Roman" w:hAnsi="Times New Roman" w:cs="Times New Roman"/>
        </w:rPr>
      </w:pPr>
      <w:r w:rsidRPr="00917F7B">
        <w:rPr>
          <w:rFonts w:ascii="Times New Roman" w:hAnsi="Times New Roman"/>
          <w:b/>
        </w:rPr>
        <w:t>C.</w:t>
      </w:r>
      <w:r w:rsidRPr="00917F7B">
        <w:rPr>
          <w:rFonts w:ascii="Times New Roman" w:hAnsi="Times New Roman"/>
          <w:b/>
        </w:rPr>
        <w:tab/>
        <w:t>Paraguai</w:t>
      </w:r>
    </w:p>
    <w:p w14:paraId="34537516" w14:textId="77777777" w:rsidR="00786113" w:rsidRPr="00917F7B" w:rsidRDefault="00786113" w:rsidP="00786113">
      <w:pPr>
        <w:autoSpaceDE w:val="0"/>
        <w:autoSpaceDN w:val="0"/>
        <w:adjustRightInd w:val="0"/>
        <w:spacing w:after="0" w:line="240" w:lineRule="auto"/>
        <w:rPr>
          <w:rFonts w:ascii="Times New Roman" w:hAnsi="Times New Roman" w:cs="Times New Roman"/>
          <w:sz w:val="24"/>
          <w:szCs w:val="24"/>
        </w:rPr>
      </w:pPr>
    </w:p>
    <w:p w14:paraId="00BFA3FD" w14:textId="77777777" w:rsidR="00786113" w:rsidRPr="00917F7B" w:rsidRDefault="00786113" w:rsidP="00786113">
      <w:pPr>
        <w:autoSpaceDE w:val="0"/>
        <w:autoSpaceDN w:val="0"/>
        <w:adjustRightInd w:val="0"/>
        <w:spacing w:line="240" w:lineRule="auto"/>
        <w:rPr>
          <w:rFonts w:ascii="Times New Roman" w:hAnsi="Times New Roman" w:cs="Times New Roman"/>
          <w:sz w:val="24"/>
          <w:szCs w:val="24"/>
        </w:rPr>
      </w:pPr>
      <w:r w:rsidRPr="00917F7B">
        <w:rPr>
          <w:rFonts w:ascii="Times New Roman" w:hAnsi="Times New Roman"/>
          <w:sz w:val="24"/>
        </w:rPr>
        <w:t>Excluído</w:t>
      </w:r>
    </w:p>
    <w:p w14:paraId="5302CFF7" w14:textId="77777777" w:rsidR="00786113" w:rsidRPr="00917F7B" w:rsidRDefault="00786113" w:rsidP="00786113">
      <w:pPr>
        <w:spacing w:line="240" w:lineRule="auto"/>
        <w:rPr>
          <w:rFonts w:ascii="Times New Roman" w:hAnsi="Times New Roman" w:cs="Times New Roman"/>
          <w:sz w:val="24"/>
          <w:szCs w:val="24"/>
          <w:u w:val="single"/>
        </w:rPr>
      </w:pPr>
    </w:p>
    <w:p w14:paraId="2DF11345" w14:textId="6708FA4B" w:rsidR="00786113" w:rsidRPr="00917F7B" w:rsidRDefault="00786113" w:rsidP="00786113">
      <w:pPr>
        <w:pStyle w:val="Pr-formataoHTML"/>
        <w:jc w:val="both"/>
        <w:rPr>
          <w:rFonts w:ascii="Times New Roman" w:hAnsi="Times New Roman" w:cs="Times New Roman"/>
          <w:b/>
          <w:bCs/>
          <w:sz w:val="24"/>
          <w:szCs w:val="24"/>
        </w:rPr>
      </w:pPr>
      <w:r w:rsidRPr="00917F7B">
        <w:rPr>
          <w:rFonts w:ascii="Times New Roman" w:hAnsi="Times New Roman"/>
          <w:b/>
          <w:sz w:val="24"/>
        </w:rPr>
        <w:t>D.</w:t>
      </w:r>
      <w:r w:rsidRPr="00917F7B">
        <w:rPr>
          <w:rFonts w:ascii="Times New Roman" w:hAnsi="Times New Roman"/>
          <w:b/>
          <w:sz w:val="24"/>
        </w:rPr>
        <w:tab/>
        <w:t>Uruguai</w:t>
      </w:r>
    </w:p>
    <w:p w14:paraId="147D0986" w14:textId="77777777" w:rsidR="00786113" w:rsidRPr="00917F7B" w:rsidRDefault="00786113" w:rsidP="00786113">
      <w:pPr>
        <w:pStyle w:val="Pr-formataoHTML"/>
        <w:jc w:val="both"/>
        <w:rPr>
          <w:rFonts w:ascii="Times New Roman" w:hAnsi="Times New Roman" w:cs="Times New Roman"/>
          <w:sz w:val="24"/>
          <w:szCs w:val="24"/>
        </w:rPr>
      </w:pPr>
    </w:p>
    <w:p w14:paraId="1BE309C9" w14:textId="2C709410" w:rsidR="00786113" w:rsidRPr="00917F7B" w:rsidRDefault="00786113" w:rsidP="00786113">
      <w:pPr>
        <w:pStyle w:val="Pr-formataoHTML"/>
        <w:rPr>
          <w:rFonts w:ascii="Times New Roman" w:hAnsi="Times New Roman" w:cs="Times New Roman"/>
          <w:sz w:val="24"/>
          <w:szCs w:val="24"/>
        </w:rPr>
      </w:pPr>
      <w:r w:rsidRPr="00917F7B">
        <w:rPr>
          <w:rFonts w:ascii="Times New Roman" w:hAnsi="Times New Roman"/>
          <w:sz w:val="24"/>
        </w:rPr>
        <w:t>Salvo indicação em contrário e sujeito às Notas Adicionais da Seção I-D do Apêndice 10, o Capítulo 11 (Compras Governamentais) abrange todas as contratações públicas de serviços de construção listados na Divisão 51 da Classificação Central Provisória de Produtos (CPC Prov.) realizadas pelas entidades brasileiras listadas na Seção I-D do Apêndice 1.</w:t>
      </w:r>
    </w:p>
    <w:p w14:paraId="1247CC34" w14:textId="77777777" w:rsidR="00786113" w:rsidRPr="00917F7B" w:rsidRDefault="00786113" w:rsidP="00786113">
      <w:pPr>
        <w:pStyle w:val="PargrafodaLista"/>
        <w:ind w:left="0"/>
        <w:jc w:val="both"/>
        <w:rPr>
          <w:rFonts w:ascii="Times New Roman" w:hAnsi="Times New Roman" w:cs="Times New Roman"/>
          <w:b/>
          <w:i/>
        </w:rPr>
      </w:pPr>
    </w:p>
    <w:p w14:paraId="6771A441" w14:textId="77777777" w:rsidR="00786113" w:rsidRPr="00917F7B" w:rsidRDefault="00786113" w:rsidP="00786113">
      <w:pPr>
        <w:spacing w:after="0" w:line="240" w:lineRule="auto"/>
        <w:rPr>
          <w:rFonts w:ascii="Times New Roman" w:eastAsia="Times New Roman" w:hAnsi="Times New Roman" w:cs="Times New Roman"/>
          <w:b/>
          <w:bCs/>
          <w:sz w:val="24"/>
          <w:szCs w:val="24"/>
          <w:u w:val="single"/>
          <w:lang w:eastAsia="es-ES"/>
        </w:rPr>
      </w:pPr>
    </w:p>
    <w:p w14:paraId="0DB748C1" w14:textId="77777777" w:rsidR="00786113" w:rsidRPr="00917F7B" w:rsidRDefault="00786113" w:rsidP="00786113">
      <w:pPr>
        <w:spacing w:line="240" w:lineRule="auto"/>
        <w:rPr>
          <w:rFonts w:ascii="Times New Roman" w:eastAsia="Times New Roman" w:hAnsi="Times New Roman" w:cs="Times New Roman"/>
          <w:bCs/>
          <w:sz w:val="24"/>
          <w:szCs w:val="24"/>
          <w:u w:val="single"/>
        </w:rPr>
      </w:pPr>
      <w:r w:rsidRPr="00917F7B">
        <w:br w:type="page"/>
      </w:r>
    </w:p>
    <w:p w14:paraId="72D20A33" w14:textId="77777777" w:rsidR="00786113" w:rsidRPr="00917F7B" w:rsidRDefault="00786113" w:rsidP="008B0D74">
      <w:pPr>
        <w:pStyle w:val="FTAchaptertitle"/>
        <w:spacing w:after="160"/>
        <w:rPr>
          <w:kern w:val="2"/>
          <w:u w:color="000000"/>
          <w14:ligatures w14:val="standardContextual"/>
        </w:rPr>
      </w:pPr>
      <w:r w:rsidRPr="00917F7B">
        <w:lastRenderedPageBreak/>
        <w:t>SEÇÃO II</w:t>
      </w:r>
    </w:p>
    <w:p w14:paraId="2D8365C1" w14:textId="0CCB50ED" w:rsidR="00786113" w:rsidRPr="00917F7B" w:rsidRDefault="00786113" w:rsidP="008B0D74">
      <w:pPr>
        <w:pStyle w:val="FTAchaptertitle"/>
        <w:spacing w:after="160"/>
        <w:rPr>
          <w:kern w:val="2"/>
          <w:u w:color="000000"/>
          <w14:ligatures w14:val="standardContextual"/>
        </w:rPr>
      </w:pPr>
      <w:r w:rsidRPr="00917F7B">
        <w:t>ESTADOS DA EFTA</w:t>
      </w:r>
    </w:p>
    <w:p w14:paraId="24E36FC3" w14:textId="77777777" w:rsidR="00786113" w:rsidRPr="00917F7B" w:rsidRDefault="00786113" w:rsidP="00786113">
      <w:pPr>
        <w:pStyle w:val="TextosemFormatao"/>
        <w:jc w:val="both"/>
        <w:rPr>
          <w:rFonts w:ascii="Times New Roman" w:hAnsi="Times New Roman" w:cs="Times New Roman"/>
          <w:sz w:val="24"/>
          <w:szCs w:val="24"/>
        </w:rPr>
      </w:pPr>
    </w:p>
    <w:p w14:paraId="44434CBA"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b/>
          <w:sz w:val="24"/>
          <w:szCs w:val="24"/>
        </w:rPr>
      </w:pPr>
      <w:r w:rsidRPr="00917F7B">
        <w:rPr>
          <w:rFonts w:ascii="Times New Roman" w:hAnsi="Times New Roman"/>
          <w:b/>
          <w:sz w:val="24"/>
        </w:rPr>
        <w:t>A.</w:t>
      </w:r>
      <w:r w:rsidRPr="00917F7B">
        <w:rPr>
          <w:rFonts w:ascii="Times New Roman" w:hAnsi="Times New Roman"/>
          <w:b/>
          <w:sz w:val="24"/>
        </w:rPr>
        <w:tab/>
        <w:t>Islândia</w:t>
      </w:r>
    </w:p>
    <w:p w14:paraId="64E360F2"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b/>
          <w:sz w:val="24"/>
          <w:szCs w:val="24"/>
        </w:rPr>
      </w:pPr>
    </w:p>
    <w:p w14:paraId="020B1AE7" w14:textId="77777777" w:rsidR="00786113" w:rsidRPr="00917F7B" w:rsidRDefault="00786113" w:rsidP="00786113">
      <w:pPr>
        <w:spacing w:after="0" w:line="240" w:lineRule="auto"/>
        <w:rPr>
          <w:rFonts w:ascii="Times New Roman" w:hAnsi="Times New Roman" w:cs="Times New Roman"/>
          <w:sz w:val="24"/>
          <w:szCs w:val="24"/>
        </w:rPr>
      </w:pPr>
      <w:bookmarkStart w:id="8" w:name="_Hlk21363246"/>
      <w:r w:rsidRPr="00917F7B">
        <w:rPr>
          <w:rFonts w:ascii="Times New Roman" w:hAnsi="Times New Roman"/>
          <w:sz w:val="24"/>
        </w:rPr>
        <w:t>SERVIÇOS DE CONSTRUÇÃO</w:t>
      </w:r>
    </w:p>
    <w:p w14:paraId="7F13D479" w14:textId="77777777" w:rsidR="00786113" w:rsidRPr="00917F7B" w:rsidRDefault="00786113" w:rsidP="00786113">
      <w:pPr>
        <w:spacing w:after="0" w:line="240" w:lineRule="auto"/>
        <w:rPr>
          <w:rFonts w:ascii="Times New Roman" w:hAnsi="Times New Roman" w:cs="Times New Roman"/>
          <w:sz w:val="24"/>
          <w:szCs w:val="24"/>
        </w:rPr>
      </w:pPr>
    </w:p>
    <w:p w14:paraId="36CB2DE1" w14:textId="77777777" w:rsidR="00786113" w:rsidRPr="00917F7B" w:rsidRDefault="00786113" w:rsidP="00786113">
      <w:pPr>
        <w:spacing w:after="0" w:line="240" w:lineRule="auto"/>
        <w:rPr>
          <w:rFonts w:ascii="Times New Roman" w:hAnsi="Times New Roman" w:cs="Times New Roman"/>
          <w:sz w:val="24"/>
          <w:szCs w:val="24"/>
        </w:rPr>
      </w:pPr>
      <w:r w:rsidRPr="00917F7B">
        <w:rPr>
          <w:rFonts w:ascii="Times New Roman" w:hAnsi="Times New Roman"/>
          <w:sz w:val="24"/>
        </w:rPr>
        <w:t>Todos os serviços listados na Divisão 51 do CPC Prov.</w:t>
      </w:r>
    </w:p>
    <w:p w14:paraId="2BABEE53" w14:textId="77777777" w:rsidR="00786113" w:rsidRPr="00917F7B" w:rsidRDefault="00786113" w:rsidP="00786113">
      <w:pPr>
        <w:suppressAutoHyphens/>
        <w:spacing w:after="0" w:line="240" w:lineRule="auto"/>
        <w:contextualSpacing/>
        <w:jc w:val="both"/>
        <w:rPr>
          <w:rFonts w:ascii="Times New Roman" w:eastAsia="Times New Roman" w:hAnsi="Times New Roman" w:cs="Times New Roman"/>
          <w:spacing w:val="-2"/>
          <w:sz w:val="24"/>
          <w:szCs w:val="24"/>
          <w:lang w:eastAsia="nb-NO"/>
        </w:rPr>
      </w:pPr>
    </w:p>
    <w:p w14:paraId="7DE2BAF8" w14:textId="77777777" w:rsidR="00786113" w:rsidRPr="00917F7B" w:rsidRDefault="00786113" w:rsidP="00786113">
      <w:pPr>
        <w:suppressAutoHyphens/>
        <w:spacing w:after="0" w:line="240" w:lineRule="auto"/>
        <w:contextualSpacing/>
        <w:jc w:val="both"/>
        <w:rPr>
          <w:rFonts w:ascii="Times New Roman" w:eastAsia="Times New Roman" w:hAnsi="Times New Roman" w:cs="Times New Roman"/>
          <w:spacing w:val="-2"/>
          <w:sz w:val="24"/>
          <w:szCs w:val="24"/>
        </w:rPr>
      </w:pPr>
      <w:r w:rsidRPr="00917F7B">
        <w:rPr>
          <w:rFonts w:ascii="Times New Roman" w:hAnsi="Times New Roman"/>
          <w:sz w:val="24"/>
        </w:rPr>
        <w:t>CONCESSÕES DE OBRAS PÚBLICAS</w:t>
      </w:r>
    </w:p>
    <w:p w14:paraId="7E2BAD9B" w14:textId="77777777" w:rsidR="00786113" w:rsidRPr="00917F7B" w:rsidRDefault="00786113" w:rsidP="00786113">
      <w:pPr>
        <w:suppressAutoHyphens/>
        <w:spacing w:after="0" w:line="240" w:lineRule="auto"/>
        <w:ind w:left="720"/>
        <w:contextualSpacing/>
        <w:jc w:val="both"/>
        <w:rPr>
          <w:rFonts w:ascii="Times New Roman" w:hAnsi="Times New Roman" w:cs="Times New Roman"/>
          <w:spacing w:val="-2"/>
          <w:sz w:val="24"/>
          <w:szCs w:val="24"/>
        </w:rPr>
      </w:pPr>
    </w:p>
    <w:p w14:paraId="6CB01AB4" w14:textId="24C0B864" w:rsidR="00786113" w:rsidRPr="00917F7B" w:rsidRDefault="00786113" w:rsidP="00786113">
      <w:pPr>
        <w:suppressAutoHyphens/>
        <w:spacing w:after="0" w:line="256" w:lineRule="auto"/>
        <w:jc w:val="both"/>
        <w:rPr>
          <w:rFonts w:ascii="Times New Roman" w:hAnsi="Times New Roman" w:cs="Times New Roman"/>
          <w:spacing w:val="-2"/>
          <w:sz w:val="24"/>
          <w:szCs w:val="24"/>
        </w:rPr>
      </w:pPr>
      <w:r w:rsidRPr="00917F7B">
        <w:rPr>
          <w:rFonts w:ascii="Times New Roman" w:hAnsi="Times New Roman"/>
          <w:sz w:val="24"/>
        </w:rPr>
        <w:t>Quando concedidos por entidades listadas na Seção II–A do Apêndice 1, e desde que seu valor seja igual ou superior a SDR 5 00</w:t>
      </w:r>
      <w:r w:rsidR="00A06B07" w:rsidRPr="00917F7B">
        <w:rPr>
          <w:rFonts w:ascii="Times New Roman" w:hAnsi="Times New Roman"/>
          <w:sz w:val="24"/>
        </w:rPr>
        <w:t>0.</w:t>
      </w:r>
      <w:r w:rsidRPr="00917F7B">
        <w:rPr>
          <w:rFonts w:ascii="Times New Roman" w:hAnsi="Times New Roman"/>
          <w:sz w:val="24"/>
        </w:rPr>
        <w:t xml:space="preserve">000, concessões de obras públicas estão </w:t>
      </w:r>
      <w:r w:rsidR="008372EA" w:rsidRPr="00917F7B">
        <w:rPr>
          <w:rFonts w:ascii="Times New Roman" w:hAnsi="Times New Roman"/>
          <w:sz w:val="24"/>
        </w:rPr>
        <w:t>cobertas</w:t>
      </w:r>
      <w:r w:rsidRPr="00917F7B">
        <w:rPr>
          <w:rFonts w:ascii="Times New Roman" w:hAnsi="Times New Roman"/>
          <w:sz w:val="24"/>
        </w:rPr>
        <w:t>. Os únicos artigos do Acordo que se aplicam às concessões de obras públicas são o Artigo 11.5 (Tratamento Nacional e Não Discriminação) e o Artigo 11.10 (Compensações).</w:t>
      </w:r>
    </w:p>
    <w:p w14:paraId="3AFD4DEC" w14:textId="77777777" w:rsidR="00786113" w:rsidRPr="00917F7B" w:rsidRDefault="00786113" w:rsidP="00786113">
      <w:pPr>
        <w:suppressAutoHyphens/>
        <w:spacing w:after="0" w:line="256" w:lineRule="auto"/>
        <w:jc w:val="both"/>
        <w:rPr>
          <w:rFonts w:ascii="Times New Roman" w:hAnsi="Times New Roman" w:cs="Times New Roman"/>
          <w:spacing w:val="-2"/>
          <w:sz w:val="24"/>
          <w:szCs w:val="24"/>
        </w:rPr>
      </w:pPr>
    </w:p>
    <w:p w14:paraId="22A32B2E" w14:textId="1E1438DF" w:rsidR="00786113" w:rsidRPr="00917F7B" w:rsidRDefault="00786113" w:rsidP="00786113">
      <w:pPr>
        <w:suppressAutoHyphens/>
        <w:spacing w:after="0" w:line="256" w:lineRule="auto"/>
        <w:jc w:val="both"/>
        <w:rPr>
          <w:rFonts w:ascii="Times New Roman" w:hAnsi="Times New Roman" w:cs="Times New Roman"/>
          <w:spacing w:val="-2"/>
          <w:sz w:val="24"/>
          <w:szCs w:val="24"/>
        </w:rPr>
      </w:pPr>
      <w:r w:rsidRPr="00917F7B">
        <w:rPr>
          <w:rFonts w:ascii="Times New Roman" w:hAnsi="Times New Roman"/>
          <w:sz w:val="24"/>
        </w:rPr>
        <w:t>Para efeitos do presente parágrafo, entende-se por concessões de obras públicas um contrato do mesmo tipo que os contratos de serviços de construção, com a diferença de que a remuneração pelas obras a realizar consiste exclusivamente no direito de explorar a construção ou nesse direito, juntamente com um pagamento.</w:t>
      </w:r>
    </w:p>
    <w:p w14:paraId="68BC5262" w14:textId="77777777" w:rsidR="00786113" w:rsidRPr="00917F7B" w:rsidRDefault="00786113" w:rsidP="00786113">
      <w:pPr>
        <w:suppressAutoHyphens/>
        <w:spacing w:after="0" w:line="256" w:lineRule="auto"/>
        <w:jc w:val="both"/>
        <w:rPr>
          <w:rFonts w:ascii="Times New Roman" w:hAnsi="Times New Roman" w:cs="Times New Roman"/>
          <w:spacing w:val="-2"/>
          <w:sz w:val="24"/>
          <w:szCs w:val="24"/>
        </w:rPr>
      </w:pPr>
    </w:p>
    <w:p w14:paraId="1BB16F2B" w14:textId="77777777" w:rsidR="00786113" w:rsidRPr="00917F7B" w:rsidRDefault="00786113" w:rsidP="00786113">
      <w:pPr>
        <w:suppressAutoHyphens/>
        <w:spacing w:after="0"/>
        <w:jc w:val="both"/>
        <w:rPr>
          <w:rFonts w:ascii="Times New Roman" w:hAnsi="Times New Roman" w:cs="Times New Roman"/>
          <w:b/>
          <w:i/>
          <w:spacing w:val="-2"/>
          <w:sz w:val="24"/>
          <w:szCs w:val="24"/>
        </w:rPr>
      </w:pPr>
      <w:r w:rsidRPr="00917F7B">
        <w:rPr>
          <w:rFonts w:ascii="Times New Roman" w:hAnsi="Times New Roman"/>
          <w:b/>
          <w:i/>
          <w:sz w:val="24"/>
        </w:rPr>
        <w:t>Nota ao Apêndice 6 (Seção II-A)</w:t>
      </w:r>
    </w:p>
    <w:p w14:paraId="010277E0" w14:textId="77777777" w:rsidR="00786113" w:rsidRPr="00917F7B" w:rsidRDefault="00786113" w:rsidP="00786113">
      <w:pPr>
        <w:suppressAutoHyphens/>
        <w:spacing w:after="0"/>
        <w:jc w:val="both"/>
        <w:rPr>
          <w:rFonts w:ascii="Times New Roman" w:hAnsi="Times New Roman" w:cs="Times New Roman"/>
          <w:b/>
          <w:i/>
          <w:spacing w:val="-2"/>
          <w:sz w:val="24"/>
          <w:szCs w:val="24"/>
        </w:rPr>
      </w:pPr>
    </w:p>
    <w:p w14:paraId="56BD8924" w14:textId="77777777" w:rsidR="00786113" w:rsidRPr="00917F7B" w:rsidRDefault="00786113" w:rsidP="00786113">
      <w:pPr>
        <w:spacing w:after="0"/>
        <w:ind w:firstLine="360"/>
        <w:rPr>
          <w:rFonts w:ascii="Times New Roman" w:hAnsi="Times New Roman" w:cs="Times New Roman"/>
          <w:sz w:val="24"/>
          <w:szCs w:val="24"/>
        </w:rPr>
      </w:pPr>
      <w:r w:rsidRPr="00917F7B">
        <w:rPr>
          <w:rFonts w:ascii="Times New Roman" w:hAnsi="Times New Roman"/>
          <w:sz w:val="24"/>
        </w:rPr>
        <w:t xml:space="preserve">Não serão considerados contratos abrangidos: </w:t>
      </w:r>
    </w:p>
    <w:p w14:paraId="40430FD5" w14:textId="77777777" w:rsidR="00786113" w:rsidRPr="00917F7B" w:rsidRDefault="00786113" w:rsidP="00786113">
      <w:pPr>
        <w:spacing w:after="0"/>
        <w:rPr>
          <w:rFonts w:ascii="Times New Roman" w:hAnsi="Times New Roman" w:cs="Times New Roman"/>
          <w:sz w:val="24"/>
          <w:szCs w:val="24"/>
        </w:rPr>
      </w:pPr>
    </w:p>
    <w:p w14:paraId="67C336F1" w14:textId="4F7902EA" w:rsidR="00786113" w:rsidRPr="00917F7B" w:rsidRDefault="00E51E0A" w:rsidP="00786113">
      <w:pPr>
        <w:numPr>
          <w:ilvl w:val="0"/>
          <w:numId w:val="45"/>
        </w:numPr>
        <w:spacing w:after="0" w:line="256" w:lineRule="auto"/>
        <w:ind w:left="709" w:hanging="425"/>
        <w:jc w:val="both"/>
        <w:rPr>
          <w:rFonts w:ascii="Times New Roman" w:hAnsi="Times New Roman" w:cs="Times New Roman"/>
          <w:sz w:val="24"/>
          <w:szCs w:val="24"/>
        </w:rPr>
      </w:pPr>
      <w:r w:rsidRPr="00917F7B">
        <w:rPr>
          <w:rFonts w:ascii="Times New Roman" w:hAnsi="Times New Roman"/>
          <w:sz w:val="24"/>
        </w:rPr>
        <w:t>compra</w:t>
      </w:r>
      <w:r w:rsidR="00786113" w:rsidRPr="00917F7B">
        <w:rPr>
          <w:rFonts w:ascii="Times New Roman" w:hAnsi="Times New Roman"/>
          <w:sz w:val="24"/>
        </w:rPr>
        <w:t xml:space="preserve">, por entidades </w:t>
      </w:r>
      <w:r w:rsidR="00126C53" w:rsidRPr="00917F7B">
        <w:rPr>
          <w:rFonts w:ascii="Times New Roman" w:hAnsi="Times New Roman"/>
          <w:sz w:val="24"/>
        </w:rPr>
        <w:t>contratante</w:t>
      </w:r>
      <w:r w:rsidR="00786113" w:rsidRPr="00917F7B">
        <w:rPr>
          <w:rFonts w:ascii="Times New Roman" w:hAnsi="Times New Roman"/>
          <w:sz w:val="24"/>
        </w:rPr>
        <w:t xml:space="preserve">s </w:t>
      </w:r>
      <w:r w:rsidR="008372EA" w:rsidRPr="00917F7B">
        <w:rPr>
          <w:rFonts w:ascii="Times New Roman" w:hAnsi="Times New Roman"/>
          <w:sz w:val="24"/>
        </w:rPr>
        <w:t>cobertas</w:t>
      </w:r>
      <w:r w:rsidR="00786113" w:rsidRPr="00917F7B">
        <w:rPr>
          <w:rFonts w:ascii="Times New Roman" w:hAnsi="Times New Roman"/>
          <w:sz w:val="24"/>
        </w:rPr>
        <w:t xml:space="preserve"> pela Seção II-A do Apêndice 1, de quaisquer serviços de construção abrangidos pelo presente apêndice (Seção II-A) no que diz respeito a fornecedores do Paraguai;</w:t>
      </w:r>
    </w:p>
    <w:p w14:paraId="471FB037" w14:textId="77777777" w:rsidR="00786113" w:rsidRPr="00917F7B" w:rsidRDefault="00786113" w:rsidP="00786113">
      <w:pPr>
        <w:spacing w:after="0" w:line="256" w:lineRule="auto"/>
        <w:ind w:left="709"/>
        <w:jc w:val="both"/>
        <w:rPr>
          <w:rFonts w:ascii="Times New Roman" w:hAnsi="Times New Roman" w:cs="Times New Roman"/>
          <w:sz w:val="24"/>
          <w:szCs w:val="24"/>
        </w:rPr>
      </w:pPr>
    </w:p>
    <w:p w14:paraId="25B800B4" w14:textId="5238713A" w:rsidR="00786113" w:rsidRPr="00917F7B" w:rsidRDefault="00E51E0A" w:rsidP="00786113">
      <w:pPr>
        <w:pStyle w:val="PargrafodaLista"/>
        <w:numPr>
          <w:ilvl w:val="0"/>
          <w:numId w:val="45"/>
        </w:numPr>
        <w:spacing w:after="0" w:line="256" w:lineRule="auto"/>
        <w:ind w:left="709" w:hanging="425"/>
        <w:jc w:val="both"/>
        <w:rPr>
          <w:rFonts w:ascii="Times New Roman" w:hAnsi="Times New Roman" w:cs="Times New Roman"/>
        </w:rPr>
      </w:pPr>
      <w:r w:rsidRPr="00917F7B">
        <w:rPr>
          <w:rFonts w:ascii="Times New Roman" w:hAnsi="Times New Roman"/>
        </w:rPr>
        <w:t>compra</w:t>
      </w:r>
      <w:r w:rsidR="00786113" w:rsidRPr="00917F7B">
        <w:rPr>
          <w:rFonts w:ascii="Times New Roman" w:hAnsi="Times New Roman"/>
        </w:rPr>
        <w:t xml:space="preserve">, por entidades </w:t>
      </w:r>
      <w:r w:rsidR="00126C53" w:rsidRPr="00917F7B">
        <w:rPr>
          <w:rFonts w:ascii="Times New Roman" w:hAnsi="Times New Roman"/>
        </w:rPr>
        <w:t>contratante</w:t>
      </w:r>
      <w:r w:rsidR="00786113" w:rsidRPr="00917F7B">
        <w:rPr>
          <w:rFonts w:ascii="Times New Roman" w:hAnsi="Times New Roman"/>
        </w:rPr>
        <w:t xml:space="preserve">s </w:t>
      </w:r>
      <w:r w:rsidR="008372EA" w:rsidRPr="00917F7B">
        <w:rPr>
          <w:rFonts w:ascii="Times New Roman" w:hAnsi="Times New Roman"/>
        </w:rPr>
        <w:t>cobertas</w:t>
      </w:r>
      <w:r w:rsidR="00786113" w:rsidRPr="00917F7B">
        <w:rPr>
          <w:rFonts w:ascii="Times New Roman" w:hAnsi="Times New Roman"/>
        </w:rPr>
        <w:t xml:space="preserve"> pela Seção II-A do Apêndice 1, de quaisquer concessões de obras públicas abrangidos pelo presente apêndice (Seção II-A) no que diz respeito a fornecedores da Argentina, Paraguai e Uruguai. </w:t>
      </w:r>
    </w:p>
    <w:p w14:paraId="1EFFC140"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b/>
          <w:sz w:val="24"/>
          <w:szCs w:val="24"/>
        </w:rPr>
      </w:pPr>
    </w:p>
    <w:p w14:paraId="54A56F25"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b/>
          <w:sz w:val="24"/>
          <w:szCs w:val="24"/>
        </w:rPr>
      </w:pPr>
    </w:p>
    <w:p w14:paraId="69A5AF70"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b/>
          <w:sz w:val="24"/>
          <w:szCs w:val="24"/>
        </w:rPr>
      </w:pPr>
      <w:r w:rsidRPr="00917F7B">
        <w:rPr>
          <w:rFonts w:ascii="Times New Roman" w:hAnsi="Times New Roman"/>
          <w:b/>
          <w:sz w:val="24"/>
        </w:rPr>
        <w:t>B.</w:t>
      </w:r>
      <w:r w:rsidRPr="00917F7B">
        <w:rPr>
          <w:rFonts w:ascii="Times New Roman" w:hAnsi="Times New Roman"/>
          <w:b/>
          <w:sz w:val="24"/>
        </w:rPr>
        <w:tab/>
        <w:t>Liechtenstein</w:t>
      </w:r>
    </w:p>
    <w:p w14:paraId="14484317"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b/>
          <w:sz w:val="24"/>
          <w:szCs w:val="24"/>
        </w:rPr>
      </w:pPr>
    </w:p>
    <w:p w14:paraId="3342964F" w14:textId="77777777" w:rsidR="00786113" w:rsidRPr="00917F7B" w:rsidRDefault="00786113" w:rsidP="00786113">
      <w:pPr>
        <w:tabs>
          <w:tab w:val="left" w:pos="6521"/>
        </w:tabs>
        <w:suppressAutoHyphens/>
        <w:spacing w:after="0" w:line="240" w:lineRule="auto"/>
        <w:contextualSpacing/>
        <w:rPr>
          <w:rFonts w:ascii="Times New Roman" w:hAnsi="Times New Roman" w:cs="Times New Roman"/>
          <w:iCs/>
          <w:sz w:val="24"/>
          <w:szCs w:val="24"/>
        </w:rPr>
      </w:pPr>
      <w:r w:rsidRPr="00917F7B">
        <w:rPr>
          <w:rFonts w:ascii="Times New Roman" w:hAnsi="Times New Roman"/>
          <w:sz w:val="24"/>
        </w:rPr>
        <w:t>SERVIÇOS DE CONSTRUÇÃO</w:t>
      </w:r>
    </w:p>
    <w:p w14:paraId="1C8D1D15" w14:textId="77777777" w:rsidR="00786113" w:rsidRPr="00917F7B" w:rsidRDefault="00786113" w:rsidP="00786113">
      <w:pPr>
        <w:tabs>
          <w:tab w:val="left" w:pos="6521"/>
        </w:tabs>
        <w:suppressAutoHyphens/>
        <w:spacing w:after="0" w:line="240" w:lineRule="auto"/>
        <w:contextualSpacing/>
        <w:rPr>
          <w:rFonts w:ascii="Times New Roman" w:hAnsi="Times New Roman" w:cs="Times New Roman"/>
          <w:i/>
          <w:iCs/>
          <w:sz w:val="24"/>
          <w:szCs w:val="24"/>
          <w:lang w:eastAsia="de-CH"/>
        </w:rPr>
      </w:pPr>
    </w:p>
    <w:p w14:paraId="6CA173EF" w14:textId="77777777" w:rsidR="00786113" w:rsidRPr="00917F7B" w:rsidRDefault="00786113" w:rsidP="00786113">
      <w:pPr>
        <w:tabs>
          <w:tab w:val="left" w:pos="6521"/>
        </w:tabs>
        <w:suppressAutoHyphens/>
        <w:spacing w:after="0" w:line="240" w:lineRule="auto"/>
        <w:contextualSpacing/>
        <w:rPr>
          <w:rFonts w:ascii="Times New Roman" w:hAnsi="Times New Roman" w:cs="Times New Roman"/>
          <w:sz w:val="24"/>
          <w:szCs w:val="24"/>
        </w:rPr>
      </w:pPr>
      <w:r w:rsidRPr="00917F7B">
        <w:rPr>
          <w:rFonts w:ascii="Times New Roman" w:hAnsi="Times New Roman"/>
          <w:sz w:val="24"/>
        </w:rPr>
        <w:t>Todos os serviços listados na Divisão 51 do CPC Prov.</w:t>
      </w:r>
    </w:p>
    <w:p w14:paraId="08E998B4" w14:textId="77777777" w:rsidR="00786113" w:rsidRPr="00917F7B" w:rsidRDefault="00786113" w:rsidP="00786113">
      <w:pPr>
        <w:tabs>
          <w:tab w:val="left" w:pos="6521"/>
        </w:tabs>
        <w:suppressAutoHyphens/>
        <w:spacing w:after="0" w:line="240" w:lineRule="auto"/>
        <w:contextualSpacing/>
        <w:rPr>
          <w:rFonts w:ascii="Times New Roman" w:hAnsi="Times New Roman" w:cs="Times New Roman"/>
          <w:i/>
          <w:iCs/>
          <w:sz w:val="24"/>
          <w:szCs w:val="24"/>
          <w:lang w:eastAsia="de-CH"/>
        </w:rPr>
      </w:pPr>
    </w:p>
    <w:p w14:paraId="0493F50E" w14:textId="77777777" w:rsidR="00786113" w:rsidRPr="00917F7B" w:rsidRDefault="00786113" w:rsidP="00786113">
      <w:pPr>
        <w:tabs>
          <w:tab w:val="left" w:pos="6521"/>
        </w:tabs>
        <w:spacing w:after="0" w:line="240" w:lineRule="auto"/>
        <w:contextualSpacing/>
        <w:rPr>
          <w:rFonts w:ascii="Times New Roman" w:hAnsi="Times New Roman" w:cs="Times New Roman"/>
          <w:strike/>
          <w:sz w:val="24"/>
          <w:szCs w:val="24"/>
        </w:rPr>
      </w:pPr>
    </w:p>
    <w:p w14:paraId="3B2CCE63" w14:textId="77777777" w:rsidR="00786113" w:rsidRPr="00917F7B" w:rsidRDefault="00786113" w:rsidP="00786113">
      <w:pPr>
        <w:suppressAutoHyphens/>
        <w:spacing w:after="0" w:line="240" w:lineRule="auto"/>
        <w:contextualSpacing/>
        <w:jc w:val="both"/>
        <w:rPr>
          <w:rFonts w:ascii="Times New Roman" w:eastAsia="Times New Roman" w:hAnsi="Times New Roman" w:cs="Times New Roman"/>
          <w:spacing w:val="-2"/>
          <w:sz w:val="24"/>
          <w:szCs w:val="24"/>
        </w:rPr>
      </w:pPr>
      <w:r w:rsidRPr="00917F7B">
        <w:rPr>
          <w:rFonts w:ascii="Times New Roman" w:hAnsi="Times New Roman"/>
          <w:sz w:val="24"/>
        </w:rPr>
        <w:t>CONCESSÕES DE OBRAS PÚBLICAS</w:t>
      </w:r>
    </w:p>
    <w:p w14:paraId="40F67D90" w14:textId="77777777" w:rsidR="00786113" w:rsidRPr="00917F7B" w:rsidRDefault="00786113" w:rsidP="00786113">
      <w:pPr>
        <w:suppressAutoHyphens/>
        <w:spacing w:after="0" w:line="240" w:lineRule="auto"/>
        <w:ind w:left="720"/>
        <w:contextualSpacing/>
        <w:jc w:val="both"/>
        <w:rPr>
          <w:rFonts w:ascii="Times New Roman" w:hAnsi="Times New Roman" w:cs="Times New Roman"/>
          <w:spacing w:val="-2"/>
          <w:sz w:val="24"/>
          <w:szCs w:val="24"/>
        </w:rPr>
      </w:pPr>
    </w:p>
    <w:p w14:paraId="4B3BCFBC" w14:textId="09F04775" w:rsidR="00786113" w:rsidRPr="00917F7B" w:rsidRDefault="00786113" w:rsidP="00786113">
      <w:pPr>
        <w:suppressAutoHyphens/>
        <w:spacing w:after="0" w:line="256" w:lineRule="auto"/>
        <w:jc w:val="both"/>
        <w:rPr>
          <w:rFonts w:ascii="Times New Roman" w:hAnsi="Times New Roman" w:cs="Times New Roman"/>
          <w:spacing w:val="-2"/>
          <w:sz w:val="24"/>
          <w:szCs w:val="24"/>
        </w:rPr>
      </w:pPr>
      <w:r w:rsidRPr="00917F7B">
        <w:rPr>
          <w:rFonts w:ascii="Times New Roman" w:hAnsi="Times New Roman"/>
          <w:sz w:val="24"/>
        </w:rPr>
        <w:t>Quando concedidos por entidades listadas na Seção II–B do Apêndice 1, e desde que seu valor seja igual ou superior a SDR 5 00</w:t>
      </w:r>
      <w:r w:rsidR="00A06B07" w:rsidRPr="00917F7B">
        <w:rPr>
          <w:rFonts w:ascii="Times New Roman" w:hAnsi="Times New Roman"/>
          <w:sz w:val="24"/>
        </w:rPr>
        <w:t>0.</w:t>
      </w:r>
      <w:r w:rsidRPr="00917F7B">
        <w:rPr>
          <w:rFonts w:ascii="Times New Roman" w:hAnsi="Times New Roman"/>
          <w:sz w:val="24"/>
        </w:rPr>
        <w:t xml:space="preserve">000, concessões de obras públicas estão </w:t>
      </w:r>
      <w:r w:rsidR="008372EA" w:rsidRPr="00917F7B">
        <w:rPr>
          <w:rFonts w:ascii="Times New Roman" w:hAnsi="Times New Roman"/>
          <w:sz w:val="24"/>
        </w:rPr>
        <w:t>cobertas</w:t>
      </w:r>
      <w:r w:rsidRPr="00917F7B">
        <w:rPr>
          <w:rFonts w:ascii="Times New Roman" w:hAnsi="Times New Roman"/>
          <w:sz w:val="24"/>
        </w:rPr>
        <w:t xml:space="preserve">. </w:t>
      </w:r>
      <w:r w:rsidRPr="00917F7B">
        <w:rPr>
          <w:rFonts w:ascii="Times New Roman" w:hAnsi="Times New Roman"/>
          <w:sz w:val="24"/>
        </w:rPr>
        <w:lastRenderedPageBreak/>
        <w:t xml:space="preserve">Os únicos artigos do Acordo que se aplicam às concessões de obras públicas são o Artigo 11.5 (Tratamento Nacional e Não Discriminação) e o Artigo 11.10 (Compensações). </w:t>
      </w:r>
    </w:p>
    <w:p w14:paraId="509D31A4" w14:textId="77777777" w:rsidR="00786113" w:rsidRPr="00917F7B" w:rsidRDefault="00786113" w:rsidP="00786113">
      <w:pPr>
        <w:suppressAutoHyphens/>
        <w:spacing w:after="0" w:line="256" w:lineRule="auto"/>
        <w:jc w:val="both"/>
        <w:rPr>
          <w:rFonts w:ascii="Times New Roman" w:hAnsi="Times New Roman" w:cs="Times New Roman"/>
          <w:spacing w:val="-2"/>
          <w:sz w:val="24"/>
          <w:szCs w:val="24"/>
        </w:rPr>
      </w:pPr>
    </w:p>
    <w:p w14:paraId="39865252" w14:textId="61F1F72B" w:rsidR="00786113" w:rsidRPr="00917F7B" w:rsidRDefault="00786113" w:rsidP="00786113">
      <w:pPr>
        <w:suppressAutoHyphens/>
        <w:spacing w:after="0" w:line="256" w:lineRule="auto"/>
        <w:jc w:val="both"/>
        <w:rPr>
          <w:rFonts w:ascii="Times New Roman" w:hAnsi="Times New Roman" w:cs="Times New Roman"/>
          <w:spacing w:val="-2"/>
          <w:sz w:val="24"/>
          <w:szCs w:val="24"/>
        </w:rPr>
      </w:pPr>
      <w:r w:rsidRPr="00917F7B">
        <w:rPr>
          <w:rFonts w:ascii="Times New Roman" w:hAnsi="Times New Roman"/>
          <w:sz w:val="24"/>
        </w:rPr>
        <w:t xml:space="preserve">Para efeitos do presente parágrafo, entende-se por concessões de obras públicas um contrato do mesmo tipo que os contratos de serviços de construção, com a diferença de que a remuneração pelas obras a realizar consiste exclusivamente no direito de explorar a construção ou nesse direito, juntamente com um pagamento. </w:t>
      </w:r>
    </w:p>
    <w:p w14:paraId="7110E349" w14:textId="77777777" w:rsidR="00786113" w:rsidRPr="00917F7B" w:rsidRDefault="00786113" w:rsidP="00786113">
      <w:pPr>
        <w:suppressAutoHyphens/>
        <w:spacing w:after="0" w:line="256" w:lineRule="auto"/>
        <w:jc w:val="both"/>
        <w:rPr>
          <w:rFonts w:ascii="Times New Roman" w:hAnsi="Times New Roman" w:cs="Times New Roman"/>
          <w:spacing w:val="-2"/>
          <w:sz w:val="24"/>
          <w:szCs w:val="24"/>
        </w:rPr>
      </w:pPr>
    </w:p>
    <w:p w14:paraId="2FEC5D02" w14:textId="77777777" w:rsidR="00786113" w:rsidRPr="00917F7B" w:rsidRDefault="00786113" w:rsidP="00786113">
      <w:pPr>
        <w:suppressAutoHyphens/>
        <w:spacing w:after="0"/>
        <w:jc w:val="both"/>
        <w:rPr>
          <w:rFonts w:ascii="Times New Roman" w:hAnsi="Times New Roman" w:cs="Times New Roman"/>
          <w:b/>
          <w:i/>
          <w:spacing w:val="-2"/>
          <w:sz w:val="24"/>
          <w:szCs w:val="24"/>
        </w:rPr>
      </w:pPr>
      <w:r w:rsidRPr="00917F7B">
        <w:rPr>
          <w:rFonts w:ascii="Times New Roman" w:hAnsi="Times New Roman"/>
          <w:b/>
          <w:i/>
          <w:sz w:val="24"/>
        </w:rPr>
        <w:t>Nota ao Apêndice 6 (Seção II-B)</w:t>
      </w:r>
    </w:p>
    <w:p w14:paraId="19B8E860" w14:textId="77777777" w:rsidR="00786113" w:rsidRPr="00917F7B" w:rsidRDefault="00786113" w:rsidP="00786113">
      <w:pPr>
        <w:suppressAutoHyphens/>
        <w:spacing w:after="0"/>
        <w:jc w:val="both"/>
        <w:rPr>
          <w:rFonts w:ascii="Times New Roman" w:hAnsi="Times New Roman" w:cs="Times New Roman"/>
          <w:b/>
          <w:i/>
          <w:spacing w:val="-2"/>
          <w:sz w:val="24"/>
          <w:szCs w:val="24"/>
        </w:rPr>
      </w:pPr>
    </w:p>
    <w:p w14:paraId="65B76BC3" w14:textId="77777777" w:rsidR="00786113" w:rsidRPr="00917F7B" w:rsidRDefault="00786113" w:rsidP="00786113">
      <w:pPr>
        <w:spacing w:after="0"/>
        <w:ind w:firstLine="360"/>
        <w:rPr>
          <w:rFonts w:ascii="Times New Roman" w:hAnsi="Times New Roman" w:cs="Times New Roman"/>
          <w:spacing w:val="-2"/>
          <w:sz w:val="24"/>
          <w:szCs w:val="24"/>
        </w:rPr>
      </w:pPr>
      <w:r w:rsidRPr="00917F7B">
        <w:rPr>
          <w:rFonts w:ascii="Times New Roman" w:hAnsi="Times New Roman"/>
          <w:sz w:val="24"/>
        </w:rPr>
        <w:t>Não serão considerados contratos abrangidos:</w:t>
      </w:r>
    </w:p>
    <w:p w14:paraId="48ADFD38" w14:textId="77777777" w:rsidR="00786113" w:rsidRPr="00917F7B" w:rsidRDefault="00786113" w:rsidP="00786113">
      <w:pPr>
        <w:spacing w:after="0"/>
        <w:rPr>
          <w:rFonts w:ascii="Times New Roman" w:hAnsi="Times New Roman" w:cs="Times New Roman"/>
          <w:spacing w:val="-2"/>
          <w:sz w:val="24"/>
          <w:szCs w:val="24"/>
        </w:rPr>
      </w:pPr>
    </w:p>
    <w:p w14:paraId="55D81DF7" w14:textId="13503CED" w:rsidR="00786113" w:rsidRPr="00917F7B" w:rsidRDefault="00E51E0A" w:rsidP="00786113">
      <w:pPr>
        <w:numPr>
          <w:ilvl w:val="0"/>
          <w:numId w:val="46"/>
        </w:numPr>
        <w:spacing w:after="0" w:line="256" w:lineRule="auto"/>
        <w:rPr>
          <w:rFonts w:ascii="Times New Roman" w:hAnsi="Times New Roman" w:cs="Times New Roman"/>
          <w:spacing w:val="-2"/>
          <w:sz w:val="24"/>
          <w:szCs w:val="24"/>
        </w:rPr>
      </w:pPr>
      <w:r w:rsidRPr="00917F7B">
        <w:rPr>
          <w:rFonts w:ascii="Times New Roman" w:hAnsi="Times New Roman"/>
          <w:sz w:val="24"/>
        </w:rPr>
        <w:t>compra</w:t>
      </w:r>
      <w:r w:rsidR="00786113" w:rsidRPr="00917F7B">
        <w:rPr>
          <w:rFonts w:ascii="Times New Roman" w:hAnsi="Times New Roman"/>
          <w:sz w:val="24"/>
        </w:rPr>
        <w:t xml:space="preserve">, por entidades </w:t>
      </w:r>
      <w:r w:rsidR="00126C53" w:rsidRPr="00917F7B">
        <w:rPr>
          <w:rFonts w:ascii="Times New Roman" w:hAnsi="Times New Roman"/>
          <w:sz w:val="24"/>
        </w:rPr>
        <w:t>contratante</w:t>
      </w:r>
      <w:r w:rsidR="00786113" w:rsidRPr="00917F7B">
        <w:rPr>
          <w:rFonts w:ascii="Times New Roman" w:hAnsi="Times New Roman"/>
          <w:sz w:val="24"/>
        </w:rPr>
        <w:t xml:space="preserve">s </w:t>
      </w:r>
      <w:r w:rsidR="008372EA" w:rsidRPr="00917F7B">
        <w:rPr>
          <w:rFonts w:ascii="Times New Roman" w:hAnsi="Times New Roman"/>
          <w:sz w:val="24"/>
        </w:rPr>
        <w:t>cobertas</w:t>
      </w:r>
      <w:r w:rsidR="00786113" w:rsidRPr="00917F7B">
        <w:rPr>
          <w:rFonts w:ascii="Times New Roman" w:hAnsi="Times New Roman"/>
          <w:sz w:val="24"/>
        </w:rPr>
        <w:t xml:space="preserve"> pela Seção II-B do Apêndice 1, de quaisquer serviços de construção abrangidos pelo presente apêndice (Seção II-B) no que diz respeito a fornecedores do Paraguai;</w:t>
      </w:r>
    </w:p>
    <w:p w14:paraId="5F0277A7" w14:textId="77777777" w:rsidR="00786113" w:rsidRPr="00917F7B" w:rsidRDefault="00786113" w:rsidP="00786113">
      <w:pPr>
        <w:spacing w:after="0" w:line="256" w:lineRule="auto"/>
        <w:ind w:left="720"/>
        <w:rPr>
          <w:rFonts w:ascii="Times New Roman" w:hAnsi="Times New Roman" w:cs="Times New Roman"/>
          <w:spacing w:val="-2"/>
          <w:sz w:val="24"/>
          <w:szCs w:val="24"/>
        </w:rPr>
      </w:pPr>
    </w:p>
    <w:p w14:paraId="7CB52339" w14:textId="5FCD9A07" w:rsidR="00786113" w:rsidRPr="00917F7B" w:rsidRDefault="00E51E0A" w:rsidP="00786113">
      <w:pPr>
        <w:numPr>
          <w:ilvl w:val="0"/>
          <w:numId w:val="46"/>
        </w:numPr>
        <w:spacing w:after="0" w:line="256" w:lineRule="auto"/>
        <w:rPr>
          <w:rFonts w:ascii="Times New Roman" w:hAnsi="Times New Roman" w:cs="Times New Roman"/>
          <w:spacing w:val="-2"/>
          <w:sz w:val="24"/>
          <w:szCs w:val="24"/>
        </w:rPr>
      </w:pPr>
      <w:r w:rsidRPr="00917F7B">
        <w:rPr>
          <w:rFonts w:ascii="Times New Roman" w:hAnsi="Times New Roman"/>
          <w:sz w:val="24"/>
        </w:rPr>
        <w:t>compra</w:t>
      </w:r>
      <w:r w:rsidR="00786113" w:rsidRPr="00917F7B">
        <w:rPr>
          <w:rFonts w:ascii="Times New Roman" w:hAnsi="Times New Roman"/>
          <w:sz w:val="24"/>
        </w:rPr>
        <w:t xml:space="preserve">, por entidades </w:t>
      </w:r>
      <w:r w:rsidR="00126C53" w:rsidRPr="00917F7B">
        <w:rPr>
          <w:rFonts w:ascii="Times New Roman" w:hAnsi="Times New Roman"/>
          <w:sz w:val="24"/>
        </w:rPr>
        <w:t>contratante</w:t>
      </w:r>
      <w:r w:rsidRPr="00917F7B">
        <w:rPr>
          <w:rFonts w:ascii="Times New Roman" w:hAnsi="Times New Roman"/>
          <w:sz w:val="24"/>
        </w:rPr>
        <w:t xml:space="preserve">s </w:t>
      </w:r>
      <w:r w:rsidR="008372EA" w:rsidRPr="00917F7B">
        <w:rPr>
          <w:rFonts w:ascii="Times New Roman" w:hAnsi="Times New Roman"/>
          <w:sz w:val="24"/>
        </w:rPr>
        <w:t>cobertas</w:t>
      </w:r>
      <w:r w:rsidR="00786113" w:rsidRPr="00917F7B">
        <w:rPr>
          <w:rFonts w:ascii="Times New Roman" w:hAnsi="Times New Roman"/>
          <w:sz w:val="24"/>
        </w:rPr>
        <w:t xml:space="preserve"> pela Seção II-B do Apêndice 1, de quaisquer concessões de obras públicas abrangidos pelo presente apêndice (Seção II-B) no que diz respeito a fornecedores da Argentina, Paraguai e Uruguai. </w:t>
      </w:r>
    </w:p>
    <w:p w14:paraId="4C152E94" w14:textId="77777777" w:rsidR="00786113" w:rsidRPr="00917F7B" w:rsidRDefault="00786113" w:rsidP="00786113">
      <w:pPr>
        <w:tabs>
          <w:tab w:val="left" w:pos="6521"/>
        </w:tabs>
        <w:spacing w:after="0" w:line="240" w:lineRule="auto"/>
        <w:contextualSpacing/>
        <w:rPr>
          <w:rFonts w:ascii="Times New Roman" w:hAnsi="Times New Roman" w:cs="Times New Roman"/>
          <w:sz w:val="24"/>
          <w:szCs w:val="24"/>
          <w:lang w:eastAsia="de-CH"/>
        </w:rPr>
      </w:pPr>
    </w:p>
    <w:p w14:paraId="63A8BAC1" w14:textId="77777777" w:rsidR="00786113" w:rsidRPr="00917F7B" w:rsidRDefault="00786113" w:rsidP="00786113">
      <w:pPr>
        <w:tabs>
          <w:tab w:val="left" w:pos="6521"/>
        </w:tabs>
        <w:spacing w:after="0" w:line="240" w:lineRule="auto"/>
        <w:contextualSpacing/>
        <w:rPr>
          <w:rFonts w:ascii="Times New Roman" w:hAnsi="Times New Roman" w:cs="Times New Roman"/>
          <w:sz w:val="24"/>
          <w:szCs w:val="24"/>
          <w:lang w:eastAsia="de-CH"/>
        </w:rPr>
      </w:pPr>
    </w:p>
    <w:p w14:paraId="5B1179E5" w14:textId="77777777" w:rsidR="00786113" w:rsidRPr="00917F7B" w:rsidRDefault="00786113" w:rsidP="00786113">
      <w:pPr>
        <w:autoSpaceDE w:val="0"/>
        <w:autoSpaceDN w:val="0"/>
        <w:adjustRightInd w:val="0"/>
        <w:spacing w:line="240" w:lineRule="auto"/>
        <w:contextualSpacing/>
        <w:jc w:val="both"/>
        <w:rPr>
          <w:rFonts w:ascii="Times New Roman" w:hAnsi="Times New Roman" w:cs="Times New Roman"/>
          <w:b/>
          <w:sz w:val="24"/>
          <w:szCs w:val="24"/>
        </w:rPr>
      </w:pPr>
      <w:r w:rsidRPr="00917F7B">
        <w:rPr>
          <w:rFonts w:ascii="Times New Roman" w:hAnsi="Times New Roman"/>
          <w:b/>
          <w:sz w:val="24"/>
        </w:rPr>
        <w:t>C.</w:t>
      </w:r>
      <w:r w:rsidRPr="00917F7B">
        <w:rPr>
          <w:rFonts w:ascii="Times New Roman" w:hAnsi="Times New Roman"/>
          <w:b/>
          <w:sz w:val="24"/>
        </w:rPr>
        <w:tab/>
        <w:t>Noruega</w:t>
      </w:r>
    </w:p>
    <w:p w14:paraId="487E22BA" w14:textId="77777777" w:rsidR="00786113" w:rsidRPr="00917F7B" w:rsidRDefault="00786113" w:rsidP="00786113">
      <w:pPr>
        <w:autoSpaceDE w:val="0"/>
        <w:autoSpaceDN w:val="0"/>
        <w:adjustRightInd w:val="0"/>
        <w:spacing w:line="240" w:lineRule="auto"/>
        <w:contextualSpacing/>
        <w:jc w:val="both"/>
        <w:rPr>
          <w:rFonts w:ascii="Times New Roman" w:hAnsi="Times New Roman" w:cs="Times New Roman"/>
          <w:b/>
          <w:sz w:val="24"/>
          <w:szCs w:val="24"/>
        </w:rPr>
      </w:pPr>
    </w:p>
    <w:p w14:paraId="2A071FED" w14:textId="77777777" w:rsidR="00786113" w:rsidRPr="00917F7B" w:rsidRDefault="00786113" w:rsidP="00786113">
      <w:pPr>
        <w:suppressAutoHyphens/>
        <w:spacing w:after="0" w:line="240" w:lineRule="auto"/>
        <w:contextualSpacing/>
        <w:rPr>
          <w:rFonts w:ascii="Times New Roman" w:eastAsia="Times New Roman" w:hAnsi="Times New Roman" w:cs="Times New Roman"/>
          <w:iCs/>
          <w:spacing w:val="-2"/>
          <w:sz w:val="24"/>
          <w:szCs w:val="24"/>
        </w:rPr>
      </w:pPr>
      <w:r w:rsidRPr="00917F7B">
        <w:rPr>
          <w:rFonts w:ascii="Times New Roman" w:hAnsi="Times New Roman"/>
          <w:sz w:val="24"/>
        </w:rPr>
        <w:t>SERVIÇOS DE CONSTRUÇÃO</w:t>
      </w:r>
    </w:p>
    <w:p w14:paraId="6E607F37" w14:textId="77777777" w:rsidR="00786113" w:rsidRPr="00917F7B" w:rsidRDefault="00786113" w:rsidP="00786113">
      <w:pPr>
        <w:pStyle w:val="Pr-formataoHTML"/>
        <w:jc w:val="both"/>
        <w:rPr>
          <w:rFonts w:ascii="Times New Roman" w:hAnsi="Times New Roman" w:cs="Times New Roman"/>
          <w:sz w:val="24"/>
          <w:szCs w:val="24"/>
        </w:rPr>
      </w:pPr>
    </w:p>
    <w:p w14:paraId="06FD630F" w14:textId="77777777" w:rsidR="00786113" w:rsidRPr="00917F7B" w:rsidRDefault="00786113" w:rsidP="00786113">
      <w:pPr>
        <w:pStyle w:val="Pr-formataoHTML"/>
        <w:jc w:val="both"/>
        <w:rPr>
          <w:rFonts w:ascii="Times New Roman" w:hAnsi="Times New Roman" w:cs="Times New Roman"/>
          <w:sz w:val="24"/>
          <w:szCs w:val="24"/>
        </w:rPr>
      </w:pPr>
      <w:r w:rsidRPr="00917F7B">
        <w:rPr>
          <w:rFonts w:ascii="Times New Roman" w:hAnsi="Times New Roman"/>
          <w:sz w:val="24"/>
        </w:rPr>
        <w:t>Todos os serviços listados na Divisão 51 do CPC Prov.</w:t>
      </w:r>
    </w:p>
    <w:p w14:paraId="41CDF683" w14:textId="77777777" w:rsidR="00786113" w:rsidRPr="00917F7B" w:rsidRDefault="00786113" w:rsidP="00786113">
      <w:pPr>
        <w:suppressAutoHyphens/>
        <w:spacing w:after="0" w:line="240" w:lineRule="auto"/>
        <w:jc w:val="both"/>
        <w:rPr>
          <w:rFonts w:ascii="Times New Roman" w:hAnsi="Times New Roman" w:cs="Times New Roman"/>
          <w:spacing w:val="-2"/>
          <w:sz w:val="24"/>
          <w:szCs w:val="24"/>
        </w:rPr>
      </w:pPr>
    </w:p>
    <w:p w14:paraId="1576E50C" w14:textId="77777777" w:rsidR="00786113" w:rsidRPr="00917F7B" w:rsidRDefault="00786113" w:rsidP="00786113">
      <w:pPr>
        <w:suppressAutoHyphens/>
        <w:spacing w:after="0" w:line="240" w:lineRule="auto"/>
        <w:contextualSpacing/>
        <w:jc w:val="both"/>
        <w:rPr>
          <w:rFonts w:ascii="Times New Roman" w:eastAsia="Times New Roman" w:hAnsi="Times New Roman" w:cs="Times New Roman"/>
          <w:spacing w:val="-2"/>
          <w:sz w:val="24"/>
          <w:szCs w:val="24"/>
        </w:rPr>
      </w:pPr>
      <w:r w:rsidRPr="00917F7B">
        <w:rPr>
          <w:rFonts w:ascii="Times New Roman" w:hAnsi="Times New Roman"/>
          <w:sz w:val="24"/>
        </w:rPr>
        <w:t>CONCESSÕES DE OBRAS PÚBLICAS</w:t>
      </w:r>
    </w:p>
    <w:p w14:paraId="0D3DAE97" w14:textId="77777777" w:rsidR="00786113" w:rsidRPr="00917F7B" w:rsidRDefault="00786113" w:rsidP="00786113">
      <w:pPr>
        <w:suppressAutoHyphens/>
        <w:spacing w:after="0" w:line="240" w:lineRule="auto"/>
        <w:contextualSpacing/>
        <w:jc w:val="both"/>
        <w:rPr>
          <w:rFonts w:ascii="Times New Roman" w:hAnsi="Times New Roman" w:cs="Times New Roman"/>
          <w:spacing w:val="-2"/>
          <w:sz w:val="24"/>
          <w:szCs w:val="24"/>
        </w:rPr>
      </w:pPr>
    </w:p>
    <w:p w14:paraId="125F974C" w14:textId="42B4723C" w:rsidR="00786113" w:rsidRPr="00917F7B" w:rsidRDefault="00786113" w:rsidP="00786113">
      <w:pPr>
        <w:suppressAutoHyphens/>
        <w:spacing w:after="0" w:line="240" w:lineRule="auto"/>
        <w:contextualSpacing/>
        <w:jc w:val="both"/>
        <w:rPr>
          <w:rFonts w:ascii="Times New Roman" w:hAnsi="Times New Roman" w:cs="Times New Roman"/>
          <w:spacing w:val="-2"/>
          <w:sz w:val="24"/>
          <w:szCs w:val="24"/>
        </w:rPr>
      </w:pPr>
      <w:r w:rsidRPr="00917F7B">
        <w:rPr>
          <w:rFonts w:ascii="Times New Roman" w:hAnsi="Times New Roman"/>
          <w:sz w:val="24"/>
        </w:rPr>
        <w:t>Quando concedidos por entidades listadas na Seção II–C do Apêndice 1, e desde que seu valor seja igual ou superior a SDR 5 00</w:t>
      </w:r>
      <w:r w:rsidR="00A06B07" w:rsidRPr="00917F7B">
        <w:rPr>
          <w:rFonts w:ascii="Times New Roman" w:hAnsi="Times New Roman"/>
          <w:sz w:val="24"/>
        </w:rPr>
        <w:t>0.</w:t>
      </w:r>
      <w:r w:rsidRPr="00917F7B">
        <w:rPr>
          <w:rFonts w:ascii="Times New Roman" w:hAnsi="Times New Roman"/>
          <w:sz w:val="24"/>
        </w:rPr>
        <w:t xml:space="preserve">000, concessões de obras públicas estão </w:t>
      </w:r>
      <w:r w:rsidR="008372EA" w:rsidRPr="00917F7B">
        <w:rPr>
          <w:rFonts w:ascii="Times New Roman" w:hAnsi="Times New Roman"/>
          <w:sz w:val="24"/>
        </w:rPr>
        <w:t>cobertas</w:t>
      </w:r>
      <w:r w:rsidRPr="00917F7B">
        <w:rPr>
          <w:rFonts w:ascii="Times New Roman" w:hAnsi="Times New Roman"/>
          <w:sz w:val="24"/>
        </w:rPr>
        <w:t xml:space="preserve">. Os únicos artigos do Acordo que se aplicam às concessões de obras públicas são o Artigo 11.5 (Tratamento Nacional e Não Discriminação) e o Artigo 11.10 (Compensações). Para efeitos do presente parágrafo, entende-se por concessões de obras públicas um contrato do mesmo tipo que os contratos de serviços de construção, com a diferença de que a remuneração pelas obras a realizar consiste exclusivamente no direito de explorar a construção ou nesse direito, juntamente com um pagamento. </w:t>
      </w:r>
    </w:p>
    <w:p w14:paraId="783BFA2D" w14:textId="77777777" w:rsidR="00786113" w:rsidRPr="00917F7B" w:rsidRDefault="00786113" w:rsidP="00786113">
      <w:pPr>
        <w:suppressAutoHyphens/>
        <w:spacing w:after="0" w:line="240" w:lineRule="auto"/>
        <w:contextualSpacing/>
        <w:jc w:val="both"/>
        <w:rPr>
          <w:rFonts w:ascii="Times New Roman" w:hAnsi="Times New Roman" w:cs="Times New Roman"/>
          <w:b/>
          <w:i/>
          <w:spacing w:val="-2"/>
          <w:sz w:val="24"/>
          <w:szCs w:val="24"/>
        </w:rPr>
      </w:pPr>
    </w:p>
    <w:p w14:paraId="2FF979B3" w14:textId="77777777" w:rsidR="00786113" w:rsidRPr="00917F7B" w:rsidRDefault="00786113" w:rsidP="00786113">
      <w:pPr>
        <w:suppressAutoHyphens/>
        <w:spacing w:after="0" w:line="240" w:lineRule="auto"/>
        <w:contextualSpacing/>
        <w:jc w:val="both"/>
        <w:rPr>
          <w:rFonts w:ascii="Times New Roman" w:hAnsi="Times New Roman" w:cs="Times New Roman"/>
          <w:b/>
          <w:i/>
          <w:spacing w:val="-2"/>
          <w:sz w:val="24"/>
          <w:szCs w:val="24"/>
        </w:rPr>
      </w:pPr>
      <w:r w:rsidRPr="00917F7B">
        <w:rPr>
          <w:rFonts w:ascii="Times New Roman" w:hAnsi="Times New Roman"/>
          <w:b/>
          <w:i/>
          <w:sz w:val="24"/>
        </w:rPr>
        <w:t>Nota ao Apêndice 6 (Seção II-C)</w:t>
      </w:r>
    </w:p>
    <w:p w14:paraId="10BE8A7E" w14:textId="77777777" w:rsidR="00786113" w:rsidRPr="00917F7B" w:rsidRDefault="00786113" w:rsidP="00786113">
      <w:pPr>
        <w:suppressAutoHyphens/>
        <w:spacing w:after="0" w:line="240" w:lineRule="auto"/>
        <w:contextualSpacing/>
        <w:jc w:val="both"/>
        <w:rPr>
          <w:rFonts w:ascii="Times New Roman" w:hAnsi="Times New Roman" w:cs="Times New Roman"/>
          <w:b/>
          <w:i/>
          <w:spacing w:val="-2"/>
          <w:sz w:val="24"/>
          <w:szCs w:val="24"/>
          <w:lang w:eastAsia="nb-NO"/>
        </w:rPr>
      </w:pPr>
    </w:p>
    <w:p w14:paraId="78D3BBAB" w14:textId="77777777" w:rsidR="00786113" w:rsidRPr="00917F7B" w:rsidRDefault="00786113" w:rsidP="00786113">
      <w:pPr>
        <w:spacing w:after="0"/>
        <w:ind w:firstLine="567"/>
        <w:rPr>
          <w:rFonts w:ascii="Times New Roman" w:hAnsi="Times New Roman" w:cs="Times New Roman"/>
          <w:sz w:val="24"/>
          <w:szCs w:val="24"/>
        </w:rPr>
      </w:pPr>
      <w:r w:rsidRPr="00917F7B">
        <w:rPr>
          <w:rFonts w:ascii="Times New Roman" w:hAnsi="Times New Roman"/>
          <w:sz w:val="24"/>
        </w:rPr>
        <w:t xml:space="preserve">Não serão considerados contratos abrangidos: </w:t>
      </w:r>
    </w:p>
    <w:p w14:paraId="6DD37C4A" w14:textId="77777777" w:rsidR="00786113" w:rsidRPr="00917F7B" w:rsidRDefault="00786113" w:rsidP="00786113">
      <w:pPr>
        <w:spacing w:after="0"/>
        <w:rPr>
          <w:rFonts w:ascii="Times New Roman" w:hAnsi="Times New Roman" w:cs="Times New Roman"/>
          <w:sz w:val="24"/>
          <w:szCs w:val="24"/>
        </w:rPr>
      </w:pPr>
    </w:p>
    <w:p w14:paraId="655415BF" w14:textId="3EBA4E08" w:rsidR="00786113" w:rsidRPr="00917F7B" w:rsidRDefault="00E51E0A" w:rsidP="00786113">
      <w:pPr>
        <w:pStyle w:val="PargrafodaLista"/>
        <w:numPr>
          <w:ilvl w:val="0"/>
          <w:numId w:val="47"/>
        </w:numPr>
        <w:spacing w:after="0" w:line="240" w:lineRule="auto"/>
        <w:ind w:left="1134" w:hanging="567"/>
        <w:rPr>
          <w:rFonts w:ascii="Times New Roman" w:eastAsia="Calibri" w:hAnsi="Times New Roman" w:cs="Times New Roman"/>
        </w:rPr>
      </w:pPr>
      <w:r w:rsidRPr="00917F7B">
        <w:rPr>
          <w:rFonts w:ascii="Times New Roman" w:hAnsi="Times New Roman"/>
        </w:rPr>
        <w:t>compra</w:t>
      </w:r>
      <w:r w:rsidR="00786113" w:rsidRPr="00917F7B">
        <w:rPr>
          <w:rFonts w:ascii="Times New Roman" w:hAnsi="Times New Roman"/>
        </w:rPr>
        <w:t xml:space="preserve">, por entidades </w:t>
      </w:r>
      <w:r w:rsidR="00126C53" w:rsidRPr="00917F7B">
        <w:rPr>
          <w:rFonts w:ascii="Times New Roman" w:hAnsi="Times New Roman"/>
        </w:rPr>
        <w:t>contratante</w:t>
      </w:r>
      <w:r w:rsidRPr="00917F7B">
        <w:rPr>
          <w:rFonts w:ascii="Times New Roman" w:hAnsi="Times New Roman"/>
        </w:rPr>
        <w:t>s cobertas</w:t>
      </w:r>
      <w:r w:rsidR="00786113" w:rsidRPr="00917F7B">
        <w:rPr>
          <w:rFonts w:ascii="Times New Roman" w:hAnsi="Times New Roman"/>
        </w:rPr>
        <w:t xml:space="preserve"> pela Seção II-C do Apêndice 1, de quaisquer serviços de construção abrangidos pelo presente apêndice (Seção II-C) no que diz respeito a fornecedores do Paraguai;</w:t>
      </w:r>
    </w:p>
    <w:p w14:paraId="65D32BC2" w14:textId="77777777" w:rsidR="00786113" w:rsidRPr="00917F7B" w:rsidRDefault="00786113" w:rsidP="00786113">
      <w:pPr>
        <w:pStyle w:val="PargrafodaLista"/>
        <w:rPr>
          <w:rFonts w:ascii="Times New Roman" w:eastAsia="Calibri" w:hAnsi="Times New Roman" w:cs="Times New Roman"/>
        </w:rPr>
      </w:pPr>
    </w:p>
    <w:p w14:paraId="7142967A" w14:textId="7D40551D" w:rsidR="00786113" w:rsidRPr="00917F7B" w:rsidRDefault="00786113" w:rsidP="00786113">
      <w:pPr>
        <w:pStyle w:val="PargrafodaLista"/>
        <w:numPr>
          <w:ilvl w:val="0"/>
          <w:numId w:val="47"/>
        </w:numPr>
        <w:spacing w:after="0" w:line="240" w:lineRule="auto"/>
        <w:ind w:left="1134" w:hanging="567"/>
        <w:rPr>
          <w:rFonts w:ascii="Times New Roman" w:eastAsia="Calibri" w:hAnsi="Times New Roman" w:cs="Times New Roman"/>
        </w:rPr>
      </w:pPr>
      <w:r w:rsidRPr="00917F7B">
        <w:rPr>
          <w:rFonts w:ascii="Times New Roman" w:hAnsi="Times New Roman"/>
        </w:rPr>
        <w:lastRenderedPageBreak/>
        <w:t xml:space="preserve">contratação, por entidades </w:t>
      </w:r>
      <w:r w:rsidR="00126C53" w:rsidRPr="00917F7B">
        <w:rPr>
          <w:rFonts w:ascii="Times New Roman" w:hAnsi="Times New Roman"/>
        </w:rPr>
        <w:t>contratante</w:t>
      </w:r>
      <w:r w:rsidRPr="00917F7B">
        <w:rPr>
          <w:rFonts w:ascii="Times New Roman" w:hAnsi="Times New Roman"/>
        </w:rPr>
        <w:t xml:space="preserve">s </w:t>
      </w:r>
      <w:r w:rsidR="00E51E0A" w:rsidRPr="00917F7B">
        <w:rPr>
          <w:rFonts w:ascii="Times New Roman" w:hAnsi="Times New Roman"/>
        </w:rPr>
        <w:t>cobertas</w:t>
      </w:r>
      <w:r w:rsidRPr="00917F7B">
        <w:rPr>
          <w:rFonts w:ascii="Times New Roman" w:hAnsi="Times New Roman"/>
        </w:rPr>
        <w:t xml:space="preserve"> pela Seção II-C do Apêndice 1, de quaisquer concessões de obras públicas abrangidos pelo presente apêndice (Seção II-C) no que diz respeito a fornecedores da Argentina, Paraguai e Uruguai. </w:t>
      </w:r>
    </w:p>
    <w:p w14:paraId="2293C0D5" w14:textId="77777777" w:rsidR="00786113" w:rsidRPr="00917F7B" w:rsidRDefault="00786113" w:rsidP="00786113">
      <w:pPr>
        <w:suppressAutoHyphens/>
        <w:spacing w:after="0"/>
        <w:jc w:val="both"/>
        <w:rPr>
          <w:rFonts w:ascii="Times New Roman" w:hAnsi="Times New Roman" w:cs="Times New Roman"/>
          <w:spacing w:val="-2"/>
          <w:sz w:val="24"/>
          <w:szCs w:val="24"/>
          <w:lang w:eastAsia="nb-NO"/>
        </w:rPr>
      </w:pPr>
    </w:p>
    <w:p w14:paraId="1481CA45"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b/>
          <w:sz w:val="24"/>
          <w:szCs w:val="24"/>
        </w:rPr>
      </w:pPr>
      <w:r w:rsidRPr="00917F7B">
        <w:rPr>
          <w:rFonts w:ascii="Times New Roman" w:hAnsi="Times New Roman"/>
          <w:b/>
          <w:sz w:val="24"/>
        </w:rPr>
        <w:t>D.</w:t>
      </w:r>
      <w:r w:rsidRPr="00917F7B">
        <w:rPr>
          <w:rFonts w:ascii="Times New Roman" w:hAnsi="Times New Roman"/>
          <w:b/>
          <w:sz w:val="24"/>
        </w:rPr>
        <w:tab/>
        <w:t>Suíça</w:t>
      </w:r>
    </w:p>
    <w:p w14:paraId="523966B2"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b/>
          <w:sz w:val="24"/>
          <w:szCs w:val="24"/>
        </w:rPr>
      </w:pPr>
    </w:p>
    <w:p w14:paraId="7F25AC40" w14:textId="77777777" w:rsidR="00786113" w:rsidRPr="00917F7B" w:rsidRDefault="00786113" w:rsidP="00786113">
      <w:pPr>
        <w:autoSpaceDE w:val="0"/>
        <w:autoSpaceDN w:val="0"/>
        <w:adjustRightInd w:val="0"/>
        <w:spacing w:after="0"/>
        <w:rPr>
          <w:rFonts w:ascii="Times New Roman" w:hAnsi="Times New Roman" w:cs="Times New Roman"/>
          <w:sz w:val="24"/>
          <w:szCs w:val="24"/>
        </w:rPr>
      </w:pPr>
      <w:r w:rsidRPr="00917F7B">
        <w:rPr>
          <w:rFonts w:ascii="Times New Roman" w:hAnsi="Times New Roman"/>
          <w:sz w:val="24"/>
        </w:rPr>
        <w:t>SERVIÇOS DE CONSTRUÇÃO</w:t>
      </w:r>
    </w:p>
    <w:p w14:paraId="634E2189" w14:textId="77777777" w:rsidR="00786113" w:rsidRPr="00917F7B" w:rsidRDefault="00786113" w:rsidP="00786113">
      <w:pPr>
        <w:autoSpaceDE w:val="0"/>
        <w:autoSpaceDN w:val="0"/>
        <w:adjustRightInd w:val="0"/>
        <w:spacing w:after="0"/>
        <w:rPr>
          <w:rFonts w:ascii="Times New Roman" w:hAnsi="Times New Roman" w:cs="Times New Roman"/>
          <w:sz w:val="24"/>
          <w:szCs w:val="24"/>
        </w:rPr>
      </w:pPr>
    </w:p>
    <w:p w14:paraId="47698293" w14:textId="77777777" w:rsidR="00786113" w:rsidRPr="00917F7B" w:rsidRDefault="00786113" w:rsidP="00786113">
      <w:pPr>
        <w:tabs>
          <w:tab w:val="left" w:pos="6521"/>
        </w:tabs>
        <w:suppressAutoHyphens/>
        <w:spacing w:after="0"/>
        <w:contextualSpacing/>
        <w:rPr>
          <w:rFonts w:ascii="Times New Roman" w:hAnsi="Times New Roman" w:cs="Times New Roman"/>
          <w:sz w:val="24"/>
          <w:szCs w:val="24"/>
        </w:rPr>
      </w:pPr>
      <w:r w:rsidRPr="00917F7B">
        <w:rPr>
          <w:rFonts w:ascii="Times New Roman" w:hAnsi="Times New Roman"/>
          <w:sz w:val="24"/>
        </w:rPr>
        <w:t>Todos os serviços listados na Divisão 51 do CPC Prov.</w:t>
      </w:r>
    </w:p>
    <w:p w14:paraId="35C31A45"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b/>
          <w:sz w:val="24"/>
          <w:szCs w:val="24"/>
        </w:rPr>
      </w:pPr>
    </w:p>
    <w:p w14:paraId="18D38CE1" w14:textId="77777777" w:rsidR="00786113" w:rsidRPr="00917F7B" w:rsidRDefault="00786113" w:rsidP="00786113">
      <w:pPr>
        <w:tabs>
          <w:tab w:val="left" w:pos="6521"/>
        </w:tabs>
        <w:suppressAutoHyphens/>
        <w:spacing w:after="0" w:line="240" w:lineRule="auto"/>
        <w:contextualSpacing/>
        <w:rPr>
          <w:rFonts w:ascii="Times New Roman" w:hAnsi="Times New Roman" w:cs="Times New Roman"/>
          <w:sz w:val="24"/>
          <w:szCs w:val="24"/>
        </w:rPr>
      </w:pPr>
    </w:p>
    <w:p w14:paraId="06D055FB" w14:textId="77777777" w:rsidR="00786113" w:rsidRPr="00917F7B" w:rsidRDefault="00786113" w:rsidP="00786113">
      <w:pPr>
        <w:suppressAutoHyphens/>
        <w:spacing w:after="0" w:line="240" w:lineRule="auto"/>
        <w:contextualSpacing/>
        <w:jc w:val="both"/>
        <w:rPr>
          <w:rFonts w:ascii="Times New Roman" w:hAnsi="Times New Roman" w:cs="Times New Roman"/>
          <w:spacing w:val="-2"/>
          <w:sz w:val="24"/>
          <w:szCs w:val="24"/>
        </w:rPr>
      </w:pPr>
      <w:r w:rsidRPr="00917F7B">
        <w:rPr>
          <w:rFonts w:ascii="Times New Roman" w:hAnsi="Times New Roman"/>
          <w:sz w:val="24"/>
        </w:rPr>
        <w:t>CONCESSÕES DE OBRAS PÚBLICAS</w:t>
      </w:r>
    </w:p>
    <w:p w14:paraId="017F212E" w14:textId="77777777" w:rsidR="00786113" w:rsidRPr="00917F7B" w:rsidRDefault="00786113" w:rsidP="00786113">
      <w:pPr>
        <w:suppressAutoHyphens/>
        <w:spacing w:after="0" w:line="240" w:lineRule="auto"/>
        <w:ind w:left="360"/>
        <w:contextualSpacing/>
        <w:jc w:val="both"/>
        <w:rPr>
          <w:rFonts w:ascii="Times New Roman" w:hAnsi="Times New Roman" w:cs="Times New Roman"/>
          <w:spacing w:val="-2"/>
          <w:sz w:val="24"/>
          <w:szCs w:val="24"/>
        </w:rPr>
      </w:pPr>
    </w:p>
    <w:p w14:paraId="05288E86" w14:textId="280E2D9A" w:rsidR="00786113" w:rsidRPr="00917F7B" w:rsidRDefault="00786113" w:rsidP="00786113">
      <w:pPr>
        <w:spacing w:after="0" w:line="240" w:lineRule="auto"/>
        <w:jc w:val="both"/>
        <w:rPr>
          <w:rFonts w:ascii="Times New Roman" w:hAnsi="Times New Roman" w:cs="Times New Roman"/>
          <w:sz w:val="24"/>
          <w:szCs w:val="24"/>
        </w:rPr>
      </w:pPr>
      <w:r w:rsidRPr="00917F7B">
        <w:rPr>
          <w:rFonts w:ascii="Times New Roman" w:hAnsi="Times New Roman"/>
          <w:sz w:val="24"/>
        </w:rPr>
        <w:t>Para efeitos do presente parágrafo, entende-se por concessões de obras públicas um contrato do mesmo tipo que os contratos de serviços de construção, com a diferença de que a remuneração pelas obras a realizar consiste exclusivamente no direito de explorar a construção ou nesse direito, juntamente com um pagamento.</w:t>
      </w:r>
    </w:p>
    <w:p w14:paraId="7FF04F9E" w14:textId="77777777" w:rsidR="00786113" w:rsidRPr="00917F7B" w:rsidRDefault="00786113" w:rsidP="00786113">
      <w:pPr>
        <w:spacing w:after="0" w:line="240" w:lineRule="auto"/>
        <w:jc w:val="both"/>
        <w:rPr>
          <w:rFonts w:ascii="Times New Roman" w:hAnsi="Times New Roman" w:cs="Times New Roman"/>
          <w:sz w:val="24"/>
          <w:szCs w:val="24"/>
        </w:rPr>
      </w:pPr>
    </w:p>
    <w:p w14:paraId="412B5ACA" w14:textId="2CD0836D" w:rsidR="00786113" w:rsidRPr="00917F7B" w:rsidRDefault="00786113" w:rsidP="00786113">
      <w:pPr>
        <w:spacing w:after="0" w:line="240" w:lineRule="auto"/>
        <w:jc w:val="both"/>
        <w:rPr>
          <w:rFonts w:ascii="Times New Roman" w:hAnsi="Times New Roman" w:cs="Times New Roman"/>
          <w:spacing w:val="-2"/>
          <w:sz w:val="24"/>
          <w:szCs w:val="24"/>
        </w:rPr>
      </w:pPr>
      <w:r w:rsidRPr="00917F7B">
        <w:rPr>
          <w:rFonts w:ascii="Times New Roman" w:hAnsi="Times New Roman"/>
          <w:sz w:val="24"/>
        </w:rPr>
        <w:t xml:space="preserve">Os concursos públicos abrangidos pelo presente apêndice (Seção II-D) por entidades </w:t>
      </w:r>
      <w:r w:rsidR="008372EA" w:rsidRPr="00917F7B">
        <w:rPr>
          <w:rFonts w:ascii="Times New Roman" w:hAnsi="Times New Roman"/>
          <w:sz w:val="24"/>
        </w:rPr>
        <w:t>cobertas</w:t>
      </w:r>
      <w:r w:rsidRPr="00917F7B">
        <w:rPr>
          <w:rFonts w:ascii="Times New Roman" w:hAnsi="Times New Roman"/>
          <w:sz w:val="24"/>
        </w:rPr>
        <w:t xml:space="preserve"> pela Seção II-D do apêndice 1 são geralmente tratados apenas como serviços de construção. Os artigos 11.5 (Tratamento Nacional e Não Discriminação) e 11.10 (Compensações) do Acordo aplicam-se às entidades </w:t>
      </w:r>
      <w:r w:rsidR="008372EA" w:rsidRPr="00917F7B">
        <w:rPr>
          <w:rFonts w:ascii="Times New Roman" w:hAnsi="Times New Roman"/>
          <w:sz w:val="24"/>
        </w:rPr>
        <w:t>cobertas</w:t>
      </w:r>
      <w:r w:rsidRPr="00917F7B">
        <w:rPr>
          <w:rFonts w:ascii="Times New Roman" w:hAnsi="Times New Roman"/>
          <w:sz w:val="24"/>
        </w:rPr>
        <w:t xml:space="preserve"> pela Seção II-D do Apêndice 1 para concessões de obras públicas cujo valor seja igual ou superior a SDR 5 00</w:t>
      </w:r>
      <w:r w:rsidR="00A06B07" w:rsidRPr="00917F7B">
        <w:rPr>
          <w:rFonts w:ascii="Times New Roman" w:hAnsi="Times New Roman"/>
          <w:sz w:val="24"/>
        </w:rPr>
        <w:t>0.</w:t>
      </w:r>
      <w:r w:rsidRPr="00917F7B">
        <w:rPr>
          <w:rFonts w:ascii="Times New Roman" w:hAnsi="Times New Roman"/>
          <w:sz w:val="24"/>
        </w:rPr>
        <w:t>000 se, no futuro, a Suíça adjudicar contratos de concessão de obras públicas ao abrigo da sua legislação nacional.</w:t>
      </w:r>
    </w:p>
    <w:p w14:paraId="3746D1AC" w14:textId="77777777" w:rsidR="00786113" w:rsidRPr="00917F7B" w:rsidRDefault="00786113" w:rsidP="00786113">
      <w:pPr>
        <w:spacing w:after="0" w:line="240" w:lineRule="auto"/>
        <w:jc w:val="both"/>
        <w:rPr>
          <w:rFonts w:ascii="Times New Roman" w:hAnsi="Times New Roman" w:cs="Times New Roman"/>
          <w:b/>
          <w:i/>
          <w:spacing w:val="-2"/>
          <w:sz w:val="24"/>
          <w:szCs w:val="24"/>
        </w:rPr>
      </w:pPr>
    </w:p>
    <w:p w14:paraId="32E6889B" w14:textId="77777777" w:rsidR="00786113" w:rsidRPr="00917F7B" w:rsidRDefault="00786113" w:rsidP="00786113">
      <w:pPr>
        <w:spacing w:after="0" w:line="240" w:lineRule="auto"/>
        <w:jc w:val="both"/>
        <w:rPr>
          <w:rFonts w:ascii="Times New Roman" w:hAnsi="Times New Roman" w:cs="Times New Roman"/>
          <w:b/>
          <w:i/>
          <w:spacing w:val="-2"/>
          <w:sz w:val="24"/>
          <w:szCs w:val="24"/>
        </w:rPr>
      </w:pPr>
      <w:r w:rsidRPr="00917F7B">
        <w:rPr>
          <w:rFonts w:ascii="Times New Roman" w:hAnsi="Times New Roman"/>
          <w:b/>
          <w:i/>
          <w:sz w:val="24"/>
        </w:rPr>
        <w:t>Nota ao Apêndice 6 (Seção II-D)</w:t>
      </w:r>
    </w:p>
    <w:p w14:paraId="511362F9" w14:textId="77777777" w:rsidR="00786113" w:rsidRPr="00917F7B" w:rsidRDefault="00786113" w:rsidP="00786113">
      <w:pPr>
        <w:spacing w:after="0" w:line="240" w:lineRule="auto"/>
        <w:jc w:val="both"/>
        <w:rPr>
          <w:rFonts w:ascii="Times New Roman" w:hAnsi="Times New Roman" w:cs="Times New Roman"/>
          <w:spacing w:val="-2"/>
          <w:sz w:val="24"/>
          <w:szCs w:val="24"/>
          <w:lang w:eastAsia="nb-NO"/>
        </w:rPr>
      </w:pPr>
    </w:p>
    <w:p w14:paraId="6FC8BAED" w14:textId="77777777" w:rsidR="00786113" w:rsidRPr="00917F7B" w:rsidRDefault="00786113" w:rsidP="00786113">
      <w:pPr>
        <w:spacing w:after="0"/>
        <w:ind w:firstLine="567"/>
        <w:rPr>
          <w:rFonts w:ascii="Times New Roman" w:eastAsia="Times New Roman" w:hAnsi="Times New Roman" w:cs="Times New Roman"/>
          <w:bCs/>
          <w:sz w:val="24"/>
          <w:szCs w:val="24"/>
        </w:rPr>
      </w:pPr>
      <w:r w:rsidRPr="00917F7B">
        <w:rPr>
          <w:rFonts w:ascii="Times New Roman" w:hAnsi="Times New Roman"/>
          <w:sz w:val="24"/>
        </w:rPr>
        <w:t>Não serão considerados contratos abrangidos:</w:t>
      </w:r>
    </w:p>
    <w:p w14:paraId="02B81973" w14:textId="77777777" w:rsidR="00786113" w:rsidRPr="00917F7B" w:rsidRDefault="00786113" w:rsidP="00786113">
      <w:pPr>
        <w:spacing w:after="0"/>
        <w:rPr>
          <w:rFonts w:ascii="Times New Roman" w:hAnsi="Times New Roman" w:cs="Times New Roman"/>
          <w:sz w:val="24"/>
          <w:szCs w:val="24"/>
        </w:rPr>
      </w:pPr>
    </w:p>
    <w:p w14:paraId="6BB51449" w14:textId="6E30933F" w:rsidR="00786113" w:rsidRPr="00917F7B" w:rsidRDefault="00786113" w:rsidP="00786113">
      <w:pPr>
        <w:pStyle w:val="PargrafodaLista"/>
        <w:numPr>
          <w:ilvl w:val="0"/>
          <w:numId w:val="48"/>
        </w:numPr>
        <w:spacing w:after="0" w:line="240" w:lineRule="auto"/>
        <w:ind w:left="1134" w:hanging="567"/>
        <w:jc w:val="both"/>
        <w:rPr>
          <w:rFonts w:ascii="Times New Roman" w:hAnsi="Times New Roman" w:cs="Times New Roman"/>
        </w:rPr>
      </w:pPr>
      <w:r w:rsidRPr="00917F7B">
        <w:rPr>
          <w:rFonts w:ascii="Times New Roman" w:hAnsi="Times New Roman"/>
        </w:rPr>
        <w:t xml:space="preserve">contratação, por entidades </w:t>
      </w:r>
      <w:r w:rsidR="009F148A" w:rsidRPr="00917F7B">
        <w:rPr>
          <w:rFonts w:ascii="Times New Roman" w:hAnsi="Times New Roman"/>
        </w:rPr>
        <w:t>contratantes cobertas</w:t>
      </w:r>
      <w:r w:rsidRPr="00917F7B">
        <w:rPr>
          <w:rFonts w:ascii="Times New Roman" w:hAnsi="Times New Roman"/>
        </w:rPr>
        <w:t xml:space="preserve"> pela Seção II-D do Apêndice 1, de quaisquer serviços de construção abrangidos pelo presente apêndice (Seção II-D) no que diz respeito a fornecedores do Paraguai;</w:t>
      </w:r>
    </w:p>
    <w:p w14:paraId="1CD8279D" w14:textId="77777777" w:rsidR="00786113" w:rsidRPr="00917F7B" w:rsidRDefault="00786113" w:rsidP="00786113">
      <w:pPr>
        <w:pStyle w:val="PargrafodaLista"/>
        <w:jc w:val="both"/>
        <w:rPr>
          <w:rFonts w:ascii="Times New Roman" w:hAnsi="Times New Roman" w:cs="Times New Roman"/>
          <w:bCs/>
        </w:rPr>
      </w:pPr>
    </w:p>
    <w:p w14:paraId="2B747C97" w14:textId="7077FEEF" w:rsidR="00786113" w:rsidRPr="00917F7B" w:rsidRDefault="00786113" w:rsidP="00786113">
      <w:pPr>
        <w:pStyle w:val="PargrafodaLista"/>
        <w:numPr>
          <w:ilvl w:val="0"/>
          <w:numId w:val="48"/>
        </w:numPr>
        <w:spacing w:after="0" w:line="240" w:lineRule="auto"/>
        <w:ind w:left="1134" w:hanging="567"/>
        <w:jc w:val="both"/>
        <w:rPr>
          <w:rFonts w:ascii="Times New Roman" w:hAnsi="Times New Roman" w:cs="Times New Roman"/>
        </w:rPr>
      </w:pPr>
      <w:r w:rsidRPr="00917F7B">
        <w:rPr>
          <w:rFonts w:ascii="Times New Roman" w:hAnsi="Times New Roman"/>
        </w:rPr>
        <w:t xml:space="preserve">contratação, por entidades </w:t>
      </w:r>
      <w:r w:rsidR="009F148A" w:rsidRPr="00917F7B">
        <w:rPr>
          <w:rFonts w:ascii="Times New Roman" w:hAnsi="Times New Roman"/>
        </w:rPr>
        <w:t>contratantes cobertas</w:t>
      </w:r>
      <w:r w:rsidRPr="00917F7B">
        <w:rPr>
          <w:rFonts w:ascii="Times New Roman" w:hAnsi="Times New Roman"/>
        </w:rPr>
        <w:t xml:space="preserve"> pela Seção II-D do Apêndice 1, de quaisquer concessões de obras públicas abrangidos pelo presente apêndice (Seção II-D) no que diz respeito a fornecedores da Argentina, Paraguai e Uruguai. </w:t>
      </w:r>
    </w:p>
    <w:p w14:paraId="2EDC7C6E" w14:textId="2BB676CB" w:rsidR="00786113" w:rsidRPr="00917F7B" w:rsidRDefault="000406DA" w:rsidP="000406DA">
      <w:pPr>
        <w:tabs>
          <w:tab w:val="left" w:pos="6521"/>
        </w:tabs>
        <w:suppressAutoHyphens/>
        <w:spacing w:before="240" w:line="240" w:lineRule="auto"/>
        <w:contextualSpacing/>
        <w:jc w:val="center"/>
        <w:rPr>
          <w:rFonts w:ascii="Times New Roman" w:hAnsi="Times New Roman" w:cs="Times New Roman"/>
          <w:sz w:val="24"/>
          <w:szCs w:val="24"/>
        </w:rPr>
      </w:pPr>
      <w:r w:rsidRPr="00917F7B">
        <w:rPr>
          <w:rFonts w:ascii="Times New Roman" w:hAnsi="Times New Roman"/>
          <w:sz w:val="24"/>
        </w:rPr>
        <w:t>________________</w:t>
      </w:r>
    </w:p>
    <w:p w14:paraId="5B9E5E0D" w14:textId="77777777" w:rsidR="00786113" w:rsidRPr="00917F7B" w:rsidRDefault="00786113" w:rsidP="00786113">
      <w:pPr>
        <w:spacing w:line="240" w:lineRule="auto"/>
        <w:rPr>
          <w:rFonts w:ascii="Times New Roman" w:hAnsi="Times New Roman" w:cs="Times New Roman"/>
          <w:bCs/>
          <w:sz w:val="24"/>
          <w:szCs w:val="24"/>
          <w:u w:val="single"/>
        </w:rPr>
      </w:pPr>
      <w:r w:rsidRPr="00917F7B">
        <w:br w:type="page"/>
      </w:r>
    </w:p>
    <w:bookmarkEnd w:id="8"/>
    <w:p w14:paraId="2296014D" w14:textId="52F8C6EA" w:rsidR="00786113" w:rsidRPr="00917F7B" w:rsidRDefault="00786113" w:rsidP="67396D0D">
      <w:pPr>
        <w:pStyle w:val="FTAchaptertitle"/>
        <w:rPr>
          <w:rFonts w:eastAsiaTheme="minorEastAsia"/>
          <w:b w:val="0"/>
          <w:u w:val="single"/>
        </w:rPr>
      </w:pPr>
      <w:r w:rsidRPr="00917F7B">
        <w:rPr>
          <w:b w:val="0"/>
          <w:u w:val="single"/>
        </w:rPr>
        <w:lastRenderedPageBreak/>
        <w:t xml:space="preserve">APÊNDICE 7 AO ANEXO XVIII </w:t>
      </w:r>
    </w:p>
    <w:p w14:paraId="32B1919D" w14:textId="77777777" w:rsidR="00786113" w:rsidRPr="00917F7B" w:rsidRDefault="00786113" w:rsidP="00DF2511">
      <w:pPr>
        <w:pStyle w:val="FTAchaptertitle"/>
        <w:rPr>
          <w:rFonts w:eastAsiaTheme="minorHAnsi"/>
          <w:b w:val="0"/>
          <w:u w:val="single"/>
        </w:rPr>
      </w:pPr>
      <w:r w:rsidRPr="00917F7B">
        <w:rPr>
          <w:b w:val="0"/>
          <w:u w:val="single"/>
        </w:rPr>
        <w:t>MEIOS DE PUBLICAÇÃO</w:t>
      </w:r>
    </w:p>
    <w:p w14:paraId="6F377D69" w14:textId="6EEC4E04" w:rsidR="00786113" w:rsidRPr="00917F7B" w:rsidRDefault="00786113" w:rsidP="00786113">
      <w:pPr>
        <w:spacing w:line="240" w:lineRule="auto"/>
        <w:rPr>
          <w:rFonts w:ascii="Times New Roman" w:eastAsia="Times New Roman" w:hAnsi="Times New Roman" w:cs="Times New Roman"/>
          <w:bCs/>
          <w:sz w:val="24"/>
          <w:szCs w:val="24"/>
          <w:u w:val="single"/>
          <w:lang w:eastAsia="es-ES"/>
        </w:rPr>
      </w:pPr>
    </w:p>
    <w:p w14:paraId="3ED319F5" w14:textId="77777777" w:rsidR="00786113" w:rsidRPr="00917F7B" w:rsidRDefault="00786113" w:rsidP="00984123">
      <w:pPr>
        <w:pStyle w:val="FTAchaptertitle"/>
        <w:spacing w:after="160"/>
        <w:rPr>
          <w:kern w:val="2"/>
          <w:u w:color="000000"/>
          <w14:ligatures w14:val="standardContextual"/>
        </w:rPr>
      </w:pPr>
      <w:r w:rsidRPr="00917F7B">
        <w:t>SEÇÃO I</w:t>
      </w:r>
    </w:p>
    <w:p w14:paraId="2CCA953E" w14:textId="72A3342A" w:rsidR="00786113" w:rsidRPr="00917F7B" w:rsidRDefault="00786113" w:rsidP="00984123">
      <w:pPr>
        <w:pStyle w:val="FTAchaptertitle"/>
        <w:spacing w:after="160"/>
        <w:rPr>
          <w:kern w:val="2"/>
          <w:u w:color="000000"/>
          <w14:ligatures w14:val="standardContextual"/>
        </w:rPr>
      </w:pPr>
      <w:r w:rsidRPr="00917F7B">
        <w:t>MERCOSUL</w:t>
      </w:r>
    </w:p>
    <w:p w14:paraId="22290B7A" w14:textId="77777777" w:rsidR="00786113" w:rsidRPr="00917F7B" w:rsidRDefault="00786113" w:rsidP="00786113">
      <w:pPr>
        <w:spacing w:line="240" w:lineRule="auto"/>
        <w:rPr>
          <w:rFonts w:ascii="Times New Roman" w:hAnsi="Times New Roman" w:cs="Times New Roman"/>
          <w:b/>
          <w:sz w:val="24"/>
          <w:szCs w:val="24"/>
        </w:rPr>
      </w:pPr>
      <w:bookmarkStart w:id="9" w:name="_Hlk35547289"/>
      <w:r w:rsidRPr="00917F7B">
        <w:rPr>
          <w:rFonts w:ascii="Times New Roman" w:hAnsi="Times New Roman"/>
          <w:b/>
          <w:sz w:val="24"/>
        </w:rPr>
        <w:t>A.</w:t>
      </w:r>
      <w:r w:rsidRPr="00917F7B">
        <w:rPr>
          <w:rFonts w:ascii="Times New Roman" w:hAnsi="Times New Roman"/>
          <w:b/>
          <w:sz w:val="24"/>
        </w:rPr>
        <w:tab/>
        <w:t>Argentina</w:t>
      </w:r>
      <w:r w:rsidRPr="00917F7B">
        <w:rPr>
          <w:rStyle w:val="Refdenotaderodap"/>
          <w:rFonts w:ascii="Times New Roman" w:hAnsi="Times New Roman" w:cs="Times New Roman"/>
          <w:b/>
          <w:sz w:val="24"/>
          <w:szCs w:val="24"/>
        </w:rPr>
        <w:footnoteReference w:id="9"/>
      </w:r>
      <w:r w:rsidRPr="00917F7B">
        <w:rPr>
          <w:rFonts w:ascii="Times New Roman" w:hAnsi="Times New Roman"/>
          <w:b/>
          <w:sz w:val="24"/>
        </w:rPr>
        <w:t>:</w:t>
      </w:r>
    </w:p>
    <w:p w14:paraId="1BAA01FE" w14:textId="77777777" w:rsidR="00786113" w:rsidRPr="00917F7B" w:rsidRDefault="00786113" w:rsidP="00786113">
      <w:pPr>
        <w:spacing w:after="0" w:line="240" w:lineRule="auto"/>
        <w:rPr>
          <w:rFonts w:ascii="Times New Roman" w:eastAsia="Times New Roman" w:hAnsi="Times New Roman" w:cs="Times New Roman"/>
          <w:b/>
          <w:bCs/>
          <w:sz w:val="24"/>
          <w:szCs w:val="24"/>
          <w:u w:val="single"/>
          <w:lang w:eastAsia="es-ES"/>
        </w:rPr>
      </w:pPr>
    </w:p>
    <w:p w14:paraId="641B295D"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sz w:val="24"/>
          <w:szCs w:val="24"/>
          <w:u w:val="single"/>
        </w:rPr>
      </w:pPr>
      <w:r w:rsidRPr="00917F7B">
        <w:rPr>
          <w:rFonts w:ascii="Times New Roman" w:hAnsi="Times New Roman"/>
          <w:sz w:val="24"/>
          <w:u w:val="single"/>
        </w:rPr>
        <w:t>Legislação e avisos de aquisição:</w:t>
      </w:r>
    </w:p>
    <w:p w14:paraId="010EC88E"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sz w:val="24"/>
          <w:szCs w:val="24"/>
        </w:rPr>
      </w:pPr>
    </w:p>
    <w:p w14:paraId="2F30950D" w14:textId="77777777" w:rsidR="00786113" w:rsidRPr="00917F7B" w:rsidRDefault="00786113" w:rsidP="00786113">
      <w:pPr>
        <w:numPr>
          <w:ilvl w:val="0"/>
          <w:numId w:val="23"/>
        </w:numPr>
        <w:tabs>
          <w:tab w:val="left" w:pos="426"/>
        </w:tabs>
        <w:spacing w:after="0" w:line="240" w:lineRule="auto"/>
        <w:ind w:left="568" w:hanging="284"/>
        <w:rPr>
          <w:rFonts w:ascii="Times New Roman" w:hAnsi="Times New Roman" w:cs="Times New Roman"/>
          <w:sz w:val="24"/>
          <w:szCs w:val="24"/>
        </w:rPr>
      </w:pPr>
      <w:r w:rsidRPr="00917F7B">
        <w:rPr>
          <w:rFonts w:ascii="Times New Roman" w:hAnsi="Times New Roman"/>
          <w:sz w:val="24"/>
        </w:rPr>
        <w:t>Boletín Oficial de la República Argentina: http://www.boletinoficial.gob.ar</w:t>
      </w:r>
    </w:p>
    <w:p w14:paraId="75D2E6AB" w14:textId="77777777" w:rsidR="00786113" w:rsidRPr="00917F7B" w:rsidRDefault="00786113" w:rsidP="0078611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284"/>
        <w:jc w:val="both"/>
        <w:rPr>
          <w:rFonts w:ascii="Times New Roman" w:hAnsi="Times New Roman" w:cs="Times New Roman"/>
          <w:sz w:val="24"/>
          <w:szCs w:val="24"/>
        </w:rPr>
      </w:pPr>
    </w:p>
    <w:p w14:paraId="36E81662" w14:textId="77777777" w:rsidR="00786113" w:rsidRPr="00917F7B" w:rsidRDefault="00786113" w:rsidP="00786113">
      <w:pPr>
        <w:numPr>
          <w:ilvl w:val="0"/>
          <w:numId w:val="23"/>
        </w:numPr>
        <w:tabs>
          <w:tab w:val="left" w:pos="426"/>
        </w:tabs>
        <w:spacing w:after="0" w:line="240" w:lineRule="auto"/>
        <w:ind w:left="568" w:hanging="284"/>
        <w:jc w:val="both"/>
        <w:rPr>
          <w:rFonts w:ascii="Times New Roman" w:hAnsi="Times New Roman" w:cs="Times New Roman"/>
          <w:sz w:val="24"/>
          <w:szCs w:val="24"/>
        </w:rPr>
      </w:pPr>
      <w:r w:rsidRPr="00917F7B">
        <w:rPr>
          <w:rFonts w:ascii="Times New Roman" w:hAnsi="Times New Roman"/>
          <w:sz w:val="24"/>
        </w:rPr>
        <w:t xml:space="preserve"> Portal de Compras Públicas de la República Argentina (COMPR.AR):</w:t>
      </w:r>
    </w:p>
    <w:p w14:paraId="00AF912F" w14:textId="77777777" w:rsidR="00786113" w:rsidRPr="00917F7B" w:rsidRDefault="00786113" w:rsidP="00786113">
      <w:pPr>
        <w:tabs>
          <w:tab w:val="left" w:pos="426"/>
        </w:tabs>
        <w:spacing w:after="0" w:line="240" w:lineRule="auto"/>
        <w:jc w:val="both"/>
        <w:rPr>
          <w:rStyle w:val="Hyperlink"/>
          <w:rFonts w:ascii="Times New Roman" w:hAnsi="Times New Roman" w:cs="Times New Roman"/>
          <w:sz w:val="24"/>
          <w:szCs w:val="24"/>
        </w:rPr>
      </w:pPr>
      <w:r w:rsidRPr="00917F7B">
        <w:rPr>
          <w:rFonts w:ascii="Times New Roman" w:hAnsi="Times New Roman"/>
          <w:sz w:val="24"/>
        </w:rPr>
        <w:tab/>
        <w:t>https://</w:t>
      </w:r>
      <w:r w:rsidRPr="00917F7B">
        <w:rPr>
          <w:rStyle w:val="Hyperlink"/>
          <w:rFonts w:ascii="Times New Roman" w:hAnsi="Times New Roman"/>
          <w:sz w:val="24"/>
        </w:rPr>
        <w:t>comprar.gob.ar</w:t>
      </w:r>
    </w:p>
    <w:p w14:paraId="6A617AE8" w14:textId="77777777" w:rsidR="00786113" w:rsidRPr="00917F7B" w:rsidRDefault="00786113" w:rsidP="00786113">
      <w:pPr>
        <w:pStyle w:val="PargrafodaLista"/>
        <w:ind w:left="1004"/>
        <w:rPr>
          <w:rFonts w:ascii="Times New Roman" w:hAnsi="Times New Roman" w:cs="Times New Roman"/>
        </w:rPr>
      </w:pPr>
    </w:p>
    <w:p w14:paraId="38B51762" w14:textId="77777777" w:rsidR="00786113" w:rsidRPr="00917F7B" w:rsidRDefault="00786113" w:rsidP="00786113">
      <w:pPr>
        <w:numPr>
          <w:ilvl w:val="0"/>
          <w:numId w:val="23"/>
        </w:numPr>
        <w:tabs>
          <w:tab w:val="left" w:pos="426"/>
        </w:tabs>
        <w:spacing w:after="0" w:line="240" w:lineRule="auto"/>
        <w:ind w:left="568" w:hanging="284"/>
        <w:jc w:val="both"/>
        <w:rPr>
          <w:rFonts w:ascii="Times New Roman" w:hAnsi="Times New Roman" w:cs="Times New Roman"/>
          <w:sz w:val="24"/>
          <w:szCs w:val="24"/>
        </w:rPr>
      </w:pPr>
      <w:r w:rsidRPr="00917F7B">
        <w:rPr>
          <w:rFonts w:ascii="Times New Roman" w:hAnsi="Times New Roman"/>
          <w:sz w:val="24"/>
        </w:rPr>
        <w:t>Portal electrónico de Contratación de Obra Pública (CONTRAT.AR):</w:t>
      </w:r>
    </w:p>
    <w:p w14:paraId="164EEEA2" w14:textId="77777777" w:rsidR="00786113" w:rsidRPr="00917F7B" w:rsidRDefault="00786113" w:rsidP="00786113">
      <w:pPr>
        <w:tabs>
          <w:tab w:val="left" w:pos="426"/>
        </w:tabs>
        <w:spacing w:after="0" w:line="240" w:lineRule="auto"/>
        <w:jc w:val="both"/>
        <w:rPr>
          <w:rFonts w:ascii="Times New Roman" w:hAnsi="Times New Roman" w:cs="Times New Roman"/>
          <w:sz w:val="24"/>
          <w:szCs w:val="24"/>
        </w:rPr>
      </w:pPr>
      <w:r w:rsidRPr="00917F7B">
        <w:rPr>
          <w:rFonts w:ascii="Times New Roman" w:hAnsi="Times New Roman"/>
          <w:sz w:val="24"/>
        </w:rPr>
        <w:tab/>
        <w:t>http://www.contratar.gob.ar</w:t>
      </w:r>
    </w:p>
    <w:p w14:paraId="6D258322" w14:textId="77777777" w:rsidR="00786113" w:rsidRPr="00917F7B" w:rsidRDefault="00786113" w:rsidP="00786113">
      <w:pPr>
        <w:spacing w:after="0" w:line="240" w:lineRule="auto"/>
        <w:rPr>
          <w:rFonts w:ascii="Times New Roman" w:hAnsi="Times New Roman" w:cs="Times New Roman"/>
          <w:sz w:val="24"/>
          <w:szCs w:val="24"/>
          <w:u w:val="single"/>
        </w:rPr>
      </w:pPr>
    </w:p>
    <w:p w14:paraId="532497BA" w14:textId="77777777" w:rsidR="00786113" w:rsidRPr="00917F7B" w:rsidRDefault="00786113" w:rsidP="00786113">
      <w:pPr>
        <w:spacing w:after="0" w:line="240" w:lineRule="auto"/>
        <w:rPr>
          <w:rFonts w:ascii="Times New Roman" w:hAnsi="Times New Roman" w:cs="Times New Roman"/>
          <w:b/>
          <w:sz w:val="24"/>
          <w:szCs w:val="24"/>
        </w:rPr>
      </w:pPr>
      <w:r w:rsidRPr="00917F7B">
        <w:rPr>
          <w:rFonts w:ascii="Times New Roman" w:hAnsi="Times New Roman"/>
          <w:b/>
          <w:sz w:val="24"/>
        </w:rPr>
        <w:t xml:space="preserve">B. </w:t>
      </w:r>
      <w:r w:rsidRPr="00917F7B">
        <w:rPr>
          <w:rFonts w:ascii="Times New Roman" w:hAnsi="Times New Roman"/>
          <w:b/>
          <w:sz w:val="24"/>
        </w:rPr>
        <w:tab/>
        <w:t>Brasil:</w:t>
      </w:r>
    </w:p>
    <w:p w14:paraId="3DDD9575" w14:textId="77777777" w:rsidR="00786113" w:rsidRPr="00917F7B" w:rsidRDefault="00786113" w:rsidP="00786113">
      <w:pPr>
        <w:spacing w:after="0" w:line="240" w:lineRule="auto"/>
        <w:rPr>
          <w:rFonts w:ascii="Times New Roman" w:eastAsia="Times New Roman" w:hAnsi="Times New Roman" w:cs="Times New Roman"/>
          <w:bCs/>
          <w:sz w:val="24"/>
          <w:szCs w:val="24"/>
          <w:u w:val="single"/>
          <w:lang w:eastAsia="es-ES"/>
        </w:rPr>
      </w:pPr>
    </w:p>
    <w:p w14:paraId="78BB9001" w14:textId="77777777" w:rsidR="00786113" w:rsidRPr="00917F7B" w:rsidRDefault="00786113" w:rsidP="00786113">
      <w:pPr>
        <w:spacing w:after="0" w:line="240" w:lineRule="auto"/>
        <w:rPr>
          <w:rFonts w:ascii="Times New Roman" w:hAnsi="Times New Roman" w:cs="Times New Roman"/>
          <w:sz w:val="24"/>
          <w:szCs w:val="24"/>
          <w:u w:val="single"/>
        </w:rPr>
      </w:pPr>
      <w:r w:rsidRPr="00917F7B">
        <w:rPr>
          <w:rFonts w:ascii="Times New Roman" w:hAnsi="Times New Roman"/>
          <w:sz w:val="24"/>
          <w:u w:val="single"/>
        </w:rPr>
        <w:t>Publicação das informações sobre aquisições:</w:t>
      </w:r>
    </w:p>
    <w:p w14:paraId="142A8C91" w14:textId="0F84080D" w:rsidR="00786113" w:rsidRPr="00917F7B" w:rsidRDefault="00786113" w:rsidP="009B7E4E">
      <w:pPr>
        <w:pStyle w:val="Ttulo"/>
        <w:spacing w:before="360" w:line="276" w:lineRule="auto"/>
        <w:ind w:firstLine="720"/>
        <w:jc w:val="both"/>
        <w:rPr>
          <w:rFonts w:ascii="Times New Roman" w:hAnsi="Times New Roman" w:cs="Times New Roman"/>
          <w:sz w:val="24"/>
          <w:szCs w:val="24"/>
        </w:rPr>
      </w:pPr>
      <w:r w:rsidRPr="00917F7B">
        <w:rPr>
          <w:rFonts w:ascii="Times New Roman" w:hAnsi="Times New Roman"/>
          <w:sz w:val="24"/>
        </w:rPr>
        <w:t xml:space="preserve">Os avisos </w:t>
      </w:r>
      <w:r w:rsidR="009F148A" w:rsidRPr="00917F7B">
        <w:rPr>
          <w:rFonts w:ascii="Times New Roman" w:hAnsi="Times New Roman"/>
          <w:sz w:val="24"/>
        </w:rPr>
        <w:t>de compra</w:t>
      </w:r>
      <w:r w:rsidR="00BB7279" w:rsidRPr="00917F7B">
        <w:rPr>
          <w:rFonts w:ascii="Times New Roman" w:hAnsi="Times New Roman"/>
          <w:sz w:val="24"/>
        </w:rPr>
        <w:t xml:space="preserve"> </w:t>
      </w:r>
      <w:r w:rsidR="001D6D49" w:rsidRPr="00917F7B">
        <w:rPr>
          <w:rFonts w:ascii="Times New Roman" w:hAnsi="Times New Roman"/>
          <w:sz w:val="24"/>
        </w:rPr>
        <w:t>serão</w:t>
      </w:r>
      <w:r w:rsidRPr="00917F7B">
        <w:rPr>
          <w:rFonts w:ascii="Times New Roman" w:hAnsi="Times New Roman"/>
          <w:sz w:val="24"/>
        </w:rPr>
        <w:t xml:space="preserve"> publicados no Portal Nacional de Co</w:t>
      </w:r>
      <w:r w:rsidR="00BC2405" w:rsidRPr="00917F7B">
        <w:rPr>
          <w:rFonts w:ascii="Times New Roman" w:hAnsi="Times New Roman"/>
          <w:sz w:val="24"/>
        </w:rPr>
        <w:t xml:space="preserve">ntratações </w:t>
      </w:r>
      <w:r w:rsidRPr="00917F7B">
        <w:rPr>
          <w:rFonts w:ascii="Times New Roman" w:hAnsi="Times New Roman"/>
          <w:sz w:val="24"/>
        </w:rPr>
        <w:t xml:space="preserve">Públicas (PNCP), nos termos da legislação brasileira, mais especificamente do Código Civil Brasileiro (10.406, de 10 de janeiro de 2002) e da Lei Brasileira de </w:t>
      </w:r>
      <w:r w:rsidR="00F81408" w:rsidRPr="00917F7B">
        <w:rPr>
          <w:rFonts w:ascii="Times New Roman" w:hAnsi="Times New Roman"/>
          <w:sz w:val="24"/>
        </w:rPr>
        <w:t>Licitações e Contratos Administrativos</w:t>
      </w:r>
      <w:r w:rsidRPr="00917F7B">
        <w:rPr>
          <w:rFonts w:ascii="Times New Roman" w:hAnsi="Times New Roman"/>
          <w:sz w:val="24"/>
        </w:rPr>
        <w:t xml:space="preserve"> (14.133, de 1º de abril de 2021). https://www.gov.br/pncp/pt-br</w:t>
      </w:r>
    </w:p>
    <w:p w14:paraId="3F5F5E75" w14:textId="77777777" w:rsidR="00786113" w:rsidRPr="00917F7B" w:rsidRDefault="00786113" w:rsidP="00786113">
      <w:pPr>
        <w:spacing w:after="0" w:line="240" w:lineRule="auto"/>
        <w:rPr>
          <w:rFonts w:ascii="Times New Roman" w:hAnsi="Times New Roman" w:cs="Times New Roman"/>
          <w:sz w:val="24"/>
          <w:szCs w:val="24"/>
          <w:u w:val="single"/>
        </w:rPr>
      </w:pPr>
    </w:p>
    <w:p w14:paraId="48B788CB" w14:textId="77777777" w:rsidR="00786113" w:rsidRPr="00917F7B" w:rsidRDefault="00786113" w:rsidP="00786113">
      <w:pPr>
        <w:spacing w:after="0" w:line="240" w:lineRule="auto"/>
        <w:rPr>
          <w:rFonts w:ascii="Times New Roman" w:hAnsi="Times New Roman" w:cs="Times New Roman"/>
          <w:sz w:val="24"/>
          <w:szCs w:val="24"/>
        </w:rPr>
      </w:pPr>
    </w:p>
    <w:p w14:paraId="4407A8DD" w14:textId="77777777" w:rsidR="00786113" w:rsidRPr="00917F7B" w:rsidRDefault="00786113" w:rsidP="00786113">
      <w:pPr>
        <w:spacing w:after="0" w:line="240" w:lineRule="auto"/>
        <w:rPr>
          <w:rFonts w:ascii="Times New Roman" w:hAnsi="Times New Roman" w:cs="Times New Roman"/>
          <w:sz w:val="24"/>
          <w:szCs w:val="24"/>
          <w:u w:val="single"/>
        </w:rPr>
      </w:pPr>
      <w:r w:rsidRPr="00917F7B">
        <w:rPr>
          <w:rFonts w:ascii="Times New Roman" w:hAnsi="Times New Roman"/>
          <w:sz w:val="24"/>
          <w:u w:val="single"/>
        </w:rPr>
        <w:t>Publicação de Editais</w:t>
      </w:r>
    </w:p>
    <w:p w14:paraId="74E60D4F" w14:textId="77777777" w:rsidR="00786113" w:rsidRPr="00917F7B" w:rsidRDefault="00786113" w:rsidP="00786113">
      <w:pPr>
        <w:spacing w:after="0" w:line="240" w:lineRule="auto"/>
        <w:rPr>
          <w:rFonts w:ascii="Times New Roman" w:hAnsi="Times New Roman" w:cs="Times New Roman"/>
          <w:sz w:val="24"/>
          <w:szCs w:val="24"/>
          <w:u w:val="single"/>
        </w:rPr>
      </w:pPr>
    </w:p>
    <w:p w14:paraId="38998689" w14:textId="77777777" w:rsidR="00786113" w:rsidRPr="00917F7B" w:rsidRDefault="00786113" w:rsidP="00786113">
      <w:pPr>
        <w:numPr>
          <w:ilvl w:val="0"/>
          <w:numId w:val="49"/>
        </w:numPr>
        <w:spacing w:after="0" w:line="240" w:lineRule="auto"/>
        <w:rPr>
          <w:rFonts w:ascii="Times New Roman" w:hAnsi="Times New Roman" w:cs="Times New Roman"/>
          <w:sz w:val="24"/>
          <w:szCs w:val="24"/>
        </w:rPr>
      </w:pPr>
      <w:r w:rsidRPr="00917F7B">
        <w:rPr>
          <w:rFonts w:ascii="Times New Roman" w:hAnsi="Times New Roman"/>
          <w:sz w:val="24"/>
        </w:rPr>
        <w:t xml:space="preserve">Programas de Parcerias de Investimento: </w:t>
      </w:r>
      <w:r w:rsidRPr="00917F7B">
        <w:rPr>
          <w:rFonts w:ascii="Times New Roman" w:hAnsi="Times New Roman"/>
          <w:sz w:val="24"/>
        </w:rPr>
        <w:br/>
        <w:t>http://www.projetocrescer.gov.br</w:t>
      </w:r>
    </w:p>
    <w:p w14:paraId="74CB12E7" w14:textId="77777777" w:rsidR="00786113" w:rsidRPr="00917F7B" w:rsidRDefault="00786113" w:rsidP="00786113">
      <w:pPr>
        <w:spacing w:after="0" w:line="240" w:lineRule="auto"/>
        <w:ind w:left="720"/>
        <w:rPr>
          <w:rFonts w:ascii="Times New Roman" w:hAnsi="Times New Roman" w:cs="Times New Roman"/>
          <w:sz w:val="24"/>
          <w:szCs w:val="24"/>
        </w:rPr>
      </w:pPr>
    </w:p>
    <w:p w14:paraId="2DA11FA8" w14:textId="77777777" w:rsidR="00786113" w:rsidRPr="00917F7B" w:rsidRDefault="00786113" w:rsidP="00786113">
      <w:pPr>
        <w:numPr>
          <w:ilvl w:val="0"/>
          <w:numId w:val="49"/>
        </w:numPr>
        <w:spacing w:after="0" w:line="240" w:lineRule="auto"/>
        <w:rPr>
          <w:rFonts w:ascii="Times New Roman" w:hAnsi="Times New Roman" w:cs="Times New Roman"/>
          <w:sz w:val="24"/>
          <w:szCs w:val="24"/>
        </w:rPr>
      </w:pPr>
      <w:r w:rsidRPr="00917F7B">
        <w:rPr>
          <w:rFonts w:ascii="Times New Roman" w:hAnsi="Times New Roman"/>
          <w:sz w:val="24"/>
        </w:rPr>
        <w:t xml:space="preserve">Empresa de Planejamento e Logística: </w:t>
      </w:r>
      <w:r w:rsidRPr="00917F7B">
        <w:rPr>
          <w:rFonts w:ascii="Times New Roman" w:hAnsi="Times New Roman"/>
          <w:sz w:val="24"/>
        </w:rPr>
        <w:br/>
        <w:t>http://www.epl.gov.br/logistica-brasil</w:t>
      </w:r>
    </w:p>
    <w:p w14:paraId="19482DB3" w14:textId="77777777" w:rsidR="00786113" w:rsidRPr="00917F7B" w:rsidRDefault="00786113" w:rsidP="00786113">
      <w:pPr>
        <w:spacing w:after="0" w:line="240" w:lineRule="auto"/>
        <w:rPr>
          <w:rFonts w:ascii="Times New Roman" w:hAnsi="Times New Roman" w:cs="Times New Roman"/>
          <w:sz w:val="24"/>
          <w:szCs w:val="24"/>
        </w:rPr>
      </w:pPr>
    </w:p>
    <w:p w14:paraId="010DF250" w14:textId="77777777" w:rsidR="00786113" w:rsidRPr="00917F7B" w:rsidRDefault="00786113" w:rsidP="00786113">
      <w:pPr>
        <w:spacing w:after="0" w:line="240" w:lineRule="auto"/>
        <w:rPr>
          <w:rFonts w:ascii="Times New Roman" w:hAnsi="Times New Roman" w:cs="Times New Roman"/>
          <w:sz w:val="24"/>
          <w:szCs w:val="24"/>
          <w:u w:val="single"/>
        </w:rPr>
      </w:pPr>
      <w:r w:rsidRPr="00917F7B">
        <w:rPr>
          <w:rFonts w:ascii="Times New Roman" w:hAnsi="Times New Roman"/>
          <w:sz w:val="24"/>
          <w:u w:val="single"/>
        </w:rPr>
        <w:t>Publicação de informações sobre aquisições e avisos:</w:t>
      </w:r>
    </w:p>
    <w:p w14:paraId="0F15A914" w14:textId="77777777" w:rsidR="00786113" w:rsidRPr="00917F7B" w:rsidRDefault="00786113" w:rsidP="00786113">
      <w:pPr>
        <w:spacing w:after="0" w:line="240" w:lineRule="auto"/>
        <w:ind w:left="720"/>
        <w:rPr>
          <w:rStyle w:val="Hyperlink"/>
          <w:rFonts w:ascii="Times New Roman" w:hAnsi="Times New Roman" w:cs="Times New Roman"/>
          <w:sz w:val="24"/>
          <w:szCs w:val="24"/>
        </w:rPr>
      </w:pPr>
    </w:p>
    <w:p w14:paraId="4D0418B7" w14:textId="77777777" w:rsidR="00786113" w:rsidRPr="00917F7B" w:rsidRDefault="00786113" w:rsidP="00786113">
      <w:pPr>
        <w:numPr>
          <w:ilvl w:val="0"/>
          <w:numId w:val="49"/>
        </w:numPr>
        <w:spacing w:after="0" w:line="240" w:lineRule="auto"/>
        <w:rPr>
          <w:rFonts w:ascii="Times New Roman" w:hAnsi="Times New Roman" w:cs="Times New Roman"/>
          <w:sz w:val="24"/>
          <w:szCs w:val="24"/>
        </w:rPr>
      </w:pPr>
      <w:r w:rsidRPr="00917F7B">
        <w:rPr>
          <w:rFonts w:ascii="Times New Roman" w:hAnsi="Times New Roman"/>
        </w:rPr>
        <w:lastRenderedPageBreak/>
        <w:t>Portal de Compras do Governo Federal:</w:t>
      </w:r>
      <w:r w:rsidRPr="00917F7B">
        <w:rPr>
          <w:rStyle w:val="Hyperlink"/>
          <w:rFonts w:ascii="Times New Roman" w:hAnsi="Times New Roman"/>
          <w:sz w:val="24"/>
        </w:rPr>
        <w:br/>
        <w:t>http://www.comprasgovernamentais.gov.br</w:t>
      </w:r>
    </w:p>
    <w:p w14:paraId="31350F84" w14:textId="77777777" w:rsidR="00786113" w:rsidRPr="00917F7B" w:rsidRDefault="00786113" w:rsidP="00786113">
      <w:pPr>
        <w:spacing w:after="0" w:line="240" w:lineRule="auto"/>
        <w:rPr>
          <w:rFonts w:ascii="Times New Roman" w:eastAsia="Times New Roman" w:hAnsi="Times New Roman" w:cs="Times New Roman"/>
          <w:bCs/>
          <w:sz w:val="24"/>
          <w:szCs w:val="24"/>
          <w:u w:val="single"/>
          <w:lang w:eastAsia="es-ES"/>
        </w:rPr>
      </w:pPr>
    </w:p>
    <w:p w14:paraId="5BA113D1" w14:textId="77777777" w:rsidR="00786113" w:rsidRPr="00917F7B" w:rsidRDefault="00786113" w:rsidP="00786113">
      <w:pPr>
        <w:spacing w:after="0" w:line="240" w:lineRule="auto"/>
        <w:rPr>
          <w:rFonts w:ascii="Times New Roman" w:hAnsi="Times New Roman" w:cs="Times New Roman"/>
          <w:b/>
          <w:sz w:val="24"/>
          <w:szCs w:val="24"/>
        </w:rPr>
      </w:pPr>
      <w:r w:rsidRPr="00917F7B">
        <w:rPr>
          <w:rFonts w:ascii="Times New Roman" w:hAnsi="Times New Roman"/>
          <w:b/>
          <w:sz w:val="24"/>
        </w:rPr>
        <w:t>C.</w:t>
      </w:r>
      <w:r w:rsidRPr="00917F7B">
        <w:rPr>
          <w:rFonts w:ascii="Times New Roman" w:hAnsi="Times New Roman"/>
          <w:b/>
          <w:sz w:val="24"/>
        </w:rPr>
        <w:tab/>
        <w:t>Paraguai:</w:t>
      </w:r>
    </w:p>
    <w:p w14:paraId="4D822319" w14:textId="77777777" w:rsidR="00786113" w:rsidRPr="00917F7B" w:rsidRDefault="00786113" w:rsidP="00786113">
      <w:pPr>
        <w:spacing w:after="0" w:line="240" w:lineRule="auto"/>
        <w:rPr>
          <w:rFonts w:ascii="Times New Roman" w:eastAsia="Times New Roman" w:hAnsi="Times New Roman" w:cs="Times New Roman"/>
          <w:bCs/>
          <w:sz w:val="24"/>
          <w:szCs w:val="24"/>
          <w:u w:val="single"/>
          <w:lang w:eastAsia="es-ES"/>
        </w:rPr>
      </w:pPr>
    </w:p>
    <w:p w14:paraId="14895EAF" w14:textId="77777777" w:rsidR="00786113" w:rsidRPr="00917F7B" w:rsidRDefault="00786113" w:rsidP="00786113">
      <w:pPr>
        <w:spacing w:line="240" w:lineRule="auto"/>
        <w:rPr>
          <w:rFonts w:ascii="Times New Roman" w:hAnsi="Times New Roman" w:cs="Times New Roman"/>
          <w:sz w:val="24"/>
          <w:szCs w:val="24"/>
          <w:u w:val="single"/>
        </w:rPr>
      </w:pPr>
      <w:r w:rsidRPr="00917F7B">
        <w:rPr>
          <w:rFonts w:ascii="Times New Roman" w:hAnsi="Times New Roman"/>
          <w:sz w:val="24"/>
          <w:u w:val="single"/>
        </w:rPr>
        <w:t>Legislação</w:t>
      </w:r>
    </w:p>
    <w:p w14:paraId="750228ED" w14:textId="77777777" w:rsidR="00786113" w:rsidRPr="00917F7B" w:rsidRDefault="00786113" w:rsidP="00786113">
      <w:pPr>
        <w:pStyle w:val="PargrafodaLista"/>
        <w:numPr>
          <w:ilvl w:val="0"/>
          <w:numId w:val="50"/>
        </w:numPr>
        <w:spacing w:after="0" w:line="240" w:lineRule="auto"/>
        <w:rPr>
          <w:rFonts w:ascii="Times New Roman" w:hAnsi="Times New Roman"/>
        </w:rPr>
      </w:pPr>
      <w:r w:rsidRPr="00917F7B">
        <w:rPr>
          <w:rStyle w:val="Hyperlink"/>
          <w:rFonts w:ascii="Times New Roman" w:hAnsi="Times New Roman"/>
        </w:rPr>
        <w:t>Dirección Nacional de Contrataciones Públicas: http://www.contrataciones.gov.py</w:t>
      </w:r>
    </w:p>
    <w:p w14:paraId="6EE905A1" w14:textId="77777777" w:rsidR="00786113" w:rsidRPr="00917F7B" w:rsidRDefault="00786113" w:rsidP="00786113">
      <w:pPr>
        <w:spacing w:line="240" w:lineRule="auto"/>
        <w:rPr>
          <w:rFonts w:ascii="Times New Roman" w:hAnsi="Times New Roman"/>
          <w:sz w:val="24"/>
        </w:rPr>
      </w:pPr>
    </w:p>
    <w:p w14:paraId="7C89E34D" w14:textId="77777777" w:rsidR="00786113" w:rsidRPr="00917F7B" w:rsidRDefault="00786113" w:rsidP="00786113">
      <w:pPr>
        <w:spacing w:line="240" w:lineRule="auto"/>
        <w:rPr>
          <w:rFonts w:ascii="Times New Roman" w:hAnsi="Times New Roman" w:cs="Times New Roman"/>
          <w:sz w:val="24"/>
          <w:szCs w:val="24"/>
          <w:u w:val="single"/>
        </w:rPr>
      </w:pPr>
      <w:r w:rsidRPr="00917F7B">
        <w:rPr>
          <w:rFonts w:ascii="Times New Roman" w:hAnsi="Times New Roman"/>
          <w:sz w:val="24"/>
          <w:u w:val="single"/>
        </w:rPr>
        <w:t>Avisos de Aquisições:</w:t>
      </w:r>
    </w:p>
    <w:p w14:paraId="50E1FDE1" w14:textId="77777777" w:rsidR="00786113" w:rsidRPr="00917F7B" w:rsidRDefault="00786113" w:rsidP="00786113">
      <w:pPr>
        <w:pStyle w:val="PargrafodaLista"/>
        <w:numPr>
          <w:ilvl w:val="0"/>
          <w:numId w:val="50"/>
        </w:numPr>
        <w:spacing w:after="0" w:line="240" w:lineRule="auto"/>
        <w:rPr>
          <w:rFonts w:ascii="Times New Roman" w:hAnsi="Times New Roman"/>
          <w:b/>
        </w:rPr>
      </w:pPr>
      <w:r w:rsidRPr="00917F7B">
        <w:rPr>
          <w:rStyle w:val="Hyperlink"/>
          <w:rFonts w:ascii="Times New Roman" w:hAnsi="Times New Roman"/>
        </w:rPr>
        <w:t>Dirección Nacional de Contrataciones Públicas: http://www.contrataciones.gov.py</w:t>
      </w:r>
    </w:p>
    <w:p w14:paraId="08D572CA" w14:textId="77777777" w:rsidR="00786113" w:rsidRPr="00917F7B" w:rsidRDefault="00786113" w:rsidP="00786113">
      <w:pPr>
        <w:spacing w:after="0" w:line="240" w:lineRule="auto"/>
        <w:rPr>
          <w:rFonts w:ascii="Times New Roman" w:hAnsi="Times New Roman"/>
          <w:sz w:val="24"/>
          <w:u w:val="single"/>
        </w:rPr>
      </w:pPr>
    </w:p>
    <w:p w14:paraId="7FA15EE2" w14:textId="77777777" w:rsidR="00786113" w:rsidRPr="00917F7B" w:rsidRDefault="00786113" w:rsidP="00786113">
      <w:pPr>
        <w:spacing w:after="0" w:line="240" w:lineRule="auto"/>
        <w:rPr>
          <w:rFonts w:ascii="Times New Roman" w:hAnsi="Times New Roman" w:cs="Times New Roman"/>
          <w:b/>
          <w:sz w:val="24"/>
          <w:szCs w:val="24"/>
        </w:rPr>
      </w:pPr>
      <w:r w:rsidRPr="00917F7B">
        <w:rPr>
          <w:rFonts w:ascii="Times New Roman" w:hAnsi="Times New Roman"/>
          <w:b/>
          <w:sz w:val="24"/>
        </w:rPr>
        <w:t>D.</w:t>
      </w:r>
      <w:r w:rsidRPr="00917F7B">
        <w:rPr>
          <w:rFonts w:ascii="Times New Roman" w:hAnsi="Times New Roman"/>
          <w:b/>
          <w:sz w:val="24"/>
        </w:rPr>
        <w:tab/>
        <w:t>Uruguai:</w:t>
      </w:r>
    </w:p>
    <w:p w14:paraId="6CC20A72" w14:textId="77777777" w:rsidR="00786113" w:rsidRPr="00917F7B" w:rsidRDefault="00786113" w:rsidP="00786113">
      <w:pPr>
        <w:spacing w:after="0" w:line="240" w:lineRule="auto"/>
        <w:rPr>
          <w:rFonts w:ascii="Times New Roman" w:eastAsia="Times New Roman" w:hAnsi="Times New Roman" w:cs="Times New Roman"/>
          <w:b/>
          <w:bCs/>
          <w:sz w:val="24"/>
          <w:szCs w:val="24"/>
          <w:u w:val="single"/>
          <w:lang w:eastAsia="es-ES"/>
        </w:rPr>
      </w:pPr>
    </w:p>
    <w:p w14:paraId="6B17AB7A"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sz w:val="24"/>
          <w:szCs w:val="24"/>
          <w:u w:val="single"/>
        </w:rPr>
      </w:pPr>
      <w:r w:rsidRPr="00917F7B">
        <w:rPr>
          <w:rFonts w:ascii="Times New Roman" w:hAnsi="Times New Roman"/>
          <w:sz w:val="24"/>
          <w:u w:val="single"/>
        </w:rPr>
        <w:t>Legislação</w:t>
      </w:r>
    </w:p>
    <w:p w14:paraId="061A4F1A"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sz w:val="24"/>
          <w:szCs w:val="24"/>
        </w:rPr>
      </w:pPr>
    </w:p>
    <w:p w14:paraId="3A593B96" w14:textId="77777777" w:rsidR="00786113" w:rsidRPr="00917F7B" w:rsidRDefault="00786113" w:rsidP="00786113">
      <w:pPr>
        <w:pStyle w:val="PargrafodaLista"/>
        <w:numPr>
          <w:ilvl w:val="0"/>
          <w:numId w:val="5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Style w:val="Hyperlink"/>
          <w:rFonts w:ascii="Times New Roman" w:hAnsi="Times New Roman"/>
        </w:rPr>
      </w:pPr>
      <w:r w:rsidRPr="00917F7B">
        <w:rPr>
          <w:rStyle w:val="Hyperlink"/>
          <w:rFonts w:ascii="Times New Roman" w:hAnsi="Times New Roman"/>
        </w:rPr>
        <w:t>Agencia de Compras y Contrataciones del Estado:</w:t>
      </w:r>
    </w:p>
    <w:p w14:paraId="0C4FCA9A" w14:textId="77777777" w:rsidR="00786113" w:rsidRPr="00917F7B" w:rsidRDefault="00786113" w:rsidP="00786113">
      <w:pPr>
        <w:pStyle w:val="PargrafodaList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Hyperlink"/>
          <w:rFonts w:ascii="Times New Roman" w:hAnsi="Times New Roman" w:cs="Times New Roman"/>
        </w:rPr>
      </w:pPr>
      <w:r w:rsidRPr="00917F7B">
        <w:rPr>
          <w:rStyle w:val="Hyperlink"/>
          <w:rFonts w:ascii="Times New Roman" w:hAnsi="Times New Roman"/>
        </w:rPr>
        <w:t>http://www.comprasestatales.gub.uy</w:t>
      </w:r>
    </w:p>
    <w:p w14:paraId="6C1C3901"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sz w:val="24"/>
          <w:szCs w:val="24"/>
        </w:rPr>
      </w:pPr>
    </w:p>
    <w:p w14:paraId="11C3CB02"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sz w:val="24"/>
          <w:szCs w:val="24"/>
          <w:u w:val="single"/>
        </w:rPr>
      </w:pPr>
      <w:r w:rsidRPr="00917F7B">
        <w:rPr>
          <w:rFonts w:ascii="Times New Roman" w:hAnsi="Times New Roman"/>
          <w:sz w:val="24"/>
          <w:u w:val="single"/>
        </w:rPr>
        <w:t>Avisos de Aquisições</w:t>
      </w:r>
    </w:p>
    <w:p w14:paraId="1F4FD815" w14:textId="77777777" w:rsidR="00786113" w:rsidRPr="00917F7B" w:rsidRDefault="00786113" w:rsidP="00786113">
      <w:pPr>
        <w:pStyle w:val="PargrafodaList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552154A0" w14:textId="77777777" w:rsidR="00786113" w:rsidRPr="00917F7B" w:rsidRDefault="00786113" w:rsidP="00786113">
      <w:pPr>
        <w:pStyle w:val="PargrafodaLista"/>
        <w:numPr>
          <w:ilvl w:val="0"/>
          <w:numId w:val="5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Style w:val="Hyperlink"/>
          <w:rFonts w:ascii="Times New Roman" w:hAnsi="Times New Roman"/>
        </w:rPr>
      </w:pPr>
      <w:r w:rsidRPr="00917F7B">
        <w:rPr>
          <w:rStyle w:val="Hyperlink"/>
          <w:rFonts w:ascii="Times New Roman" w:hAnsi="Times New Roman"/>
        </w:rPr>
        <w:t>Agencia de Compras y Contrataciones del Estado:</w:t>
      </w:r>
    </w:p>
    <w:p w14:paraId="7AB86466" w14:textId="77777777" w:rsidR="00786113" w:rsidRPr="00917F7B" w:rsidRDefault="00786113" w:rsidP="00786113">
      <w:pPr>
        <w:pStyle w:val="PargrafodaList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917F7B">
        <w:rPr>
          <w:rFonts w:ascii="Times New Roman" w:hAnsi="Times New Roman"/>
        </w:rPr>
        <w:t>http://www.comprasestatales.gub.uy</w:t>
      </w:r>
    </w:p>
    <w:bookmarkEnd w:id="9"/>
    <w:p w14:paraId="0EF09AF0" w14:textId="77777777" w:rsidR="00786113" w:rsidRPr="00917F7B" w:rsidRDefault="00786113" w:rsidP="00786113">
      <w:pPr>
        <w:spacing w:after="0" w:line="240" w:lineRule="auto"/>
        <w:rPr>
          <w:rFonts w:ascii="Times New Roman" w:hAnsi="Times New Roman"/>
          <w:sz w:val="24"/>
          <w:u w:val="single"/>
        </w:rPr>
      </w:pPr>
    </w:p>
    <w:p w14:paraId="3F74A2A8" w14:textId="77777777" w:rsidR="00786113" w:rsidRPr="00917F7B" w:rsidRDefault="00786113" w:rsidP="00786113">
      <w:pPr>
        <w:spacing w:line="240" w:lineRule="auto"/>
        <w:rPr>
          <w:rFonts w:ascii="Times New Roman" w:hAnsi="Times New Roman"/>
          <w:sz w:val="24"/>
          <w:u w:val="single"/>
        </w:rPr>
      </w:pPr>
      <w:r w:rsidRPr="00917F7B">
        <w:br w:type="page"/>
      </w:r>
    </w:p>
    <w:p w14:paraId="7890ED15" w14:textId="77777777" w:rsidR="00786113" w:rsidRPr="00917F7B" w:rsidRDefault="00786113" w:rsidP="005B01A1">
      <w:pPr>
        <w:pStyle w:val="FTAchaptertitle"/>
        <w:spacing w:after="160"/>
        <w:rPr>
          <w:kern w:val="2"/>
          <w:u w:color="000000"/>
          <w14:ligatures w14:val="standardContextual"/>
        </w:rPr>
      </w:pPr>
      <w:r w:rsidRPr="00917F7B">
        <w:lastRenderedPageBreak/>
        <w:t>SEÇÃO II</w:t>
      </w:r>
    </w:p>
    <w:p w14:paraId="4DD02B37" w14:textId="790A147D" w:rsidR="00786113" w:rsidRPr="00917F7B" w:rsidRDefault="00786113" w:rsidP="005B01A1">
      <w:pPr>
        <w:pStyle w:val="FTAchaptertitle"/>
        <w:spacing w:after="160"/>
        <w:rPr>
          <w:rFonts w:cs="Times New Roman"/>
          <w:szCs w:val="24"/>
        </w:rPr>
      </w:pPr>
      <w:r w:rsidRPr="00917F7B">
        <w:t>ESTADOS DA EFTA</w:t>
      </w:r>
    </w:p>
    <w:p w14:paraId="732808A9"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rPr>
          <w:rFonts w:ascii="Times New Roman" w:eastAsia="Times New Roman" w:hAnsi="Times New Roman" w:cs="Times New Roman"/>
          <w:b/>
          <w:bCs/>
          <w:sz w:val="24"/>
          <w:szCs w:val="24"/>
        </w:rPr>
      </w:pPr>
      <w:r w:rsidRPr="00917F7B">
        <w:rPr>
          <w:rFonts w:ascii="Times New Roman" w:hAnsi="Times New Roman"/>
          <w:b/>
          <w:sz w:val="24"/>
        </w:rPr>
        <w:t>A.</w:t>
      </w:r>
      <w:r w:rsidRPr="00917F7B">
        <w:rPr>
          <w:rFonts w:ascii="Times New Roman" w:hAnsi="Times New Roman"/>
          <w:b/>
          <w:sz w:val="24"/>
        </w:rPr>
        <w:tab/>
        <w:t xml:space="preserve">Islândia </w:t>
      </w:r>
    </w:p>
    <w:p w14:paraId="61E13B4C"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Times New Roman" w:eastAsia="Times New Roman" w:hAnsi="Times New Roman" w:cs="Times New Roman"/>
          <w:bCs/>
          <w:sz w:val="24"/>
          <w:szCs w:val="24"/>
          <w:lang w:eastAsia="es-ES"/>
        </w:rPr>
      </w:pPr>
    </w:p>
    <w:p w14:paraId="18ACAED9"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rPr>
      </w:pPr>
      <w:r w:rsidRPr="00917F7B">
        <w:rPr>
          <w:rFonts w:ascii="Times New Roman" w:hAnsi="Times New Roman"/>
          <w:sz w:val="24"/>
          <w:u w:val="single"/>
        </w:rPr>
        <w:t>Legislação</w:t>
      </w:r>
    </w:p>
    <w:p w14:paraId="33BC8550"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625316AB" w14:textId="77777777" w:rsidR="00786113" w:rsidRPr="00917F7B" w:rsidRDefault="00786113" w:rsidP="00786113">
      <w:pPr>
        <w:pStyle w:val="PargrafodaLista"/>
        <w:numPr>
          <w:ilvl w:val="0"/>
          <w:numId w:val="3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rPr>
      </w:pPr>
      <w:r w:rsidRPr="00917F7B">
        <w:rPr>
          <w:rFonts w:ascii="Times New Roman" w:hAnsi="Times New Roman"/>
        </w:rPr>
        <w:t>Stjórnartíðindi (Diário Oficial do Governo): http://www.stjornartidindi.is</w:t>
      </w:r>
    </w:p>
    <w:p w14:paraId="28997856"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22AA4965"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u w:val="single"/>
        </w:rPr>
      </w:pPr>
      <w:r w:rsidRPr="00917F7B">
        <w:rPr>
          <w:rFonts w:ascii="Times New Roman" w:hAnsi="Times New Roman"/>
          <w:sz w:val="24"/>
          <w:u w:val="single"/>
        </w:rPr>
        <w:t>Jurisprudência</w:t>
      </w:r>
    </w:p>
    <w:p w14:paraId="79CE6C79"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7F24546A" w14:textId="77777777" w:rsidR="00786113" w:rsidRPr="00917F7B" w:rsidRDefault="00786113" w:rsidP="00786113">
      <w:pPr>
        <w:pStyle w:val="PargrafodaLista"/>
        <w:numPr>
          <w:ilvl w:val="0"/>
          <w:numId w:val="3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rPr>
      </w:pPr>
      <w:r w:rsidRPr="00917F7B">
        <w:rPr>
          <w:rFonts w:ascii="Times New Roman" w:hAnsi="Times New Roman"/>
        </w:rPr>
        <w:t>Hæstaréttardómar (Relatórion do Tribunal Superior): http://haestirettur.is</w:t>
      </w:r>
    </w:p>
    <w:p w14:paraId="2FC76D74"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10BEDA3A"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u w:val="single"/>
        </w:rPr>
      </w:pPr>
      <w:r w:rsidRPr="00917F7B">
        <w:rPr>
          <w:rFonts w:ascii="Times New Roman" w:hAnsi="Times New Roman"/>
          <w:sz w:val="24"/>
          <w:u w:val="single"/>
        </w:rPr>
        <w:t>Avisos de Aquisições</w:t>
      </w:r>
    </w:p>
    <w:p w14:paraId="04C6A9CE"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546D094B" w14:textId="5C8B48E6" w:rsidR="00786113" w:rsidRPr="00917F7B" w:rsidRDefault="00786113" w:rsidP="00786113">
      <w:pPr>
        <w:pStyle w:val="PargrafodaLista"/>
        <w:numPr>
          <w:ilvl w:val="0"/>
          <w:numId w:val="3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rPr>
      </w:pPr>
      <w:r w:rsidRPr="00917F7B">
        <w:rPr>
          <w:rFonts w:ascii="Times New Roman" w:hAnsi="Times New Roman"/>
        </w:rPr>
        <w:t>Avisos para tod</w:t>
      </w:r>
      <w:r w:rsidR="00947494" w:rsidRPr="00917F7B">
        <w:rPr>
          <w:rFonts w:ascii="Times New Roman" w:hAnsi="Times New Roman"/>
        </w:rPr>
        <w:t>a</w:t>
      </w:r>
      <w:r w:rsidRPr="00917F7B">
        <w:rPr>
          <w:rFonts w:ascii="Times New Roman" w:hAnsi="Times New Roman"/>
        </w:rPr>
        <w:t xml:space="preserve">s </w:t>
      </w:r>
      <w:r w:rsidR="00947494" w:rsidRPr="00917F7B">
        <w:rPr>
          <w:rFonts w:ascii="Times New Roman" w:hAnsi="Times New Roman"/>
        </w:rPr>
        <w:t>a</w:t>
      </w:r>
      <w:r w:rsidRPr="00917F7B">
        <w:rPr>
          <w:rFonts w:ascii="Times New Roman" w:hAnsi="Times New Roman"/>
        </w:rPr>
        <w:t xml:space="preserve">s </w:t>
      </w:r>
      <w:r w:rsidR="009F148A" w:rsidRPr="00917F7B">
        <w:rPr>
          <w:rFonts w:ascii="Times New Roman" w:hAnsi="Times New Roman"/>
        </w:rPr>
        <w:t>compras governamentais</w:t>
      </w:r>
      <w:r w:rsidRPr="00917F7B">
        <w:rPr>
          <w:rFonts w:ascii="Times New Roman" w:hAnsi="Times New Roman"/>
        </w:rPr>
        <w:t>: http://utbodsvefur.is/</w:t>
      </w:r>
    </w:p>
    <w:p w14:paraId="760A6AB1"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08AC1073" w14:textId="77777777" w:rsidR="00786113" w:rsidRPr="00917F7B" w:rsidRDefault="00786113" w:rsidP="00786113">
      <w:pPr>
        <w:pStyle w:val="PargrafodaLista"/>
        <w:numPr>
          <w:ilvl w:val="0"/>
          <w:numId w:val="3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rPr>
      </w:pPr>
      <w:r w:rsidRPr="00917F7B">
        <w:rPr>
          <w:rFonts w:ascii="Times New Roman" w:hAnsi="Times New Roman"/>
        </w:rPr>
        <w:t>Todos os anúncios de contratos islandeses do EEE são publicados em inglês através do SIMAP no site diário Eletrônico de Licitações: http://ted.europa.eu</w:t>
      </w:r>
    </w:p>
    <w:p w14:paraId="4BFFC0E7"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Times New Roman" w:eastAsia="Times New Roman" w:hAnsi="Times New Roman" w:cs="Times New Roman"/>
          <w:bCs/>
          <w:sz w:val="24"/>
          <w:szCs w:val="24"/>
          <w:u w:val="single"/>
          <w:lang w:eastAsia="es-ES"/>
        </w:rPr>
      </w:pPr>
    </w:p>
    <w:p w14:paraId="2D982F71"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Times New Roman" w:eastAsia="Times New Roman" w:hAnsi="Times New Roman" w:cs="Times New Roman"/>
          <w:bCs/>
          <w:sz w:val="24"/>
          <w:szCs w:val="24"/>
          <w:u w:val="single"/>
          <w:lang w:eastAsia="es-ES"/>
        </w:rPr>
      </w:pPr>
    </w:p>
    <w:p w14:paraId="4260CD81"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720"/>
        <w:contextualSpacing/>
        <w:rPr>
          <w:rFonts w:ascii="Times New Roman" w:eastAsia="Times New Roman" w:hAnsi="Times New Roman" w:cs="Times New Roman"/>
          <w:b/>
          <w:bCs/>
          <w:sz w:val="24"/>
          <w:szCs w:val="24"/>
        </w:rPr>
      </w:pPr>
      <w:r w:rsidRPr="00917F7B">
        <w:rPr>
          <w:rFonts w:ascii="Times New Roman" w:hAnsi="Times New Roman"/>
          <w:b/>
          <w:sz w:val="24"/>
        </w:rPr>
        <w:t>B.</w:t>
      </w:r>
      <w:r w:rsidRPr="00917F7B">
        <w:rPr>
          <w:rFonts w:ascii="Times New Roman" w:hAnsi="Times New Roman"/>
          <w:b/>
          <w:sz w:val="24"/>
        </w:rPr>
        <w:tab/>
        <w:t xml:space="preserve">Liechtenstein </w:t>
      </w:r>
    </w:p>
    <w:p w14:paraId="16B8A455"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44851BE2"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u w:val="single"/>
        </w:rPr>
      </w:pPr>
      <w:r w:rsidRPr="00917F7B">
        <w:rPr>
          <w:rFonts w:ascii="Times New Roman" w:hAnsi="Times New Roman"/>
          <w:sz w:val="24"/>
          <w:u w:val="single"/>
        </w:rPr>
        <w:t>Legislação</w:t>
      </w:r>
    </w:p>
    <w:p w14:paraId="418B801F"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1FBF08FE" w14:textId="77777777" w:rsidR="00786113" w:rsidRPr="00917F7B" w:rsidRDefault="00786113" w:rsidP="00786113">
      <w:pPr>
        <w:pStyle w:val="PargrafodaLista"/>
        <w:numPr>
          <w:ilvl w:val="0"/>
          <w:numId w:val="3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rPr>
      </w:pPr>
      <w:r w:rsidRPr="00917F7B">
        <w:rPr>
          <w:rFonts w:ascii="Times New Roman" w:hAnsi="Times New Roman"/>
        </w:rPr>
        <w:t>Landesgesetzblatt (Diário de Legislação de Liechtenstein): http://www.gesetze.li</w:t>
      </w:r>
    </w:p>
    <w:p w14:paraId="7EC8C90B"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77D5A3DA"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u w:val="single"/>
        </w:rPr>
      </w:pPr>
      <w:r w:rsidRPr="00917F7B">
        <w:rPr>
          <w:rFonts w:ascii="Times New Roman" w:hAnsi="Times New Roman"/>
          <w:sz w:val="24"/>
          <w:u w:val="single"/>
        </w:rPr>
        <w:t>Jurisprudência</w:t>
      </w:r>
    </w:p>
    <w:p w14:paraId="59FBE1F2"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2F17F594" w14:textId="77777777" w:rsidR="00786113" w:rsidRPr="00917F7B" w:rsidRDefault="00786113" w:rsidP="00786113">
      <w:pPr>
        <w:pStyle w:val="PargrafodaLista"/>
        <w:numPr>
          <w:ilvl w:val="0"/>
          <w:numId w:val="3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rPr>
      </w:pPr>
      <w:r w:rsidRPr="00917F7B">
        <w:rPr>
          <w:rFonts w:ascii="Times New Roman" w:hAnsi="Times New Roman"/>
        </w:rPr>
        <w:t>Liechtensteinische Entscheidsammlung: http://gerichtsentscheidungen.li</w:t>
      </w:r>
    </w:p>
    <w:p w14:paraId="4535017D"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1D86E045" w14:textId="77777777" w:rsidR="00786113" w:rsidRPr="00917F7B" w:rsidRDefault="00786113" w:rsidP="007861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sz w:val="24"/>
          <w:szCs w:val="24"/>
        </w:rPr>
      </w:pPr>
      <w:r w:rsidRPr="00917F7B">
        <w:rPr>
          <w:rFonts w:ascii="Times New Roman" w:hAnsi="Times New Roman"/>
          <w:sz w:val="24"/>
          <w:u w:val="single"/>
        </w:rPr>
        <w:t>Avisos de Aquisições</w:t>
      </w:r>
    </w:p>
    <w:p w14:paraId="5A5671F5"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415EBB5D" w14:textId="77777777" w:rsidR="00786113" w:rsidRPr="00917F7B" w:rsidRDefault="00786113" w:rsidP="00786113">
      <w:pPr>
        <w:pStyle w:val="PargrafodaList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rPr>
      </w:pPr>
      <w:r w:rsidRPr="00917F7B">
        <w:rPr>
          <w:rFonts w:ascii="Times New Roman" w:hAnsi="Times New Roman"/>
        </w:rPr>
        <w:t xml:space="preserve">Diário Eletrônico: www.amtsblatt.llv.li </w:t>
      </w:r>
    </w:p>
    <w:p w14:paraId="6A46C62F"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382DEC64" w14:textId="77777777" w:rsidR="00786113" w:rsidRPr="00917F7B" w:rsidRDefault="00786113" w:rsidP="00786113">
      <w:pPr>
        <w:pStyle w:val="PargrafodaLista"/>
        <w:numPr>
          <w:ilvl w:val="0"/>
          <w:numId w:val="3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rPr>
      </w:pPr>
      <w:r w:rsidRPr="00917F7B">
        <w:rPr>
          <w:rFonts w:ascii="Times New Roman" w:hAnsi="Times New Roman"/>
        </w:rPr>
        <w:t xml:space="preserve">Todos os contratos GPA e EEE do Liechtenstein também são publicados em inglês no site diário Eletrônico de Licitação: </w:t>
      </w:r>
      <w:hyperlink r:id="rId18" w:history="1">
        <w:r w:rsidRPr="00917F7B">
          <w:rPr>
            <w:rFonts w:ascii="Times New Roman" w:hAnsi="Times New Roman"/>
          </w:rPr>
          <w:t>http://ted.europa.eu</w:t>
        </w:r>
      </w:hyperlink>
    </w:p>
    <w:p w14:paraId="54D280B5"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2AA08B6D"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6C11AF1C"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720"/>
        <w:contextualSpacing/>
        <w:rPr>
          <w:rFonts w:ascii="Times New Roman" w:eastAsia="Times New Roman" w:hAnsi="Times New Roman" w:cs="Times New Roman"/>
          <w:b/>
          <w:bCs/>
          <w:sz w:val="24"/>
          <w:szCs w:val="24"/>
        </w:rPr>
      </w:pPr>
      <w:r w:rsidRPr="00917F7B">
        <w:rPr>
          <w:rFonts w:ascii="Times New Roman" w:hAnsi="Times New Roman"/>
          <w:b/>
          <w:sz w:val="24"/>
        </w:rPr>
        <w:t>C.</w:t>
      </w:r>
      <w:r w:rsidRPr="00917F7B">
        <w:rPr>
          <w:rFonts w:ascii="Times New Roman" w:hAnsi="Times New Roman"/>
          <w:b/>
          <w:sz w:val="24"/>
        </w:rPr>
        <w:tab/>
        <w:t xml:space="preserve">Noruega </w:t>
      </w:r>
    </w:p>
    <w:p w14:paraId="7D77AF31"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7388EBE6"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rPr>
      </w:pPr>
      <w:r w:rsidRPr="00917F7B">
        <w:rPr>
          <w:rFonts w:ascii="Times New Roman" w:hAnsi="Times New Roman"/>
          <w:sz w:val="24"/>
          <w:u w:val="single"/>
        </w:rPr>
        <w:t>Legislação e Jurisprudência</w:t>
      </w:r>
    </w:p>
    <w:p w14:paraId="66CED58E"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27E3A44B" w14:textId="77777777" w:rsidR="00786113" w:rsidRPr="00917F7B" w:rsidRDefault="00786113" w:rsidP="00786113">
      <w:pPr>
        <w:pStyle w:val="PargrafodaLista"/>
        <w:numPr>
          <w:ilvl w:val="0"/>
          <w:numId w:val="4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rPr>
      </w:pPr>
      <w:r w:rsidRPr="00917F7B">
        <w:rPr>
          <w:rFonts w:ascii="Times New Roman" w:hAnsi="Times New Roman"/>
        </w:rPr>
        <w:t>NorskLovtidend (Diário de Legislação da Noruega) http://</w:t>
      </w:r>
      <w:hyperlink r:id="rId19" w:history="1">
        <w:r w:rsidRPr="00917F7B">
          <w:rPr>
            <w:rStyle w:val="Hyperlink"/>
            <w:rFonts w:ascii="Times New Roman" w:hAnsi="Times New Roman"/>
          </w:rPr>
          <w:t>www.lovdata.no</w:t>
        </w:r>
      </w:hyperlink>
    </w:p>
    <w:p w14:paraId="6322A6D0"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43666409"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rPr>
      </w:pPr>
      <w:r w:rsidRPr="00917F7B">
        <w:rPr>
          <w:rFonts w:ascii="Times New Roman" w:hAnsi="Times New Roman"/>
          <w:sz w:val="24"/>
          <w:u w:val="single"/>
        </w:rPr>
        <w:t>Avisos de Aquisições:</w:t>
      </w:r>
      <w:r w:rsidRPr="00917F7B">
        <w:rPr>
          <w:rFonts w:ascii="Times New Roman" w:hAnsi="Times New Roman"/>
          <w:sz w:val="24"/>
        </w:rPr>
        <w:t xml:space="preserve"> </w:t>
      </w:r>
    </w:p>
    <w:p w14:paraId="4A188B61"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2AA7E779" w14:textId="79DF0980" w:rsidR="00786113" w:rsidRPr="00917F7B" w:rsidRDefault="00786113" w:rsidP="00786113">
      <w:pPr>
        <w:pStyle w:val="PargrafodaLista"/>
        <w:numPr>
          <w:ilvl w:val="0"/>
          <w:numId w:val="40"/>
        </w:num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rPr>
      </w:pPr>
      <w:r w:rsidRPr="00917F7B">
        <w:rPr>
          <w:rFonts w:ascii="Times New Roman" w:hAnsi="Times New Roman"/>
        </w:rPr>
        <w:t xml:space="preserve">Doffin – Database for offentlige innkjøp (Banco de dados para </w:t>
      </w:r>
      <w:r w:rsidR="009F148A" w:rsidRPr="00917F7B">
        <w:rPr>
          <w:rFonts w:ascii="Times New Roman" w:hAnsi="Times New Roman"/>
        </w:rPr>
        <w:t>compras governamentais</w:t>
      </w:r>
      <w:r w:rsidRPr="00917F7B">
        <w:rPr>
          <w:rFonts w:ascii="Times New Roman" w:hAnsi="Times New Roman"/>
        </w:rPr>
        <w:t>): http://</w:t>
      </w:r>
      <w:hyperlink r:id="rId20" w:history="1">
        <w:r w:rsidRPr="00917F7B">
          <w:rPr>
            <w:rStyle w:val="Hyperlink"/>
            <w:rFonts w:ascii="Times New Roman" w:hAnsi="Times New Roman"/>
          </w:rPr>
          <w:t>www.doffin.no/</w:t>
        </w:r>
      </w:hyperlink>
    </w:p>
    <w:p w14:paraId="0667E1A1" w14:textId="77777777" w:rsidR="00786113" w:rsidRPr="00917F7B" w:rsidRDefault="00786113" w:rsidP="00786113">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5A479AB4" w14:textId="77777777" w:rsidR="00786113" w:rsidRPr="00917F7B" w:rsidRDefault="00786113" w:rsidP="00786113">
      <w:pPr>
        <w:pStyle w:val="PargrafodaLista"/>
        <w:numPr>
          <w:ilvl w:val="0"/>
          <w:numId w:val="40"/>
        </w:num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rPr>
      </w:pPr>
      <w:r w:rsidRPr="00917F7B">
        <w:rPr>
          <w:rFonts w:ascii="Times New Roman" w:hAnsi="Times New Roman"/>
        </w:rPr>
        <w:t xml:space="preserve">Todos os contratos GPA e EEE da Noruega também são publicados em inglês no site diário Eletrônico de Licitação: </w:t>
      </w:r>
      <w:hyperlink r:id="rId21" w:history="1">
        <w:r w:rsidRPr="00917F7B">
          <w:rPr>
            <w:rFonts w:ascii="Times New Roman" w:hAnsi="Times New Roman"/>
          </w:rPr>
          <w:t>http://ted.europa.eu</w:t>
        </w:r>
      </w:hyperlink>
    </w:p>
    <w:p w14:paraId="0806D498" w14:textId="77777777" w:rsidR="00786113" w:rsidRPr="00917F7B" w:rsidRDefault="00786113" w:rsidP="0078611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09167F99" w14:textId="77777777" w:rsidR="00786113" w:rsidRPr="00917F7B" w:rsidRDefault="00786113" w:rsidP="0078611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3F29C2C9"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720"/>
        <w:contextualSpacing/>
        <w:rPr>
          <w:rFonts w:ascii="Times New Roman" w:eastAsia="Times New Roman" w:hAnsi="Times New Roman" w:cs="Times New Roman"/>
          <w:b/>
          <w:bCs/>
          <w:sz w:val="24"/>
          <w:szCs w:val="24"/>
        </w:rPr>
      </w:pPr>
      <w:r w:rsidRPr="00917F7B">
        <w:rPr>
          <w:rFonts w:ascii="Times New Roman" w:hAnsi="Times New Roman"/>
          <w:b/>
          <w:sz w:val="24"/>
        </w:rPr>
        <w:t>D.</w:t>
      </w:r>
      <w:r w:rsidRPr="00917F7B">
        <w:rPr>
          <w:rFonts w:ascii="Times New Roman" w:hAnsi="Times New Roman"/>
          <w:b/>
          <w:sz w:val="24"/>
        </w:rPr>
        <w:tab/>
        <w:t xml:space="preserve">Suíça </w:t>
      </w:r>
    </w:p>
    <w:p w14:paraId="40226752"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02E28784"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rPr>
      </w:pPr>
      <w:r w:rsidRPr="00917F7B">
        <w:rPr>
          <w:rFonts w:ascii="Times New Roman" w:hAnsi="Times New Roman"/>
          <w:sz w:val="24"/>
          <w:u w:val="single"/>
        </w:rPr>
        <w:t>Legislação</w:t>
      </w:r>
    </w:p>
    <w:p w14:paraId="47757472"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00011AAD" w14:textId="77777777" w:rsidR="00786113" w:rsidRPr="00917F7B" w:rsidRDefault="00786113" w:rsidP="00786113">
      <w:pPr>
        <w:pStyle w:val="PargrafodaLista"/>
        <w:numPr>
          <w:ilvl w:val="0"/>
          <w:numId w:val="4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rPr>
      </w:pPr>
      <w:r w:rsidRPr="00917F7B">
        <w:rPr>
          <w:rFonts w:ascii="Times New Roman" w:hAnsi="Times New Roman"/>
        </w:rPr>
        <w:t>Compêndio das leis federais, Compêndios das leis cantonais (26):  http://www.simap.ch</w:t>
      </w:r>
    </w:p>
    <w:p w14:paraId="4569207C"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sz w:val="24"/>
          <w:szCs w:val="24"/>
        </w:rPr>
      </w:pPr>
    </w:p>
    <w:p w14:paraId="6D101361"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u w:val="single"/>
        </w:rPr>
      </w:pPr>
      <w:r w:rsidRPr="00917F7B">
        <w:rPr>
          <w:rFonts w:ascii="Times New Roman" w:hAnsi="Times New Roman"/>
          <w:sz w:val="24"/>
          <w:u w:val="single"/>
        </w:rPr>
        <w:t>Jurisprudência</w:t>
      </w:r>
    </w:p>
    <w:p w14:paraId="1CC4723E"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u w:val="single"/>
          <w:lang w:eastAsia="es-ES"/>
        </w:rPr>
      </w:pPr>
    </w:p>
    <w:p w14:paraId="375F6DB2" w14:textId="77777777" w:rsidR="00786113" w:rsidRPr="00917F7B" w:rsidRDefault="00786113" w:rsidP="00786113">
      <w:pPr>
        <w:pStyle w:val="PargrafodaLista"/>
        <w:numPr>
          <w:ilvl w:val="0"/>
          <w:numId w:val="4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rPr>
      </w:pPr>
      <w:r w:rsidRPr="00917F7B">
        <w:rPr>
          <w:rFonts w:ascii="Times New Roman" w:hAnsi="Times New Roman"/>
        </w:rPr>
        <w:t>Decisões do Tribunal Federal Suíço, jurisprudência das autoridades administrativas da Confederação e de cada um dos 26 cantões (26): http://www.simap.ch</w:t>
      </w:r>
    </w:p>
    <w:p w14:paraId="63000FD7"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146CA491" w14:textId="46EC5087" w:rsidR="00786113" w:rsidRPr="00917F7B" w:rsidRDefault="00786113" w:rsidP="00786113">
      <w:pPr>
        <w:pStyle w:val="PargrafodaLista"/>
        <w:numPr>
          <w:ilvl w:val="0"/>
          <w:numId w:val="4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bCs/>
        </w:rPr>
      </w:pPr>
      <w:r w:rsidRPr="00917F7B">
        <w:rPr>
          <w:rFonts w:ascii="Times New Roman" w:hAnsi="Times New Roman"/>
        </w:rPr>
        <w:t xml:space="preserve">Instruções especiais das entidades </w:t>
      </w:r>
      <w:r w:rsidR="00126C53" w:rsidRPr="00917F7B">
        <w:rPr>
          <w:rFonts w:ascii="Times New Roman" w:hAnsi="Times New Roman"/>
        </w:rPr>
        <w:t>contratante</w:t>
      </w:r>
      <w:r w:rsidRPr="00917F7B">
        <w:rPr>
          <w:rFonts w:ascii="Times New Roman" w:hAnsi="Times New Roman"/>
        </w:rPr>
        <w:t xml:space="preserve">s, tais como condições gerais de negócio, etc., são publicadas nas páginas iniciais apropriadas das entidades </w:t>
      </w:r>
      <w:r w:rsidR="00126C53" w:rsidRPr="00917F7B">
        <w:rPr>
          <w:rFonts w:ascii="Times New Roman" w:hAnsi="Times New Roman"/>
        </w:rPr>
        <w:t>contratante</w:t>
      </w:r>
      <w:r w:rsidRPr="00917F7B">
        <w:rPr>
          <w:rFonts w:ascii="Times New Roman" w:hAnsi="Times New Roman"/>
        </w:rPr>
        <w:t>s em questão. Veja também: http://</w:t>
      </w:r>
      <w:hyperlink r:id="rId22" w:history="1">
        <w:r w:rsidRPr="00917F7B">
          <w:t>www.simap.ch</w:t>
        </w:r>
      </w:hyperlink>
    </w:p>
    <w:p w14:paraId="26F21303" w14:textId="77777777" w:rsidR="00786113" w:rsidRPr="00917F7B" w:rsidRDefault="00786113" w:rsidP="007861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bCs/>
          <w:sz w:val="24"/>
          <w:szCs w:val="24"/>
          <w:lang w:eastAsia="es-ES"/>
        </w:rPr>
      </w:pPr>
    </w:p>
    <w:p w14:paraId="2FD026BE" w14:textId="77777777" w:rsidR="00786113" w:rsidRPr="00917F7B" w:rsidRDefault="00786113" w:rsidP="00786113">
      <w:pPr>
        <w:spacing w:after="0" w:line="240" w:lineRule="auto"/>
        <w:rPr>
          <w:rFonts w:ascii="Times New Roman" w:eastAsia="Times New Roman" w:hAnsi="Times New Roman" w:cs="Times New Roman"/>
          <w:iCs/>
          <w:sz w:val="24"/>
          <w:szCs w:val="24"/>
        </w:rPr>
      </w:pPr>
      <w:r w:rsidRPr="00917F7B">
        <w:rPr>
          <w:rFonts w:ascii="Times New Roman" w:hAnsi="Times New Roman"/>
          <w:sz w:val="24"/>
          <w:u w:val="single"/>
        </w:rPr>
        <w:t>Avisos de Aquisições</w:t>
      </w:r>
    </w:p>
    <w:p w14:paraId="5F6B19E4" w14:textId="77777777" w:rsidR="00786113" w:rsidRPr="00917F7B" w:rsidRDefault="00786113" w:rsidP="00786113">
      <w:pPr>
        <w:spacing w:after="0" w:line="240" w:lineRule="auto"/>
        <w:rPr>
          <w:rFonts w:ascii="Times New Roman" w:eastAsia="Times New Roman" w:hAnsi="Times New Roman" w:cs="Times New Roman"/>
          <w:iCs/>
          <w:sz w:val="24"/>
          <w:szCs w:val="24"/>
        </w:rPr>
      </w:pPr>
    </w:p>
    <w:p w14:paraId="2ACD3BFC" w14:textId="77777777" w:rsidR="00786113" w:rsidRPr="00917F7B" w:rsidRDefault="00786113" w:rsidP="00786113">
      <w:pPr>
        <w:numPr>
          <w:ilvl w:val="0"/>
          <w:numId w:val="11"/>
        </w:numPr>
        <w:tabs>
          <w:tab w:val="left" w:pos="851"/>
        </w:tabs>
        <w:spacing w:after="0" w:line="240" w:lineRule="auto"/>
        <w:ind w:left="0" w:firstLine="0"/>
        <w:contextualSpacing/>
        <w:rPr>
          <w:rFonts w:ascii="Times New Roman" w:eastAsia="Times New Roman" w:hAnsi="Times New Roman" w:cs="Times New Roman"/>
          <w:sz w:val="24"/>
          <w:szCs w:val="24"/>
        </w:rPr>
      </w:pPr>
      <w:r w:rsidRPr="00917F7B">
        <w:rPr>
          <w:rFonts w:ascii="Times New Roman" w:hAnsi="Times New Roman"/>
          <w:sz w:val="24"/>
        </w:rPr>
        <w:t xml:space="preserve">Entidades no nível central: Sistema suíço de informações sobre aquisições: </w:t>
      </w:r>
      <w:hyperlink r:id="rId23" w:history="1">
        <w:r w:rsidRPr="00917F7B">
          <w:rPr>
            <w:rFonts w:ascii="Times New Roman" w:hAnsi="Times New Roman"/>
            <w:sz w:val="24"/>
          </w:rPr>
          <w:t>www.simap.ch</w:t>
        </w:r>
      </w:hyperlink>
    </w:p>
    <w:p w14:paraId="1E830B90" w14:textId="77777777" w:rsidR="00786113" w:rsidRPr="00917F7B" w:rsidRDefault="00786113" w:rsidP="00786113">
      <w:pPr>
        <w:tabs>
          <w:tab w:val="left" w:pos="851"/>
        </w:tabs>
        <w:spacing w:after="0" w:line="240" w:lineRule="auto"/>
        <w:contextualSpacing/>
        <w:rPr>
          <w:rFonts w:ascii="Times New Roman" w:eastAsia="Times New Roman" w:hAnsi="Times New Roman" w:cs="Times New Roman"/>
          <w:sz w:val="24"/>
          <w:szCs w:val="24"/>
        </w:rPr>
      </w:pPr>
    </w:p>
    <w:p w14:paraId="245F6510" w14:textId="332FAB64" w:rsidR="00786113" w:rsidRPr="00917F7B" w:rsidRDefault="00786113" w:rsidP="00786113">
      <w:pPr>
        <w:numPr>
          <w:ilvl w:val="0"/>
          <w:numId w:val="11"/>
        </w:numPr>
        <w:tabs>
          <w:tab w:val="left" w:pos="851"/>
        </w:tabs>
        <w:spacing w:after="0" w:line="240" w:lineRule="auto"/>
        <w:ind w:left="0" w:firstLine="0"/>
        <w:contextualSpacing/>
        <w:rPr>
          <w:rFonts w:ascii="Times New Roman" w:eastAsia="Times New Roman" w:hAnsi="Times New Roman" w:cs="Times New Roman"/>
          <w:sz w:val="24"/>
          <w:szCs w:val="24"/>
        </w:rPr>
      </w:pPr>
      <w:r w:rsidRPr="00917F7B">
        <w:rPr>
          <w:rFonts w:ascii="Times New Roman" w:hAnsi="Times New Roman"/>
          <w:sz w:val="24"/>
        </w:rPr>
        <w:t xml:space="preserve">Entidades a nível </w:t>
      </w:r>
      <w:r w:rsidR="009F148A" w:rsidRPr="00917F7B">
        <w:rPr>
          <w:rFonts w:ascii="Times New Roman" w:hAnsi="Times New Roman"/>
          <w:sz w:val="24"/>
        </w:rPr>
        <w:t>subnacional</w:t>
      </w:r>
      <w:r w:rsidRPr="00917F7B">
        <w:rPr>
          <w:rFonts w:ascii="Times New Roman" w:hAnsi="Times New Roman"/>
          <w:sz w:val="24"/>
        </w:rPr>
        <w:t xml:space="preserve"> e serviços públicos: Sistema suíço de informações sobre </w:t>
      </w:r>
      <w:r w:rsidR="00947494" w:rsidRPr="00917F7B">
        <w:rPr>
          <w:rFonts w:ascii="Times New Roman" w:hAnsi="Times New Roman"/>
          <w:sz w:val="24"/>
        </w:rPr>
        <w:t>licitações</w:t>
      </w:r>
      <w:r w:rsidRPr="00917F7B">
        <w:rPr>
          <w:rFonts w:ascii="Times New Roman" w:hAnsi="Times New Roman"/>
          <w:sz w:val="24"/>
        </w:rPr>
        <w:t xml:space="preserve"> (</w:t>
      </w:r>
      <w:hyperlink r:id="rId24" w:history="1">
        <w:r w:rsidRPr="00917F7B">
          <w:rPr>
            <w:rFonts w:ascii="Times New Roman" w:hAnsi="Times New Roman"/>
            <w:sz w:val="24"/>
            <w:u w:val="single"/>
          </w:rPr>
          <w:t>www.simap.ch</w:t>
        </w:r>
      </w:hyperlink>
      <w:r w:rsidRPr="00917F7B">
        <w:rPr>
          <w:rFonts w:ascii="Times New Roman" w:hAnsi="Times New Roman"/>
          <w:sz w:val="24"/>
        </w:rPr>
        <w:t>) e/ou publicações oficiais de todos os cantões suíços (26)</w:t>
      </w:r>
    </w:p>
    <w:p w14:paraId="11783672" w14:textId="77777777" w:rsidR="00087CC3" w:rsidRPr="00917F7B" w:rsidRDefault="00087CC3" w:rsidP="00087CC3">
      <w:pPr>
        <w:spacing w:before="240" w:after="0" w:line="240" w:lineRule="auto"/>
        <w:jc w:val="center"/>
        <w:rPr>
          <w:rFonts w:ascii="Times New Roman" w:hAnsi="Times New Roman"/>
          <w:sz w:val="24"/>
          <w:szCs w:val="24"/>
        </w:rPr>
      </w:pPr>
      <w:r w:rsidRPr="00917F7B">
        <w:rPr>
          <w:rFonts w:ascii="Times New Roman" w:hAnsi="Times New Roman"/>
          <w:sz w:val="24"/>
        </w:rPr>
        <w:t>________________</w:t>
      </w:r>
    </w:p>
    <w:p w14:paraId="0043FF8B" w14:textId="77777777" w:rsidR="00786113" w:rsidRPr="00917F7B" w:rsidRDefault="00786113" w:rsidP="00786113">
      <w:pPr>
        <w:spacing w:after="0" w:line="240" w:lineRule="auto"/>
        <w:jc w:val="center"/>
        <w:rPr>
          <w:rFonts w:ascii="Times New Roman" w:eastAsia="Times New Roman" w:hAnsi="Times New Roman" w:cs="Times New Roman"/>
          <w:bCs/>
          <w:sz w:val="24"/>
          <w:szCs w:val="24"/>
          <w:u w:val="single"/>
          <w:lang w:eastAsia="es-ES"/>
        </w:rPr>
        <w:sectPr w:rsidR="00786113" w:rsidRPr="00917F7B" w:rsidSect="00F362EA">
          <w:headerReference w:type="default" r:id="rId25"/>
          <w:footerReference w:type="default" r:id="rId26"/>
          <w:headerReference w:type="first" r:id="rId27"/>
          <w:footerReference w:type="first" r:id="rId28"/>
          <w:pgSz w:w="11906" w:h="16838" w:code="9"/>
          <w:pgMar w:top="1418" w:right="1701" w:bottom="1418" w:left="1701" w:header="720" w:footer="720" w:gutter="0"/>
          <w:pgNumType w:fmt="numberInDash"/>
          <w:cols w:space="720"/>
          <w:noEndnote/>
          <w:titlePg/>
        </w:sectPr>
      </w:pPr>
    </w:p>
    <w:p w14:paraId="1880D61C" w14:textId="7CD75A79" w:rsidR="00786113" w:rsidRPr="00917F7B" w:rsidRDefault="00786113" w:rsidP="67396D0D">
      <w:pPr>
        <w:pStyle w:val="FTAchaptertitle"/>
        <w:rPr>
          <w:rFonts w:eastAsiaTheme="minorEastAsia"/>
          <w:b w:val="0"/>
          <w:u w:val="single"/>
        </w:rPr>
      </w:pPr>
      <w:r w:rsidRPr="00917F7B">
        <w:rPr>
          <w:b w:val="0"/>
          <w:u w:val="single"/>
        </w:rPr>
        <w:lastRenderedPageBreak/>
        <w:t xml:space="preserve">APÊNDICE 8 AO ANEXO XVIII </w:t>
      </w:r>
    </w:p>
    <w:p w14:paraId="791EF572" w14:textId="77777777" w:rsidR="00786113" w:rsidRPr="00917F7B" w:rsidRDefault="00786113" w:rsidP="00750BDD">
      <w:pPr>
        <w:pStyle w:val="FTAchaptertitle"/>
        <w:rPr>
          <w:rFonts w:eastAsiaTheme="minorHAnsi"/>
          <w:b w:val="0"/>
          <w:u w:val="single"/>
        </w:rPr>
      </w:pPr>
      <w:r w:rsidRPr="00917F7B">
        <w:rPr>
          <w:b w:val="0"/>
          <w:u w:val="single"/>
        </w:rPr>
        <w:t>PERÍODOS DE TEMPO</w:t>
      </w:r>
    </w:p>
    <w:p w14:paraId="5A10CE6D" w14:textId="77777777" w:rsidR="00750BDD" w:rsidRPr="00917F7B" w:rsidRDefault="00750BDD" w:rsidP="00786113">
      <w:pPr>
        <w:autoSpaceDE w:val="0"/>
        <w:autoSpaceDN w:val="0"/>
        <w:adjustRightInd w:val="0"/>
        <w:spacing w:after="0" w:line="240" w:lineRule="auto"/>
        <w:jc w:val="both"/>
        <w:rPr>
          <w:rFonts w:ascii="Times New Roman" w:hAnsi="Times New Roman" w:cs="Times New Roman"/>
          <w:i/>
          <w:iCs/>
          <w:sz w:val="24"/>
          <w:szCs w:val="24"/>
          <w:lang w:eastAsia="fr-CH"/>
        </w:rPr>
      </w:pPr>
    </w:p>
    <w:p w14:paraId="2A096C76" w14:textId="788D26A7" w:rsidR="00786113" w:rsidRPr="00917F7B" w:rsidRDefault="00786113" w:rsidP="00786113">
      <w:pPr>
        <w:autoSpaceDE w:val="0"/>
        <w:autoSpaceDN w:val="0"/>
        <w:adjustRightInd w:val="0"/>
        <w:spacing w:after="0" w:line="240" w:lineRule="auto"/>
        <w:jc w:val="both"/>
        <w:rPr>
          <w:rFonts w:ascii="Times New Roman" w:hAnsi="Times New Roman" w:cs="Times New Roman"/>
          <w:sz w:val="24"/>
          <w:szCs w:val="24"/>
        </w:rPr>
      </w:pPr>
      <w:r w:rsidRPr="00917F7B">
        <w:rPr>
          <w:rFonts w:ascii="Times New Roman" w:hAnsi="Times New Roman"/>
          <w:i/>
          <w:sz w:val="24"/>
        </w:rPr>
        <w:t xml:space="preserve">Prazo mínimo geral </w:t>
      </w:r>
    </w:p>
    <w:p w14:paraId="4692BBF1" w14:textId="77777777" w:rsidR="00786113" w:rsidRPr="00917F7B" w:rsidRDefault="00786113" w:rsidP="00786113">
      <w:pPr>
        <w:spacing w:after="0" w:line="240" w:lineRule="auto"/>
        <w:ind w:left="283"/>
        <w:jc w:val="both"/>
        <w:rPr>
          <w:rFonts w:ascii="Times New Roman" w:eastAsia="Times New Roman" w:hAnsi="Times New Roman" w:cs="Times New Roman"/>
          <w:sz w:val="24"/>
          <w:szCs w:val="24"/>
          <w:lang w:eastAsia="es-ES"/>
        </w:rPr>
      </w:pPr>
    </w:p>
    <w:p w14:paraId="0640D490" w14:textId="6AD6466A" w:rsidR="00786113" w:rsidRPr="00917F7B" w:rsidRDefault="00786113" w:rsidP="00887EAC">
      <w:pPr>
        <w:jc w:val="both"/>
        <w:rPr>
          <w:rFonts w:ascii="Times New Roman" w:eastAsia="Batang" w:hAnsi="Times New Roman" w:cs="Times New Roman"/>
          <w:sz w:val="24"/>
          <w:szCs w:val="24"/>
        </w:rPr>
      </w:pPr>
      <w:r w:rsidRPr="00917F7B">
        <w:rPr>
          <w:rFonts w:ascii="Times New Roman" w:hAnsi="Times New Roman"/>
          <w:sz w:val="24"/>
        </w:rPr>
        <w:t>1.</w:t>
      </w:r>
      <w:r w:rsidRPr="00917F7B">
        <w:rPr>
          <w:rFonts w:ascii="Times New Roman" w:hAnsi="Times New Roman"/>
          <w:sz w:val="24"/>
        </w:rPr>
        <w:tab/>
        <w:t xml:space="preserve">Uma entidade </w:t>
      </w:r>
      <w:r w:rsidR="00BB7279" w:rsidRPr="00917F7B">
        <w:rPr>
          <w:rFonts w:ascii="Times New Roman" w:hAnsi="Times New Roman"/>
          <w:sz w:val="24"/>
        </w:rPr>
        <w:t>contratante</w:t>
      </w:r>
      <w:r w:rsidRPr="00917F7B">
        <w:rPr>
          <w:rFonts w:ascii="Times New Roman" w:hAnsi="Times New Roman"/>
          <w:sz w:val="24"/>
        </w:rPr>
        <w:t xml:space="preserve"> que recorra a um concurso seletivo estabelecer</w:t>
      </w:r>
      <w:r w:rsidR="00B41F14" w:rsidRPr="00917F7B">
        <w:rPr>
          <w:rFonts w:ascii="Times New Roman" w:hAnsi="Times New Roman"/>
          <w:sz w:val="24"/>
        </w:rPr>
        <w:t>á</w:t>
      </w:r>
      <w:r w:rsidRPr="00917F7B">
        <w:rPr>
          <w:rFonts w:ascii="Times New Roman" w:hAnsi="Times New Roman"/>
          <w:sz w:val="24"/>
        </w:rPr>
        <w:t xml:space="preserve"> que a data-limite para a apresentação dos pedidos de participação não </w:t>
      </w:r>
      <w:r w:rsidR="00B41F14" w:rsidRPr="00917F7B">
        <w:rPr>
          <w:rFonts w:ascii="Times New Roman" w:hAnsi="Times New Roman"/>
          <w:sz w:val="24"/>
        </w:rPr>
        <w:t>será</w:t>
      </w:r>
      <w:r w:rsidRPr="00917F7B">
        <w:rPr>
          <w:rFonts w:ascii="Times New Roman" w:hAnsi="Times New Roman"/>
          <w:sz w:val="24"/>
        </w:rPr>
        <w:t xml:space="preserve">, em princípio, inferior a 25 dias a contar da data de publicação do </w:t>
      </w:r>
      <w:r w:rsidR="009F148A" w:rsidRPr="00917F7B">
        <w:rPr>
          <w:rFonts w:ascii="Times New Roman" w:hAnsi="Times New Roman"/>
          <w:sz w:val="24"/>
        </w:rPr>
        <w:t>aviso de compra</w:t>
      </w:r>
      <w:r w:rsidRPr="00917F7B">
        <w:rPr>
          <w:rFonts w:ascii="Times New Roman" w:hAnsi="Times New Roman"/>
          <w:sz w:val="24"/>
        </w:rPr>
        <w:t xml:space="preserve">. Quando uma situação de urgência devidamente comprovada pela entidade </w:t>
      </w:r>
      <w:r w:rsidR="00BB7279" w:rsidRPr="00917F7B">
        <w:rPr>
          <w:rFonts w:ascii="Times New Roman" w:hAnsi="Times New Roman"/>
          <w:sz w:val="24"/>
        </w:rPr>
        <w:t>contratante</w:t>
      </w:r>
      <w:r w:rsidRPr="00917F7B">
        <w:rPr>
          <w:rFonts w:ascii="Times New Roman" w:hAnsi="Times New Roman"/>
          <w:sz w:val="24"/>
        </w:rPr>
        <w:t xml:space="preserve"> tornar esse prazo impraticável, o prazo poderá ser reduzido para um mínimo de dez dias. </w:t>
      </w:r>
    </w:p>
    <w:p w14:paraId="7C06D369" w14:textId="54D76105" w:rsidR="00786113" w:rsidRPr="00917F7B" w:rsidRDefault="00786113" w:rsidP="00887EAC">
      <w:pPr>
        <w:jc w:val="both"/>
        <w:rPr>
          <w:rFonts w:ascii="Times New Roman" w:eastAsia="Batang" w:hAnsi="Times New Roman" w:cs="Times New Roman"/>
          <w:sz w:val="24"/>
          <w:szCs w:val="24"/>
        </w:rPr>
      </w:pPr>
      <w:r w:rsidRPr="00917F7B">
        <w:rPr>
          <w:rFonts w:ascii="Times New Roman" w:hAnsi="Times New Roman"/>
          <w:sz w:val="24"/>
        </w:rPr>
        <w:t>2.</w:t>
      </w:r>
      <w:r w:rsidRPr="00917F7B">
        <w:rPr>
          <w:rFonts w:ascii="Times New Roman" w:hAnsi="Times New Roman"/>
          <w:sz w:val="24"/>
        </w:rPr>
        <w:tab/>
        <w:t xml:space="preserve">Exceto conforme previsto nos </w:t>
      </w:r>
      <w:r w:rsidR="00B41F14" w:rsidRPr="00917F7B">
        <w:rPr>
          <w:rFonts w:ascii="Times New Roman" w:hAnsi="Times New Roman"/>
          <w:sz w:val="24"/>
        </w:rPr>
        <w:t>p</w:t>
      </w:r>
      <w:r w:rsidR="007C09C4" w:rsidRPr="00917F7B">
        <w:rPr>
          <w:rFonts w:ascii="Times New Roman" w:hAnsi="Times New Roman"/>
          <w:sz w:val="24"/>
        </w:rPr>
        <w:t>arágrafo</w:t>
      </w:r>
      <w:r w:rsidRPr="00917F7B">
        <w:rPr>
          <w:rFonts w:ascii="Times New Roman" w:hAnsi="Times New Roman"/>
          <w:sz w:val="24"/>
        </w:rPr>
        <w:t>s 3</w:t>
      </w:r>
      <w:r w:rsidR="0032407F" w:rsidRPr="00917F7B">
        <w:rPr>
          <w:rFonts w:ascii="Times New Roman" w:hAnsi="Times New Roman"/>
          <w:sz w:val="24"/>
        </w:rPr>
        <w:t>º</w:t>
      </w:r>
      <w:r w:rsidRPr="00917F7B">
        <w:rPr>
          <w:rFonts w:ascii="Times New Roman" w:hAnsi="Times New Roman"/>
          <w:sz w:val="24"/>
        </w:rPr>
        <w:t xml:space="preserve"> e 4</w:t>
      </w:r>
      <w:r w:rsidR="0032407F" w:rsidRPr="00917F7B">
        <w:rPr>
          <w:rFonts w:ascii="Times New Roman" w:hAnsi="Times New Roman"/>
          <w:sz w:val="24"/>
        </w:rPr>
        <w:t>º</w:t>
      </w:r>
      <w:r w:rsidRPr="00917F7B">
        <w:rPr>
          <w:rFonts w:ascii="Times New Roman" w:hAnsi="Times New Roman"/>
          <w:sz w:val="24"/>
        </w:rPr>
        <w:t xml:space="preserve">, uma entidade </w:t>
      </w:r>
      <w:r w:rsidR="00BB7279" w:rsidRPr="00917F7B">
        <w:rPr>
          <w:rFonts w:ascii="Times New Roman" w:hAnsi="Times New Roman"/>
          <w:sz w:val="24"/>
        </w:rPr>
        <w:t>contratante</w:t>
      </w:r>
      <w:r w:rsidRPr="00917F7B">
        <w:rPr>
          <w:rFonts w:ascii="Times New Roman" w:hAnsi="Times New Roman"/>
          <w:sz w:val="24"/>
        </w:rPr>
        <w:t xml:space="preserve"> estabelecer</w:t>
      </w:r>
      <w:r w:rsidR="00B41F14" w:rsidRPr="00917F7B">
        <w:rPr>
          <w:rFonts w:ascii="Times New Roman" w:hAnsi="Times New Roman"/>
          <w:sz w:val="24"/>
        </w:rPr>
        <w:t>á</w:t>
      </w:r>
      <w:r w:rsidRPr="00917F7B">
        <w:rPr>
          <w:rFonts w:ascii="Times New Roman" w:hAnsi="Times New Roman"/>
          <w:sz w:val="24"/>
        </w:rPr>
        <w:t xml:space="preserve"> que a data final para a apresentação de propostas não </w:t>
      </w:r>
      <w:r w:rsidR="00B41F14" w:rsidRPr="00917F7B">
        <w:rPr>
          <w:rFonts w:ascii="Times New Roman" w:hAnsi="Times New Roman"/>
          <w:sz w:val="24"/>
        </w:rPr>
        <w:t xml:space="preserve">será </w:t>
      </w:r>
      <w:r w:rsidRPr="00917F7B">
        <w:rPr>
          <w:rFonts w:ascii="Times New Roman" w:hAnsi="Times New Roman"/>
          <w:sz w:val="24"/>
        </w:rPr>
        <w:t>inferior a 40 dias a partir da data em que:</w:t>
      </w:r>
    </w:p>
    <w:p w14:paraId="0CFA76E8" w14:textId="602FE741" w:rsidR="00786113" w:rsidRPr="00917F7B" w:rsidRDefault="00786113" w:rsidP="00AD6EA6">
      <w:pPr>
        <w:pStyle w:val="FTAlisttext"/>
        <w:ind w:left="1418" w:hanging="709"/>
      </w:pPr>
      <w:r w:rsidRPr="00917F7B">
        <w:t>(a)</w:t>
      </w:r>
      <w:r w:rsidRPr="00917F7B">
        <w:tab/>
        <w:t xml:space="preserve">no caso de licitação aberta, </w:t>
      </w:r>
      <w:r w:rsidR="00B41F14" w:rsidRPr="00917F7B">
        <w:t xml:space="preserve">for </w:t>
      </w:r>
      <w:r w:rsidRPr="00917F7B">
        <w:t xml:space="preserve">publicado o </w:t>
      </w:r>
      <w:r w:rsidR="009F148A" w:rsidRPr="00917F7B">
        <w:t>aviso de compra</w:t>
      </w:r>
      <w:r w:rsidRPr="00917F7B">
        <w:t xml:space="preserve">; ou </w:t>
      </w:r>
    </w:p>
    <w:p w14:paraId="2CD38E42" w14:textId="6F8337AE" w:rsidR="00786113" w:rsidRPr="00917F7B" w:rsidRDefault="00786113" w:rsidP="00AD6EA6">
      <w:pPr>
        <w:pStyle w:val="FTAlisttext"/>
        <w:ind w:left="1418" w:hanging="709"/>
      </w:pPr>
      <w:r w:rsidRPr="00917F7B">
        <w:t>(b)</w:t>
      </w:r>
      <w:r w:rsidRPr="00917F7B">
        <w:tab/>
        <w:t>no caso de licitação seletiva, a entidade notifica</w:t>
      </w:r>
      <w:r w:rsidR="00B41F14" w:rsidRPr="00917F7B">
        <w:t>r</w:t>
      </w:r>
      <w:r w:rsidRPr="00917F7B">
        <w:t xml:space="preserve"> os fornecedores de que serão convidados a apresentar propostas. </w:t>
      </w:r>
    </w:p>
    <w:p w14:paraId="4B0552EB"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sz w:val="24"/>
          <w:szCs w:val="24"/>
          <w:lang w:eastAsia="fr-CH"/>
        </w:rPr>
      </w:pPr>
    </w:p>
    <w:p w14:paraId="264ACC27"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sz w:val="24"/>
          <w:szCs w:val="24"/>
        </w:rPr>
      </w:pPr>
      <w:r w:rsidRPr="00917F7B">
        <w:rPr>
          <w:rFonts w:ascii="Times New Roman" w:hAnsi="Times New Roman"/>
          <w:i/>
          <w:sz w:val="24"/>
        </w:rPr>
        <w:t xml:space="preserve">Possibilidades de redução dos prazos gerais </w:t>
      </w:r>
    </w:p>
    <w:p w14:paraId="1E86B249"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sz w:val="24"/>
          <w:szCs w:val="24"/>
          <w:lang w:eastAsia="fr-CH"/>
        </w:rPr>
      </w:pPr>
    </w:p>
    <w:p w14:paraId="30726440" w14:textId="444DF72C" w:rsidR="00786113" w:rsidRPr="00917F7B" w:rsidRDefault="00786113" w:rsidP="00887EAC">
      <w:pPr>
        <w:jc w:val="both"/>
        <w:rPr>
          <w:rFonts w:ascii="Times New Roman" w:eastAsia="Batang" w:hAnsi="Times New Roman" w:cs="Times New Roman"/>
          <w:sz w:val="24"/>
          <w:szCs w:val="24"/>
        </w:rPr>
      </w:pPr>
      <w:r w:rsidRPr="00917F7B">
        <w:rPr>
          <w:rFonts w:ascii="Times New Roman" w:hAnsi="Times New Roman"/>
          <w:sz w:val="24"/>
        </w:rPr>
        <w:t>3.</w:t>
      </w:r>
      <w:r w:rsidRPr="00917F7B">
        <w:rPr>
          <w:rFonts w:ascii="Times New Roman" w:hAnsi="Times New Roman"/>
          <w:sz w:val="24"/>
        </w:rPr>
        <w:tab/>
        <w:t xml:space="preserve">Uma entidade </w:t>
      </w:r>
      <w:r w:rsidR="00BB7279" w:rsidRPr="00917F7B">
        <w:rPr>
          <w:rFonts w:ascii="Times New Roman" w:hAnsi="Times New Roman"/>
          <w:sz w:val="24"/>
        </w:rPr>
        <w:t>contratante</w:t>
      </w:r>
      <w:r w:rsidRPr="00917F7B">
        <w:rPr>
          <w:rFonts w:ascii="Times New Roman" w:hAnsi="Times New Roman"/>
          <w:sz w:val="24"/>
        </w:rPr>
        <w:t xml:space="preserve"> pode</w:t>
      </w:r>
      <w:r w:rsidR="00B41F14" w:rsidRPr="00917F7B">
        <w:rPr>
          <w:rFonts w:ascii="Times New Roman" w:hAnsi="Times New Roman"/>
          <w:sz w:val="24"/>
        </w:rPr>
        <w:t>rá</w:t>
      </w:r>
      <w:r w:rsidRPr="00917F7B">
        <w:rPr>
          <w:rFonts w:ascii="Times New Roman" w:hAnsi="Times New Roman"/>
          <w:sz w:val="24"/>
        </w:rPr>
        <w:t xml:space="preserve"> reduzir o prazo para apresentação de propostas estabelecido em conformidade com o </w:t>
      </w:r>
      <w:r w:rsidR="00B41F14" w:rsidRPr="00917F7B">
        <w:rPr>
          <w:rFonts w:ascii="Times New Roman" w:hAnsi="Times New Roman"/>
          <w:sz w:val="24"/>
        </w:rPr>
        <w:t>p</w:t>
      </w:r>
      <w:r w:rsidR="007C09C4" w:rsidRPr="00917F7B">
        <w:rPr>
          <w:rFonts w:ascii="Times New Roman" w:hAnsi="Times New Roman"/>
          <w:sz w:val="24"/>
        </w:rPr>
        <w:t>arágrafo</w:t>
      </w:r>
      <w:r w:rsidRPr="00917F7B">
        <w:rPr>
          <w:rFonts w:ascii="Times New Roman" w:hAnsi="Times New Roman"/>
          <w:sz w:val="24"/>
        </w:rPr>
        <w:t xml:space="preserve"> 2</w:t>
      </w:r>
      <w:r w:rsidR="009F148A" w:rsidRPr="00917F7B">
        <w:rPr>
          <w:rFonts w:ascii="Times New Roman" w:hAnsi="Times New Roman"/>
          <w:sz w:val="24"/>
        </w:rPr>
        <w:t>º</w:t>
      </w:r>
      <w:r w:rsidRPr="00917F7B">
        <w:rPr>
          <w:rFonts w:ascii="Times New Roman" w:hAnsi="Times New Roman"/>
          <w:sz w:val="24"/>
        </w:rPr>
        <w:t xml:space="preserve"> em cinco dias para cada uma das seguintes circunstâncias: </w:t>
      </w:r>
    </w:p>
    <w:p w14:paraId="5F1AE69D" w14:textId="5C62F52D" w:rsidR="00786113" w:rsidRPr="00917F7B" w:rsidRDefault="00786113" w:rsidP="00AD6EA6">
      <w:pPr>
        <w:pStyle w:val="FTAlisttext"/>
        <w:ind w:left="1418" w:hanging="709"/>
      </w:pPr>
      <w:r w:rsidRPr="00917F7B">
        <w:t>(a)</w:t>
      </w:r>
      <w:r w:rsidRPr="00917F7B">
        <w:tab/>
        <w:t xml:space="preserve">o </w:t>
      </w:r>
      <w:r w:rsidR="009F148A" w:rsidRPr="00917F7B">
        <w:t>aviso de compra for</w:t>
      </w:r>
      <w:r w:rsidRPr="00917F7B">
        <w:t xml:space="preserve"> publicado por meios eletrônicos; </w:t>
      </w:r>
    </w:p>
    <w:p w14:paraId="0301717A" w14:textId="5B64AF70" w:rsidR="00786113" w:rsidRPr="00917F7B" w:rsidRDefault="00786113" w:rsidP="00AD6EA6">
      <w:pPr>
        <w:pStyle w:val="FTAlisttext"/>
        <w:ind w:left="1418" w:hanging="709"/>
      </w:pPr>
      <w:r w:rsidRPr="00917F7B">
        <w:t>(b)</w:t>
      </w:r>
      <w:r w:rsidRPr="00917F7B">
        <w:tab/>
        <w:t xml:space="preserve">toda a documentação da licitação </w:t>
      </w:r>
      <w:r w:rsidR="00B41F14" w:rsidRPr="00917F7B">
        <w:t>for</w:t>
      </w:r>
      <w:r w:rsidRPr="00917F7B">
        <w:t xml:space="preserve"> disponibilizada por meios eletrônicos a partir da data de publicação do anúncio de intenção de contratação; e </w:t>
      </w:r>
    </w:p>
    <w:p w14:paraId="4AE9C406" w14:textId="40AB51B3" w:rsidR="00786113" w:rsidRPr="00917F7B" w:rsidRDefault="00786113" w:rsidP="00AD6EA6">
      <w:pPr>
        <w:pStyle w:val="FTAlisttext"/>
        <w:ind w:left="1418" w:hanging="709"/>
      </w:pPr>
      <w:r w:rsidRPr="00917F7B">
        <w:t>(c)</w:t>
      </w:r>
      <w:r w:rsidRPr="00917F7B">
        <w:tab/>
        <w:t>a entidade aceita</w:t>
      </w:r>
      <w:r w:rsidR="00B41F14" w:rsidRPr="00917F7B">
        <w:t>r</w:t>
      </w:r>
      <w:r w:rsidRPr="00917F7B">
        <w:t xml:space="preserve"> propostas por meios eletrônicos. </w:t>
      </w:r>
    </w:p>
    <w:p w14:paraId="1D9D0C0D" w14:textId="25B18B7B" w:rsidR="00786113" w:rsidRPr="00917F7B" w:rsidRDefault="00786113" w:rsidP="00124AB6">
      <w:pPr>
        <w:jc w:val="both"/>
        <w:rPr>
          <w:rFonts w:ascii="Times New Roman" w:eastAsia="Batang" w:hAnsi="Times New Roman" w:cs="Times New Roman"/>
          <w:sz w:val="24"/>
          <w:szCs w:val="24"/>
        </w:rPr>
      </w:pPr>
      <w:r w:rsidRPr="00917F7B">
        <w:rPr>
          <w:rFonts w:ascii="Times New Roman" w:hAnsi="Times New Roman"/>
          <w:sz w:val="24"/>
        </w:rPr>
        <w:t>4.</w:t>
      </w:r>
      <w:r w:rsidRPr="00917F7B">
        <w:rPr>
          <w:rFonts w:ascii="Times New Roman" w:hAnsi="Times New Roman"/>
          <w:sz w:val="24"/>
        </w:rPr>
        <w:tab/>
        <w:t xml:space="preserve">Nas seguintes circunstâncias, as entidades </w:t>
      </w:r>
      <w:r w:rsidR="00B41F14" w:rsidRPr="00917F7B">
        <w:rPr>
          <w:rFonts w:ascii="Times New Roman" w:hAnsi="Times New Roman"/>
          <w:sz w:val="24"/>
        </w:rPr>
        <w:t xml:space="preserve">poderão </w:t>
      </w:r>
      <w:r w:rsidRPr="00917F7B">
        <w:rPr>
          <w:rFonts w:ascii="Times New Roman" w:hAnsi="Times New Roman"/>
          <w:sz w:val="24"/>
        </w:rPr>
        <w:t xml:space="preserve">estabelecer um prazo para a apresentação de propostas mais curto do que os prazos referidos no </w:t>
      </w:r>
      <w:r w:rsidR="00B41F14" w:rsidRPr="00917F7B">
        <w:rPr>
          <w:rFonts w:ascii="Times New Roman" w:hAnsi="Times New Roman"/>
          <w:sz w:val="24"/>
        </w:rPr>
        <w:t xml:space="preserve">parágrafo </w:t>
      </w:r>
      <w:r w:rsidRPr="00917F7B">
        <w:rPr>
          <w:rFonts w:ascii="Times New Roman" w:hAnsi="Times New Roman"/>
          <w:sz w:val="24"/>
        </w:rPr>
        <w:t>2</w:t>
      </w:r>
      <w:r w:rsidR="00B41F14" w:rsidRPr="00917F7B">
        <w:rPr>
          <w:rFonts w:ascii="Times New Roman" w:hAnsi="Times New Roman"/>
          <w:sz w:val="24"/>
        </w:rPr>
        <w:t>º</w:t>
      </w:r>
      <w:r w:rsidRPr="00917F7B">
        <w:rPr>
          <w:rFonts w:ascii="Times New Roman" w:hAnsi="Times New Roman"/>
          <w:sz w:val="24"/>
        </w:rPr>
        <w:t xml:space="preserve">, desde que esse prazo seja suficientemente longo para permitir aos fornecedores preparar e apresentar propostas adequadas e não seja, em caso algum, inferior a dez dias antes da data-limite para a apresentação de propostas: </w:t>
      </w:r>
    </w:p>
    <w:p w14:paraId="430CC680" w14:textId="77777777" w:rsidR="00786113" w:rsidRPr="00917F7B" w:rsidRDefault="00786113" w:rsidP="009E488D">
      <w:pPr>
        <w:pStyle w:val="FTAlisttext"/>
        <w:ind w:left="1418" w:hanging="709"/>
      </w:pPr>
      <w:r w:rsidRPr="00917F7B">
        <w:t>(a)</w:t>
      </w:r>
      <w:r w:rsidRPr="00917F7B">
        <w:tab/>
        <w:t xml:space="preserve">quando um aviso de aquisição prevista tiver sido publicado pelo menos 40 dias e no máximo 12 meses antes da publicação do aviso de aquisição pretendida e o aviso de aquisição prevista contiver: </w:t>
      </w:r>
    </w:p>
    <w:p w14:paraId="03BD9DCF" w14:textId="77777777" w:rsidR="00786113" w:rsidRPr="00917F7B" w:rsidRDefault="00786113" w:rsidP="006609CB">
      <w:pPr>
        <w:pStyle w:val="FTAlisttext"/>
        <w:tabs>
          <w:tab w:val="num" w:pos="2126"/>
        </w:tabs>
        <w:ind w:left="2126" w:hanging="708"/>
      </w:pPr>
      <w:r w:rsidRPr="00917F7B">
        <w:t>(i)</w:t>
      </w:r>
      <w:r w:rsidRPr="00917F7B">
        <w:tab/>
        <w:t>uma descrição da aquisição;</w:t>
      </w:r>
    </w:p>
    <w:p w14:paraId="05AF0C35" w14:textId="77777777" w:rsidR="00786113" w:rsidRPr="00917F7B" w:rsidRDefault="00786113" w:rsidP="006609CB">
      <w:pPr>
        <w:pStyle w:val="FTAlisttext"/>
        <w:tabs>
          <w:tab w:val="num" w:pos="2126"/>
        </w:tabs>
        <w:ind w:left="2126" w:hanging="708"/>
      </w:pPr>
      <w:r w:rsidRPr="00917F7B">
        <w:t>(ii)</w:t>
      </w:r>
      <w:r w:rsidRPr="00917F7B">
        <w:tab/>
        <w:t>as datas previstas para a apresentação de pedidos de participação ou propostas;</w:t>
      </w:r>
    </w:p>
    <w:p w14:paraId="2769C1D3" w14:textId="77777777" w:rsidR="00786113" w:rsidRPr="00917F7B" w:rsidRDefault="00786113" w:rsidP="006609CB">
      <w:pPr>
        <w:pStyle w:val="FTAlisttext"/>
        <w:tabs>
          <w:tab w:val="num" w:pos="2126"/>
        </w:tabs>
        <w:ind w:left="2126" w:hanging="708"/>
      </w:pPr>
      <w:r w:rsidRPr="00917F7B">
        <w:lastRenderedPageBreak/>
        <w:t>(iii)</w:t>
      </w:r>
      <w:r w:rsidRPr="00917F7B">
        <w:tab/>
        <w:t>o endereço, se possível o endereço eletrônico, onde podem ser obtidos os documentos relativos ao contrato público; e</w:t>
      </w:r>
    </w:p>
    <w:p w14:paraId="1597973D" w14:textId="41A62C81" w:rsidR="00786113" w:rsidRPr="00917F7B" w:rsidRDefault="00786113" w:rsidP="006609CB">
      <w:pPr>
        <w:pStyle w:val="FTAlisttext"/>
        <w:tabs>
          <w:tab w:val="num" w:pos="2126"/>
        </w:tabs>
        <w:ind w:left="2126" w:hanging="708"/>
      </w:pPr>
      <w:r w:rsidRPr="00917F7B">
        <w:t>(iv)</w:t>
      </w:r>
      <w:r w:rsidRPr="00917F7B">
        <w:tab/>
        <w:t xml:space="preserve">toda a informação exigida nos termos do </w:t>
      </w:r>
      <w:r w:rsidR="00B41F14" w:rsidRPr="00917F7B">
        <w:t>p</w:t>
      </w:r>
      <w:r w:rsidR="007C09C4" w:rsidRPr="00917F7B">
        <w:t>arágrafo</w:t>
      </w:r>
      <w:r w:rsidRPr="00917F7B">
        <w:t xml:space="preserve"> 3</w:t>
      </w:r>
      <w:r w:rsidR="00F941BC" w:rsidRPr="00917F7B">
        <w:t>º</w:t>
      </w:r>
      <w:r w:rsidRPr="00917F7B">
        <w:t xml:space="preserve"> do artigo 11.12 (Notificações) do Acordo, disponível no momento da publicação da notificação;</w:t>
      </w:r>
    </w:p>
    <w:p w14:paraId="36D55085" w14:textId="43A9AC4C" w:rsidR="00786113" w:rsidRPr="00917F7B" w:rsidRDefault="00786113" w:rsidP="009E488D">
      <w:pPr>
        <w:pStyle w:val="FTAlisttext"/>
        <w:ind w:left="1418" w:hanging="709"/>
      </w:pPr>
      <w:r w:rsidRPr="00917F7B">
        <w:t>(b)</w:t>
      </w:r>
      <w:r w:rsidRPr="00917F7B">
        <w:tab/>
        <w:t xml:space="preserve">em que a entidade </w:t>
      </w:r>
      <w:r w:rsidR="00BB7279" w:rsidRPr="00917F7B">
        <w:t>contratante</w:t>
      </w:r>
      <w:r w:rsidRPr="00917F7B">
        <w:t>, no caso de contratos recorrentes, indi</w:t>
      </w:r>
      <w:r w:rsidR="00B41F14" w:rsidRPr="00917F7B">
        <w:t>car</w:t>
      </w:r>
      <w:r w:rsidR="00C65430" w:rsidRPr="00917F7B">
        <w:t xml:space="preserve"> em um </w:t>
      </w:r>
      <w:r w:rsidRPr="00917F7B">
        <w:t xml:space="preserve">aviso inicial de </w:t>
      </w:r>
      <w:r w:rsidR="009F148A" w:rsidRPr="00917F7B">
        <w:t>compra</w:t>
      </w:r>
      <w:r w:rsidRPr="00917F7B">
        <w:t xml:space="preserve"> que os avisos subsequentes estabelecerão prazos para a apresentação de propostas com base no presente </w:t>
      </w:r>
      <w:r w:rsidR="00B41F14" w:rsidRPr="00917F7B">
        <w:t>p</w:t>
      </w:r>
      <w:r w:rsidR="007C09C4" w:rsidRPr="00917F7B">
        <w:t>arágrafo</w:t>
      </w:r>
      <w:r w:rsidRPr="00917F7B">
        <w:t>; e</w:t>
      </w:r>
    </w:p>
    <w:p w14:paraId="095A74B2" w14:textId="62E46ACA" w:rsidR="00786113" w:rsidRPr="00917F7B" w:rsidRDefault="00786113" w:rsidP="009E488D">
      <w:pPr>
        <w:pStyle w:val="FTAlisttext"/>
        <w:ind w:left="1418" w:hanging="709"/>
      </w:pPr>
      <w:r w:rsidRPr="00917F7B">
        <w:t>(c)</w:t>
      </w:r>
      <w:r w:rsidRPr="00917F7B">
        <w:tab/>
        <w:t xml:space="preserve">quando uma situação de urgência devidamente justificada pela entidade </w:t>
      </w:r>
      <w:r w:rsidR="00BB7279" w:rsidRPr="00917F7B">
        <w:t>contratante</w:t>
      </w:r>
      <w:r w:rsidRPr="00917F7B">
        <w:t xml:space="preserve"> tornar impraticáveis os prazos especificados no </w:t>
      </w:r>
      <w:r w:rsidR="00B41F14" w:rsidRPr="00917F7B">
        <w:t>p</w:t>
      </w:r>
      <w:r w:rsidR="007C09C4" w:rsidRPr="00917F7B">
        <w:t>arágrafo</w:t>
      </w:r>
      <w:r w:rsidRPr="00917F7B">
        <w:t xml:space="preserve"> 2</w:t>
      </w:r>
      <w:r w:rsidR="007C09C4" w:rsidRPr="00917F7B">
        <w:t>º</w:t>
      </w:r>
      <w:r w:rsidRPr="00917F7B">
        <w:t>.</w:t>
      </w:r>
    </w:p>
    <w:p w14:paraId="7BF2EEA0" w14:textId="68FB72EA" w:rsidR="00786113" w:rsidRPr="00917F7B" w:rsidRDefault="00786113" w:rsidP="00517463">
      <w:pPr>
        <w:jc w:val="both"/>
        <w:rPr>
          <w:rFonts w:ascii="Times New Roman" w:hAnsi="Times New Roman" w:cs="Times New Roman"/>
          <w:kern w:val="2"/>
          <w:sz w:val="24"/>
          <w:szCs w:val="24"/>
          <w14:ligatures w14:val="standardContextual"/>
        </w:rPr>
      </w:pPr>
      <w:r w:rsidRPr="00917F7B">
        <w:rPr>
          <w:rFonts w:ascii="Times New Roman" w:hAnsi="Times New Roman"/>
          <w:sz w:val="24"/>
        </w:rPr>
        <w:t>5.</w:t>
      </w:r>
      <w:r w:rsidRPr="00917F7B">
        <w:rPr>
          <w:rFonts w:ascii="Times New Roman" w:hAnsi="Times New Roman"/>
          <w:sz w:val="24"/>
        </w:rPr>
        <w:tab/>
        <w:t xml:space="preserve">A aplicação do </w:t>
      </w:r>
      <w:r w:rsidR="00B41F14" w:rsidRPr="00917F7B">
        <w:rPr>
          <w:rFonts w:ascii="Times New Roman" w:hAnsi="Times New Roman"/>
          <w:sz w:val="24"/>
        </w:rPr>
        <w:t>p</w:t>
      </w:r>
      <w:r w:rsidR="007C09C4" w:rsidRPr="00917F7B">
        <w:rPr>
          <w:rFonts w:ascii="Times New Roman" w:hAnsi="Times New Roman"/>
          <w:sz w:val="24"/>
        </w:rPr>
        <w:t>arágrafo</w:t>
      </w:r>
      <w:r w:rsidR="009F148A" w:rsidRPr="00917F7B">
        <w:rPr>
          <w:rFonts w:ascii="Times New Roman" w:hAnsi="Times New Roman"/>
          <w:sz w:val="24"/>
        </w:rPr>
        <w:t xml:space="preserve"> </w:t>
      </w:r>
      <w:r w:rsidRPr="00917F7B">
        <w:rPr>
          <w:rFonts w:ascii="Times New Roman" w:hAnsi="Times New Roman"/>
          <w:sz w:val="24"/>
        </w:rPr>
        <w:t>3</w:t>
      </w:r>
      <w:r w:rsidR="007C09C4" w:rsidRPr="00917F7B">
        <w:rPr>
          <w:rFonts w:ascii="Times New Roman" w:hAnsi="Times New Roman"/>
          <w:sz w:val="24"/>
        </w:rPr>
        <w:t>º</w:t>
      </w:r>
      <w:r w:rsidRPr="00917F7B">
        <w:rPr>
          <w:rFonts w:ascii="Times New Roman" w:hAnsi="Times New Roman"/>
          <w:sz w:val="24"/>
        </w:rPr>
        <w:t xml:space="preserve">, em conjugação com o </w:t>
      </w:r>
      <w:r w:rsidR="00B41F14" w:rsidRPr="00917F7B">
        <w:rPr>
          <w:rFonts w:ascii="Times New Roman" w:hAnsi="Times New Roman"/>
          <w:sz w:val="24"/>
        </w:rPr>
        <w:t>p</w:t>
      </w:r>
      <w:r w:rsidR="00541B83" w:rsidRPr="00917F7B">
        <w:rPr>
          <w:rFonts w:ascii="Times New Roman" w:hAnsi="Times New Roman"/>
          <w:sz w:val="24"/>
        </w:rPr>
        <w:t>arágrafo</w:t>
      </w:r>
      <w:r w:rsidRPr="00917F7B">
        <w:rPr>
          <w:rFonts w:ascii="Times New Roman" w:hAnsi="Times New Roman"/>
          <w:sz w:val="24"/>
        </w:rPr>
        <w:t xml:space="preserve"> 4</w:t>
      </w:r>
      <w:r w:rsidR="007C09C4" w:rsidRPr="00917F7B">
        <w:rPr>
          <w:rFonts w:ascii="Times New Roman" w:hAnsi="Times New Roman"/>
          <w:sz w:val="24"/>
        </w:rPr>
        <w:t>º</w:t>
      </w:r>
      <w:r w:rsidRPr="00917F7B">
        <w:rPr>
          <w:rFonts w:ascii="Times New Roman" w:hAnsi="Times New Roman"/>
          <w:sz w:val="24"/>
        </w:rPr>
        <w:t>, não</w:t>
      </w:r>
      <w:r w:rsidR="00B41F14" w:rsidRPr="00917F7B">
        <w:rPr>
          <w:rFonts w:ascii="Times New Roman" w:hAnsi="Times New Roman"/>
          <w:sz w:val="24"/>
        </w:rPr>
        <w:t xml:space="preserve"> resultará</w:t>
      </w:r>
      <w:r w:rsidRPr="00917F7B">
        <w:rPr>
          <w:rFonts w:ascii="Times New Roman" w:hAnsi="Times New Roman"/>
          <w:sz w:val="24"/>
        </w:rPr>
        <w:t xml:space="preserve">, em caso algum, na redução do prazo para a apresentação de propostas previsto no </w:t>
      </w:r>
      <w:r w:rsidR="00B41F14" w:rsidRPr="00917F7B">
        <w:rPr>
          <w:rFonts w:ascii="Times New Roman" w:hAnsi="Times New Roman"/>
          <w:sz w:val="24"/>
        </w:rPr>
        <w:t>p</w:t>
      </w:r>
      <w:r w:rsidR="00541B83" w:rsidRPr="00917F7B">
        <w:rPr>
          <w:rFonts w:ascii="Times New Roman" w:hAnsi="Times New Roman"/>
          <w:sz w:val="24"/>
        </w:rPr>
        <w:t>arágrafo</w:t>
      </w:r>
      <w:r w:rsidRPr="00917F7B">
        <w:rPr>
          <w:rFonts w:ascii="Times New Roman" w:hAnsi="Times New Roman"/>
          <w:sz w:val="24"/>
        </w:rPr>
        <w:t xml:space="preserve"> 2</w:t>
      </w:r>
      <w:r w:rsidR="009F148A" w:rsidRPr="00917F7B">
        <w:rPr>
          <w:rFonts w:ascii="Times New Roman" w:hAnsi="Times New Roman"/>
          <w:sz w:val="24"/>
        </w:rPr>
        <w:t>º</w:t>
      </w:r>
      <w:r w:rsidRPr="00917F7B">
        <w:rPr>
          <w:rFonts w:ascii="Times New Roman" w:hAnsi="Times New Roman"/>
          <w:sz w:val="24"/>
        </w:rPr>
        <w:t xml:space="preserve"> para menos de dez dias antes da data-limite para a apresentação das propostas.</w:t>
      </w:r>
    </w:p>
    <w:p w14:paraId="334D8A4C" w14:textId="71EB54CE" w:rsidR="00786113" w:rsidRPr="00917F7B" w:rsidRDefault="00786113" w:rsidP="00517463">
      <w:pPr>
        <w:jc w:val="both"/>
        <w:rPr>
          <w:rFonts w:ascii="Times New Roman" w:hAnsi="Times New Roman" w:cs="Times New Roman"/>
          <w:kern w:val="2"/>
          <w:sz w:val="24"/>
          <w:szCs w:val="24"/>
          <w14:ligatures w14:val="standardContextual"/>
        </w:rPr>
      </w:pPr>
      <w:r w:rsidRPr="00917F7B">
        <w:rPr>
          <w:rFonts w:ascii="Times New Roman" w:hAnsi="Times New Roman"/>
          <w:sz w:val="24"/>
        </w:rPr>
        <w:t xml:space="preserve">6. </w:t>
      </w:r>
      <w:r w:rsidRPr="00917F7B">
        <w:rPr>
          <w:rFonts w:ascii="Times New Roman" w:hAnsi="Times New Roman"/>
          <w:sz w:val="24"/>
        </w:rPr>
        <w:tab/>
        <w:t xml:space="preserve">Quando uma entidade </w:t>
      </w:r>
      <w:r w:rsidR="00BB7279" w:rsidRPr="00917F7B">
        <w:rPr>
          <w:rFonts w:ascii="Times New Roman" w:hAnsi="Times New Roman"/>
          <w:sz w:val="24"/>
        </w:rPr>
        <w:t>contratante</w:t>
      </w:r>
      <w:r w:rsidRPr="00917F7B">
        <w:rPr>
          <w:rFonts w:ascii="Times New Roman" w:hAnsi="Times New Roman"/>
          <w:sz w:val="24"/>
        </w:rPr>
        <w:t xml:space="preserve"> adquir</w:t>
      </w:r>
      <w:r w:rsidR="00B41F14" w:rsidRPr="00917F7B">
        <w:rPr>
          <w:rFonts w:ascii="Times New Roman" w:hAnsi="Times New Roman"/>
          <w:sz w:val="24"/>
        </w:rPr>
        <w:t>ir</w:t>
      </w:r>
      <w:r w:rsidRPr="00917F7B">
        <w:rPr>
          <w:rFonts w:ascii="Times New Roman" w:hAnsi="Times New Roman"/>
          <w:sz w:val="24"/>
        </w:rPr>
        <w:t xml:space="preserve"> bens ou serviços comerciais, ou qualquer combinação </w:t>
      </w:r>
      <w:r w:rsidR="00B91002" w:rsidRPr="00917F7B">
        <w:rPr>
          <w:rFonts w:ascii="Times New Roman" w:hAnsi="Times New Roman"/>
          <w:sz w:val="24"/>
        </w:rPr>
        <w:t>deles</w:t>
      </w:r>
      <w:r w:rsidRPr="00917F7B">
        <w:rPr>
          <w:rFonts w:ascii="Times New Roman" w:hAnsi="Times New Roman"/>
          <w:sz w:val="24"/>
        </w:rPr>
        <w:t>, pode</w:t>
      </w:r>
      <w:r w:rsidR="00B41F14" w:rsidRPr="00917F7B">
        <w:rPr>
          <w:rFonts w:ascii="Times New Roman" w:hAnsi="Times New Roman"/>
          <w:sz w:val="24"/>
        </w:rPr>
        <w:t>rá</w:t>
      </w:r>
      <w:r w:rsidRPr="00917F7B">
        <w:rPr>
          <w:rFonts w:ascii="Times New Roman" w:hAnsi="Times New Roman"/>
          <w:sz w:val="24"/>
        </w:rPr>
        <w:t xml:space="preserve"> reduzir o prazo para a apresentação de propostas estabelecido em conformidade com o </w:t>
      </w:r>
      <w:r w:rsidR="00B41F14" w:rsidRPr="00917F7B">
        <w:rPr>
          <w:rFonts w:ascii="Times New Roman" w:hAnsi="Times New Roman"/>
          <w:sz w:val="24"/>
        </w:rPr>
        <w:t>p</w:t>
      </w:r>
      <w:r w:rsidR="00541B83" w:rsidRPr="00917F7B">
        <w:rPr>
          <w:rFonts w:ascii="Times New Roman" w:hAnsi="Times New Roman"/>
          <w:sz w:val="24"/>
        </w:rPr>
        <w:t>arágrafo</w:t>
      </w:r>
      <w:r w:rsidRPr="00917F7B">
        <w:rPr>
          <w:rFonts w:ascii="Times New Roman" w:hAnsi="Times New Roman"/>
          <w:sz w:val="24"/>
        </w:rPr>
        <w:t xml:space="preserve"> 2</w:t>
      </w:r>
      <w:r w:rsidR="007C09C4" w:rsidRPr="00917F7B">
        <w:rPr>
          <w:rFonts w:ascii="Times New Roman" w:hAnsi="Times New Roman"/>
          <w:sz w:val="24"/>
        </w:rPr>
        <w:t>º</w:t>
      </w:r>
      <w:r w:rsidRPr="00917F7B">
        <w:rPr>
          <w:rFonts w:ascii="Times New Roman" w:hAnsi="Times New Roman"/>
          <w:sz w:val="24"/>
        </w:rPr>
        <w:t xml:space="preserve"> para um mínimo de 13 dias, desde que publique por meios eletrônicos, ao mesmo tempo, tanto o anúncio de intenção de adjudicação como a documentação do concurso. Além disso, quando a entidade aceitar propostas para bens ou serviços comerciais por meios eletrônicos, poderá reduzir o prazo estabelecido de acordo com o parágrafo 2</w:t>
      </w:r>
      <w:r w:rsidR="007C09C4" w:rsidRPr="00917F7B">
        <w:rPr>
          <w:rFonts w:ascii="Times New Roman" w:hAnsi="Times New Roman"/>
          <w:sz w:val="24"/>
        </w:rPr>
        <w:t>º</w:t>
      </w:r>
      <w:r w:rsidRPr="00917F7B">
        <w:rPr>
          <w:rFonts w:ascii="Times New Roman" w:hAnsi="Times New Roman"/>
          <w:sz w:val="24"/>
        </w:rPr>
        <w:t xml:space="preserve"> para não menos de dez dias.</w:t>
      </w:r>
    </w:p>
    <w:p w14:paraId="5A5DA280" w14:textId="6F4E3249" w:rsidR="002632F9" w:rsidRPr="00917F7B" w:rsidRDefault="00786113" w:rsidP="002632F9">
      <w:pPr>
        <w:jc w:val="both"/>
        <w:rPr>
          <w:rFonts w:ascii="Times New Roman" w:hAnsi="Times New Roman" w:cs="Times New Roman"/>
          <w:kern w:val="2"/>
          <w:sz w:val="24"/>
          <w:szCs w:val="24"/>
          <w14:ligatures w14:val="standardContextual"/>
        </w:rPr>
      </w:pPr>
      <w:r w:rsidRPr="00917F7B">
        <w:rPr>
          <w:rFonts w:ascii="Times New Roman" w:hAnsi="Times New Roman"/>
          <w:sz w:val="24"/>
        </w:rPr>
        <w:t>7.</w:t>
      </w:r>
      <w:r w:rsidRPr="00917F7B">
        <w:rPr>
          <w:rFonts w:ascii="Times New Roman" w:hAnsi="Times New Roman"/>
          <w:sz w:val="24"/>
        </w:rPr>
        <w:tab/>
        <w:t xml:space="preserve">Quando uma entidade </w:t>
      </w:r>
      <w:r w:rsidR="00BB7279" w:rsidRPr="00917F7B">
        <w:rPr>
          <w:rFonts w:ascii="Times New Roman" w:hAnsi="Times New Roman"/>
          <w:sz w:val="24"/>
        </w:rPr>
        <w:t>contratante</w:t>
      </w:r>
      <w:r w:rsidRPr="00917F7B">
        <w:rPr>
          <w:rFonts w:ascii="Times New Roman" w:hAnsi="Times New Roman"/>
          <w:sz w:val="24"/>
        </w:rPr>
        <w:t xml:space="preserve"> </w:t>
      </w:r>
      <w:r w:rsidR="008372EA" w:rsidRPr="00917F7B">
        <w:rPr>
          <w:rFonts w:ascii="Times New Roman" w:hAnsi="Times New Roman"/>
          <w:sz w:val="24"/>
        </w:rPr>
        <w:t>coberta</w:t>
      </w:r>
      <w:r w:rsidRPr="00917F7B">
        <w:rPr>
          <w:rFonts w:ascii="Times New Roman" w:hAnsi="Times New Roman"/>
          <w:sz w:val="24"/>
        </w:rPr>
        <w:t xml:space="preserve"> pelos </w:t>
      </w:r>
      <w:r w:rsidR="00F941BC" w:rsidRPr="00917F7B">
        <w:rPr>
          <w:rFonts w:ascii="Times New Roman" w:hAnsi="Times New Roman"/>
          <w:sz w:val="24"/>
        </w:rPr>
        <w:t>A</w:t>
      </w:r>
      <w:r w:rsidRPr="00917F7B">
        <w:rPr>
          <w:rFonts w:ascii="Times New Roman" w:hAnsi="Times New Roman"/>
          <w:sz w:val="24"/>
        </w:rPr>
        <w:t>pêndices 2</w:t>
      </w:r>
      <w:r w:rsidR="00F941BC" w:rsidRPr="00917F7B">
        <w:rPr>
          <w:rFonts w:ascii="Times New Roman" w:hAnsi="Times New Roman"/>
          <w:sz w:val="24"/>
        </w:rPr>
        <w:t>º</w:t>
      </w:r>
      <w:r w:rsidRPr="00917F7B">
        <w:rPr>
          <w:rFonts w:ascii="Times New Roman" w:hAnsi="Times New Roman"/>
          <w:sz w:val="24"/>
        </w:rPr>
        <w:t xml:space="preserve"> ou 3</w:t>
      </w:r>
      <w:r w:rsidR="00F941BC" w:rsidRPr="00917F7B">
        <w:rPr>
          <w:rFonts w:ascii="Times New Roman" w:hAnsi="Times New Roman"/>
          <w:sz w:val="24"/>
        </w:rPr>
        <w:t>º</w:t>
      </w:r>
      <w:r w:rsidRPr="00917F7B">
        <w:rPr>
          <w:rFonts w:ascii="Times New Roman" w:hAnsi="Times New Roman"/>
          <w:sz w:val="24"/>
        </w:rPr>
        <w:t xml:space="preserve"> tiver selecionado todos ou um número limitado de fornecedores qualificados, o prazo para a apresentação de propostas pode</w:t>
      </w:r>
      <w:r w:rsidR="00B41F14" w:rsidRPr="00917F7B">
        <w:rPr>
          <w:rFonts w:ascii="Times New Roman" w:hAnsi="Times New Roman"/>
          <w:sz w:val="24"/>
        </w:rPr>
        <w:t>rá</w:t>
      </w:r>
      <w:r w:rsidRPr="00917F7B">
        <w:rPr>
          <w:rFonts w:ascii="Times New Roman" w:hAnsi="Times New Roman"/>
          <w:sz w:val="24"/>
        </w:rPr>
        <w:t xml:space="preserve"> ser fixado por acordo mútuo entre a entidade </w:t>
      </w:r>
      <w:r w:rsidR="00BB7279" w:rsidRPr="00917F7B">
        <w:rPr>
          <w:rFonts w:ascii="Times New Roman" w:hAnsi="Times New Roman"/>
          <w:sz w:val="24"/>
        </w:rPr>
        <w:t>contratante</w:t>
      </w:r>
      <w:r w:rsidRPr="00917F7B">
        <w:rPr>
          <w:rFonts w:ascii="Times New Roman" w:hAnsi="Times New Roman"/>
          <w:sz w:val="24"/>
        </w:rPr>
        <w:t xml:space="preserve"> e os fornecedores selecionados. Na ausência de um acordo, o prazo não será inferior a dez dias.</w:t>
      </w:r>
    </w:p>
    <w:p w14:paraId="3891FB55" w14:textId="0123ED92" w:rsidR="00786113" w:rsidRPr="00917F7B" w:rsidRDefault="00786113" w:rsidP="002632F9">
      <w:pPr>
        <w:jc w:val="center"/>
        <w:rPr>
          <w:rFonts w:ascii="Times New Roman" w:hAnsi="Times New Roman" w:cs="Times New Roman"/>
          <w:kern w:val="2"/>
          <w:sz w:val="24"/>
          <w:szCs w:val="24"/>
          <w14:ligatures w14:val="standardContextual"/>
        </w:rPr>
      </w:pPr>
      <w:r w:rsidRPr="00917F7B">
        <w:rPr>
          <w:rFonts w:ascii="Times New Roman" w:hAnsi="Times New Roman"/>
          <w:sz w:val="24"/>
        </w:rPr>
        <w:t>________________</w:t>
      </w:r>
    </w:p>
    <w:p w14:paraId="5363B409" w14:textId="77777777" w:rsidR="00786113" w:rsidRPr="00917F7B" w:rsidRDefault="00786113" w:rsidP="00786113">
      <w:pPr>
        <w:tabs>
          <w:tab w:val="left" w:pos="0"/>
        </w:tabs>
        <w:suppressAutoHyphens/>
        <w:spacing w:after="0" w:line="240" w:lineRule="auto"/>
        <w:rPr>
          <w:rFonts w:ascii="Times New Roman" w:eastAsia="Times New Roman" w:hAnsi="Times New Roman" w:cs="Times New Roman"/>
          <w:sz w:val="24"/>
          <w:szCs w:val="24"/>
          <w:lang w:eastAsia="es-ES"/>
        </w:rPr>
      </w:pPr>
    </w:p>
    <w:p w14:paraId="32FE940A" w14:textId="77777777" w:rsidR="00786113" w:rsidRPr="00917F7B" w:rsidRDefault="00786113" w:rsidP="00786113">
      <w:pPr>
        <w:spacing w:after="0" w:line="240" w:lineRule="auto"/>
        <w:ind w:left="1695" w:hanging="1695"/>
        <w:rPr>
          <w:rFonts w:ascii="Times New Roman" w:eastAsia="Times New Roman" w:hAnsi="Times New Roman" w:cs="Times New Roman"/>
          <w:sz w:val="24"/>
          <w:szCs w:val="24"/>
          <w:lang w:eastAsia="es-ES"/>
        </w:rPr>
      </w:pPr>
    </w:p>
    <w:p w14:paraId="6B820425" w14:textId="77777777" w:rsidR="00786113" w:rsidRPr="00917F7B" w:rsidRDefault="00786113" w:rsidP="00786113">
      <w:pPr>
        <w:spacing w:after="0" w:line="240" w:lineRule="auto"/>
        <w:jc w:val="center"/>
        <w:rPr>
          <w:rFonts w:ascii="Times New Roman" w:eastAsia="Times New Roman" w:hAnsi="Times New Roman" w:cs="Times New Roman"/>
          <w:bCs/>
          <w:sz w:val="24"/>
          <w:szCs w:val="24"/>
          <w:u w:val="single"/>
          <w:lang w:eastAsia="es-ES"/>
        </w:rPr>
        <w:sectPr w:rsidR="00786113" w:rsidRPr="00917F7B" w:rsidSect="00786113">
          <w:headerReference w:type="default" r:id="rId29"/>
          <w:pgSz w:w="11906" w:h="16838" w:code="9"/>
          <w:pgMar w:top="1418" w:right="1701" w:bottom="1418" w:left="1701" w:header="720" w:footer="720" w:gutter="0"/>
          <w:pgNumType w:fmt="numberInDash"/>
          <w:cols w:space="720"/>
          <w:noEndnote/>
          <w:titlePg/>
        </w:sectPr>
      </w:pPr>
    </w:p>
    <w:p w14:paraId="100F36D6" w14:textId="31D958EC" w:rsidR="00786113" w:rsidRPr="00917F7B" w:rsidRDefault="00786113" w:rsidP="0041392B">
      <w:pPr>
        <w:pStyle w:val="FTAchaptertitle"/>
        <w:rPr>
          <w:rFonts w:eastAsiaTheme="minorHAnsi"/>
          <w:b w:val="0"/>
          <w:u w:val="single"/>
        </w:rPr>
      </w:pPr>
      <w:r w:rsidRPr="00917F7B">
        <w:rPr>
          <w:b w:val="0"/>
          <w:u w:val="single"/>
        </w:rPr>
        <w:lastRenderedPageBreak/>
        <w:t xml:space="preserve">APÊNDICE 9 AO ANEXO XVIII </w:t>
      </w:r>
    </w:p>
    <w:p w14:paraId="42B092A2" w14:textId="77BB53C0" w:rsidR="00786113" w:rsidRPr="00917F7B" w:rsidRDefault="00786113" w:rsidP="0041392B">
      <w:pPr>
        <w:pStyle w:val="FTAchaptertitle"/>
        <w:rPr>
          <w:rFonts w:eastAsiaTheme="minorHAnsi"/>
          <w:b w:val="0"/>
          <w:u w:val="single"/>
        </w:rPr>
      </w:pPr>
      <w:r w:rsidRPr="00917F7B">
        <w:rPr>
          <w:b w:val="0"/>
          <w:u w:val="single"/>
        </w:rPr>
        <w:t>FÓRMULA DE AJUSTE DOS LIMITES</w:t>
      </w:r>
    </w:p>
    <w:p w14:paraId="67F71E63" w14:textId="77777777" w:rsidR="00724727" w:rsidRPr="00917F7B" w:rsidRDefault="00724727" w:rsidP="0041392B">
      <w:pPr>
        <w:pStyle w:val="FTAchaptertitle"/>
        <w:rPr>
          <w:rFonts w:eastAsiaTheme="minorHAnsi"/>
          <w:b w:val="0"/>
          <w:u w:val="single"/>
        </w:rPr>
      </w:pPr>
    </w:p>
    <w:p w14:paraId="213DD50F" w14:textId="77777777" w:rsidR="00786113" w:rsidRPr="00917F7B" w:rsidRDefault="00786113" w:rsidP="00724727">
      <w:pPr>
        <w:pStyle w:val="FTAchaptertitle"/>
        <w:spacing w:after="160"/>
        <w:rPr>
          <w:kern w:val="2"/>
          <w:u w:color="000000"/>
          <w14:ligatures w14:val="standardContextual"/>
        </w:rPr>
      </w:pPr>
      <w:r w:rsidRPr="00917F7B">
        <w:t>SEÇÃO I</w:t>
      </w:r>
    </w:p>
    <w:p w14:paraId="578D40C3" w14:textId="0E559C53" w:rsidR="00786113" w:rsidRPr="00917F7B" w:rsidRDefault="00786113" w:rsidP="00724727">
      <w:pPr>
        <w:pStyle w:val="FTAchaptertitle"/>
        <w:spacing w:after="160"/>
        <w:rPr>
          <w:kern w:val="2"/>
          <w:u w:color="000000"/>
          <w14:ligatures w14:val="standardContextual"/>
        </w:rPr>
      </w:pPr>
      <w:r w:rsidRPr="00917F7B">
        <w:t>MERCOSUL</w:t>
      </w:r>
    </w:p>
    <w:p w14:paraId="7F17654F" w14:textId="5213303C" w:rsidR="00786113" w:rsidRPr="00917F7B" w:rsidRDefault="00786113" w:rsidP="00724727">
      <w:pPr>
        <w:autoSpaceDE w:val="0"/>
        <w:autoSpaceDN w:val="0"/>
        <w:adjustRightInd w:val="0"/>
        <w:spacing w:line="240" w:lineRule="auto"/>
        <w:ind w:firstLine="720"/>
        <w:jc w:val="both"/>
        <w:rPr>
          <w:rFonts w:ascii="Times New Roman" w:hAnsi="Times New Roman" w:cs="Times New Roman"/>
          <w:sz w:val="24"/>
          <w:szCs w:val="24"/>
        </w:rPr>
      </w:pPr>
      <w:r w:rsidRPr="00917F7B">
        <w:rPr>
          <w:rFonts w:ascii="Times New Roman" w:hAnsi="Times New Roman"/>
          <w:sz w:val="24"/>
        </w:rPr>
        <w:t xml:space="preserve">Cada Estado do MERCOSUL calculará e converterá o valor dos limites máximos para sua respectiva moeda nacional, utilizando as taxas de conversão do FMI. As taxas de conversão serão a média dos valores das respectivas moedas nacionais em termos de </w:t>
      </w:r>
      <w:r w:rsidR="00B16BE1" w:rsidRPr="00917F7B">
        <w:rPr>
          <w:rFonts w:ascii="Times New Roman" w:hAnsi="Times New Roman"/>
          <w:sz w:val="24"/>
        </w:rPr>
        <w:t xml:space="preserve">DES </w:t>
      </w:r>
      <w:r w:rsidRPr="00917F7B">
        <w:rPr>
          <w:rFonts w:ascii="Times New Roman" w:hAnsi="Times New Roman"/>
          <w:sz w:val="24"/>
        </w:rPr>
        <w:t>publicados pelo FMI nas suas “Estatísticas Financeiras Internacionais” mensais, durante o período de dois anos anterior a 1</w:t>
      </w:r>
      <w:r w:rsidR="00B16BE1" w:rsidRPr="00917F7B">
        <w:rPr>
          <w:rFonts w:ascii="Times New Roman" w:hAnsi="Times New Roman"/>
          <w:sz w:val="24"/>
        </w:rPr>
        <w:t xml:space="preserve">º </w:t>
      </w:r>
      <w:r w:rsidRPr="00917F7B">
        <w:rPr>
          <w:rFonts w:ascii="Times New Roman" w:hAnsi="Times New Roman"/>
          <w:sz w:val="24"/>
        </w:rPr>
        <w:t>de outubro ou 1</w:t>
      </w:r>
      <w:r w:rsidR="00B16BE1" w:rsidRPr="00917F7B">
        <w:rPr>
          <w:rFonts w:ascii="Times New Roman" w:hAnsi="Times New Roman"/>
          <w:sz w:val="24"/>
        </w:rPr>
        <w:t>º</w:t>
      </w:r>
      <w:r w:rsidRPr="00917F7B">
        <w:rPr>
          <w:rFonts w:ascii="Times New Roman" w:hAnsi="Times New Roman"/>
          <w:sz w:val="24"/>
        </w:rPr>
        <w:t xml:space="preserve"> de novembro do ano anterior à entrada em vigor dos </w:t>
      </w:r>
      <w:r w:rsidR="00B16BE1" w:rsidRPr="00917F7B">
        <w:rPr>
          <w:rFonts w:ascii="Times New Roman" w:hAnsi="Times New Roman"/>
          <w:sz w:val="24"/>
        </w:rPr>
        <w:t>limites</w:t>
      </w:r>
      <w:r w:rsidRPr="00917F7B">
        <w:rPr>
          <w:rFonts w:ascii="Times New Roman" w:hAnsi="Times New Roman"/>
          <w:sz w:val="24"/>
        </w:rPr>
        <w:t>. Os limites convertidos serão aplicáveis a partir de 1</w:t>
      </w:r>
      <w:r w:rsidR="00B16BE1" w:rsidRPr="00917F7B">
        <w:rPr>
          <w:rFonts w:ascii="Times New Roman" w:hAnsi="Times New Roman"/>
          <w:sz w:val="24"/>
        </w:rPr>
        <w:t>º</w:t>
      </w:r>
      <w:r w:rsidRPr="00917F7B">
        <w:rPr>
          <w:rFonts w:ascii="Times New Roman" w:hAnsi="Times New Roman"/>
          <w:sz w:val="24"/>
        </w:rPr>
        <w:t xml:space="preserve"> de janeiro do ano seguinte e serão fixados por um ano.</w:t>
      </w:r>
    </w:p>
    <w:p w14:paraId="3F968967" w14:textId="77777777" w:rsidR="00786113" w:rsidRPr="00917F7B" w:rsidRDefault="00786113" w:rsidP="00724727">
      <w:pPr>
        <w:spacing w:after="0" w:line="240" w:lineRule="auto"/>
        <w:ind w:firstLine="720"/>
        <w:jc w:val="both"/>
        <w:rPr>
          <w:rFonts w:ascii="Times New Roman" w:hAnsi="Times New Roman" w:cs="Times New Roman"/>
          <w:sz w:val="24"/>
          <w:szCs w:val="24"/>
        </w:rPr>
      </w:pPr>
      <w:r w:rsidRPr="00917F7B">
        <w:rPr>
          <w:rFonts w:ascii="Times New Roman" w:hAnsi="Times New Roman"/>
          <w:sz w:val="24"/>
        </w:rPr>
        <w:t>O valor dos novos limites calculados será disponibilizado, em sua respectiva moeda, por cada Estado do MERCOSUL, antes que os respectivos limites entrem em vigor.</w:t>
      </w:r>
    </w:p>
    <w:p w14:paraId="0D21F815" w14:textId="77777777" w:rsidR="00786113" w:rsidRPr="00917F7B" w:rsidRDefault="00786113" w:rsidP="00786113">
      <w:pPr>
        <w:rPr>
          <w:rFonts w:ascii="Times New Roman" w:hAnsi="Times New Roman" w:cs="Times New Roman"/>
          <w:sz w:val="24"/>
          <w:szCs w:val="24"/>
        </w:rPr>
      </w:pPr>
      <w:r w:rsidRPr="00917F7B">
        <w:br w:type="page"/>
      </w:r>
    </w:p>
    <w:p w14:paraId="6B36F1ED" w14:textId="77777777" w:rsidR="00786113" w:rsidRPr="00917F7B" w:rsidRDefault="00786113" w:rsidP="008B28FA">
      <w:pPr>
        <w:pStyle w:val="FTAchaptertitle"/>
        <w:spacing w:after="160"/>
        <w:rPr>
          <w:kern w:val="2"/>
          <w:u w:color="000000"/>
          <w14:ligatures w14:val="standardContextual"/>
        </w:rPr>
      </w:pPr>
      <w:r w:rsidRPr="00917F7B">
        <w:lastRenderedPageBreak/>
        <w:t>SEÇÃO II</w:t>
      </w:r>
    </w:p>
    <w:p w14:paraId="3B2456F2" w14:textId="74902DA2" w:rsidR="00786113" w:rsidRPr="00917F7B" w:rsidRDefault="00786113" w:rsidP="008B28FA">
      <w:pPr>
        <w:pStyle w:val="FTAchaptertitle"/>
        <w:spacing w:after="160"/>
        <w:rPr>
          <w:rFonts w:cs="Times New Roman"/>
          <w:szCs w:val="24"/>
          <w:u w:val="single"/>
        </w:rPr>
      </w:pPr>
      <w:r w:rsidRPr="00917F7B">
        <w:t>ESTADOS DA EFTA</w:t>
      </w:r>
    </w:p>
    <w:p w14:paraId="3340ADB1" w14:textId="50FFD80E" w:rsidR="00786113" w:rsidRPr="00917F7B" w:rsidRDefault="00786113" w:rsidP="008B28FA">
      <w:pPr>
        <w:spacing w:after="0" w:line="240" w:lineRule="auto"/>
        <w:ind w:firstLine="720"/>
        <w:jc w:val="both"/>
        <w:rPr>
          <w:rFonts w:ascii="Times New Roman" w:eastAsia="SimSun" w:hAnsi="Times New Roman" w:cs="Times New Roman"/>
          <w:kern w:val="1"/>
          <w:sz w:val="24"/>
          <w:szCs w:val="24"/>
        </w:rPr>
      </w:pPr>
      <w:r w:rsidRPr="00917F7B">
        <w:rPr>
          <w:rFonts w:ascii="Times New Roman" w:hAnsi="Times New Roman"/>
          <w:sz w:val="24"/>
        </w:rPr>
        <w:t xml:space="preserve">Cada Estado da EFTA </w:t>
      </w:r>
      <w:r w:rsidR="001D6D49" w:rsidRPr="00917F7B">
        <w:rPr>
          <w:rFonts w:ascii="Times New Roman" w:hAnsi="Times New Roman"/>
          <w:sz w:val="24"/>
        </w:rPr>
        <w:t>calculará</w:t>
      </w:r>
      <w:r w:rsidRPr="00917F7B">
        <w:rPr>
          <w:rFonts w:ascii="Times New Roman" w:hAnsi="Times New Roman"/>
          <w:sz w:val="24"/>
        </w:rPr>
        <w:t xml:space="preserve"> e converter o valor dos limiares para a sua própria moeda nacional, utilizando as taxas de conversão do seu respetivo banco nacional. As taxas de conversão serão a média dos valores da respectiva moeda nacional em termos de </w:t>
      </w:r>
      <w:r w:rsidR="00B16BE1" w:rsidRPr="00917F7B">
        <w:rPr>
          <w:rFonts w:ascii="Times New Roman" w:hAnsi="Times New Roman"/>
          <w:sz w:val="24"/>
        </w:rPr>
        <w:t xml:space="preserve">DES </w:t>
      </w:r>
      <w:r w:rsidRPr="00917F7B">
        <w:rPr>
          <w:rFonts w:ascii="Times New Roman" w:hAnsi="Times New Roman"/>
          <w:sz w:val="24"/>
        </w:rPr>
        <w:t>durante o período de dois anos anterior a 1</w:t>
      </w:r>
      <w:r w:rsidR="00B16BE1" w:rsidRPr="00917F7B">
        <w:rPr>
          <w:rFonts w:ascii="Times New Roman" w:hAnsi="Times New Roman"/>
          <w:sz w:val="24"/>
        </w:rPr>
        <w:t>º</w:t>
      </w:r>
      <w:r w:rsidRPr="00917F7B">
        <w:rPr>
          <w:rFonts w:ascii="Times New Roman" w:hAnsi="Times New Roman"/>
          <w:sz w:val="24"/>
        </w:rPr>
        <w:t xml:space="preserve"> de outubro ou 1</w:t>
      </w:r>
      <w:r w:rsidR="00B16BE1" w:rsidRPr="00917F7B">
        <w:rPr>
          <w:rFonts w:ascii="Times New Roman" w:hAnsi="Times New Roman"/>
          <w:sz w:val="24"/>
        </w:rPr>
        <w:t>º</w:t>
      </w:r>
      <w:r w:rsidRPr="00917F7B">
        <w:rPr>
          <w:rFonts w:ascii="Times New Roman" w:hAnsi="Times New Roman"/>
          <w:sz w:val="24"/>
        </w:rPr>
        <w:t xml:space="preserve"> de novembro do ano anterior à entrada em vigor dos limiares. A taxa de conversão será aplicável a partir de 1</w:t>
      </w:r>
      <w:r w:rsidR="00B16BE1" w:rsidRPr="00917F7B">
        <w:rPr>
          <w:rFonts w:ascii="Times New Roman" w:hAnsi="Times New Roman"/>
          <w:sz w:val="24"/>
        </w:rPr>
        <w:t>º</w:t>
      </w:r>
      <w:r w:rsidRPr="00917F7B">
        <w:rPr>
          <w:rFonts w:ascii="Times New Roman" w:hAnsi="Times New Roman"/>
          <w:sz w:val="24"/>
        </w:rPr>
        <w:t xml:space="preserve"> de janeiro do ano seguinte e será fixada por dois anos.</w:t>
      </w:r>
    </w:p>
    <w:p w14:paraId="53542F40" w14:textId="77777777" w:rsidR="00786113" w:rsidRPr="00917F7B" w:rsidRDefault="00786113" w:rsidP="00786113">
      <w:pPr>
        <w:spacing w:after="0" w:line="240" w:lineRule="auto"/>
        <w:jc w:val="both"/>
        <w:rPr>
          <w:rFonts w:ascii="Times New Roman" w:hAnsi="Times New Roman" w:cs="Times New Roman"/>
          <w:sz w:val="24"/>
          <w:szCs w:val="24"/>
        </w:rPr>
      </w:pPr>
    </w:p>
    <w:p w14:paraId="5FA57CD2" w14:textId="77777777" w:rsidR="00786113" w:rsidRPr="00917F7B" w:rsidRDefault="00786113" w:rsidP="008B28FA">
      <w:pPr>
        <w:spacing w:after="0" w:line="240" w:lineRule="auto"/>
        <w:ind w:firstLine="720"/>
        <w:jc w:val="both"/>
        <w:rPr>
          <w:rFonts w:ascii="Times New Roman" w:hAnsi="Times New Roman" w:cs="Times New Roman"/>
          <w:sz w:val="24"/>
          <w:szCs w:val="24"/>
        </w:rPr>
      </w:pPr>
      <w:r w:rsidRPr="00917F7B">
        <w:rPr>
          <w:rFonts w:ascii="Times New Roman" w:hAnsi="Times New Roman"/>
          <w:sz w:val="24"/>
        </w:rPr>
        <w:t>O valor dos novos limites calculados será disponibilizado, em sua respectiva moeda, por cada Estado EFTA, antes que os respectivos limites entrem em vigor.</w:t>
      </w:r>
    </w:p>
    <w:p w14:paraId="6AB26492" w14:textId="77777777" w:rsidR="00786113" w:rsidRPr="00917F7B" w:rsidRDefault="00786113" w:rsidP="00786113">
      <w:pPr>
        <w:autoSpaceDE w:val="0"/>
        <w:autoSpaceDN w:val="0"/>
        <w:adjustRightInd w:val="0"/>
        <w:spacing w:after="0" w:line="240" w:lineRule="auto"/>
        <w:jc w:val="both"/>
        <w:rPr>
          <w:rFonts w:ascii="Times New Roman" w:hAnsi="Times New Roman" w:cs="Times New Roman"/>
          <w:sz w:val="24"/>
          <w:szCs w:val="24"/>
          <w:lang w:eastAsia="fr-CH"/>
        </w:rPr>
      </w:pPr>
    </w:p>
    <w:p w14:paraId="58C91E89" w14:textId="77777777" w:rsidR="00786113" w:rsidRPr="00917F7B" w:rsidRDefault="00786113" w:rsidP="00786113">
      <w:pPr>
        <w:spacing w:after="0" w:line="240" w:lineRule="auto"/>
        <w:jc w:val="center"/>
        <w:rPr>
          <w:rFonts w:ascii="Times New Roman" w:eastAsia="Times New Roman" w:hAnsi="Times New Roman" w:cs="Times New Roman"/>
          <w:sz w:val="24"/>
          <w:szCs w:val="24"/>
        </w:rPr>
      </w:pPr>
      <w:r w:rsidRPr="00917F7B">
        <w:rPr>
          <w:rFonts w:ascii="Times New Roman" w:hAnsi="Times New Roman"/>
          <w:sz w:val="24"/>
        </w:rPr>
        <w:t>________________</w:t>
      </w:r>
    </w:p>
    <w:p w14:paraId="36A56462" w14:textId="77777777" w:rsidR="00786113" w:rsidRPr="00917F7B" w:rsidRDefault="00786113" w:rsidP="00786113">
      <w:pPr>
        <w:spacing w:line="240" w:lineRule="auto"/>
        <w:rPr>
          <w:rFonts w:ascii="Times New Roman" w:eastAsia="Times New Roman" w:hAnsi="Times New Roman" w:cs="Times New Roman"/>
          <w:sz w:val="24"/>
          <w:szCs w:val="24"/>
        </w:rPr>
      </w:pPr>
      <w:r w:rsidRPr="00917F7B">
        <w:br w:type="page"/>
      </w:r>
    </w:p>
    <w:p w14:paraId="0208CBB0" w14:textId="77777777" w:rsidR="00786113" w:rsidRPr="00917F7B" w:rsidRDefault="00786113" w:rsidP="00786113">
      <w:pPr>
        <w:spacing w:after="0" w:line="240" w:lineRule="auto"/>
        <w:rPr>
          <w:rFonts w:ascii="Times New Roman" w:eastAsia="Times New Roman" w:hAnsi="Times New Roman" w:cs="Times New Roman"/>
          <w:sz w:val="24"/>
          <w:szCs w:val="24"/>
          <w:lang w:eastAsia="es-ES"/>
        </w:rPr>
      </w:pPr>
    </w:p>
    <w:p w14:paraId="267AC860" w14:textId="5BE1D976" w:rsidR="00786113" w:rsidRPr="00917F7B" w:rsidRDefault="00786113" w:rsidP="00C226DD">
      <w:pPr>
        <w:pStyle w:val="FTAchaptertitle"/>
        <w:rPr>
          <w:rFonts w:eastAsiaTheme="minorHAnsi"/>
          <w:b w:val="0"/>
          <w:u w:val="single"/>
        </w:rPr>
      </w:pPr>
      <w:r w:rsidRPr="00917F7B">
        <w:rPr>
          <w:b w:val="0"/>
          <w:u w:val="single"/>
        </w:rPr>
        <w:t>APÊNDICE 10 AO ANEXO XVIII</w:t>
      </w:r>
    </w:p>
    <w:p w14:paraId="0FD6ADC2" w14:textId="77777777" w:rsidR="00786113" w:rsidRPr="00917F7B" w:rsidRDefault="00786113" w:rsidP="00C226DD">
      <w:pPr>
        <w:pStyle w:val="FTAchaptertitle"/>
        <w:rPr>
          <w:rFonts w:eastAsiaTheme="minorHAnsi"/>
          <w:b w:val="0"/>
          <w:u w:val="single"/>
        </w:rPr>
      </w:pPr>
      <w:r w:rsidRPr="00917F7B">
        <w:rPr>
          <w:b w:val="0"/>
          <w:u w:val="single"/>
        </w:rPr>
        <w:t>NOTAS ADICIONAIS</w:t>
      </w:r>
    </w:p>
    <w:p w14:paraId="39D4A4CC" w14:textId="055AD29A" w:rsidR="00786113" w:rsidRPr="00917F7B" w:rsidRDefault="00786113" w:rsidP="00786113">
      <w:pPr>
        <w:spacing w:line="240" w:lineRule="auto"/>
        <w:rPr>
          <w:rFonts w:ascii="Times New Roman" w:hAnsi="Times New Roman" w:cs="Times New Roman"/>
          <w:sz w:val="24"/>
          <w:szCs w:val="24"/>
          <w:u w:val="single"/>
        </w:rPr>
      </w:pPr>
    </w:p>
    <w:p w14:paraId="2DC2FE3A" w14:textId="1708334B" w:rsidR="00786113" w:rsidRPr="00917F7B" w:rsidRDefault="00786113" w:rsidP="00562B50">
      <w:pPr>
        <w:pStyle w:val="FTAchaptertitle"/>
        <w:spacing w:after="160"/>
        <w:rPr>
          <w:rFonts w:cs="Times New Roman"/>
          <w:szCs w:val="24"/>
          <w:u w:val="single"/>
        </w:rPr>
      </w:pPr>
      <w:r w:rsidRPr="00917F7B">
        <w:t>SEÇÃO I</w:t>
      </w:r>
    </w:p>
    <w:p w14:paraId="07DF662F" w14:textId="150EACA1" w:rsidR="00786113" w:rsidRPr="00917F7B" w:rsidRDefault="00786113" w:rsidP="00562B50">
      <w:pPr>
        <w:pStyle w:val="FTAchaptertitle"/>
        <w:spacing w:after="160"/>
        <w:rPr>
          <w:rFonts w:cs="Times New Roman"/>
          <w:szCs w:val="24"/>
          <w:u w:val="single"/>
        </w:rPr>
      </w:pPr>
      <w:r w:rsidRPr="00917F7B">
        <w:t>MERCOSUL</w:t>
      </w:r>
    </w:p>
    <w:p w14:paraId="18EEAF9A" w14:textId="77777777" w:rsidR="00786113" w:rsidRPr="00917F7B" w:rsidRDefault="00786113" w:rsidP="00786113">
      <w:pPr>
        <w:spacing w:after="0" w:line="240" w:lineRule="auto"/>
        <w:rPr>
          <w:rFonts w:ascii="Times New Roman" w:eastAsia="Times New Roman" w:hAnsi="Times New Roman" w:cs="Times New Roman"/>
          <w:b/>
          <w:sz w:val="24"/>
          <w:szCs w:val="24"/>
        </w:rPr>
      </w:pPr>
      <w:r w:rsidRPr="00917F7B">
        <w:rPr>
          <w:rFonts w:ascii="Times New Roman" w:hAnsi="Times New Roman"/>
          <w:b/>
          <w:sz w:val="24"/>
        </w:rPr>
        <w:t>A.</w:t>
      </w:r>
      <w:r w:rsidRPr="00917F7B">
        <w:rPr>
          <w:rFonts w:ascii="Times New Roman" w:hAnsi="Times New Roman"/>
          <w:b/>
          <w:sz w:val="24"/>
        </w:rPr>
        <w:tab/>
        <w:t>Argentina</w:t>
      </w:r>
    </w:p>
    <w:p w14:paraId="17D35A20" w14:textId="77777777" w:rsidR="00786113" w:rsidRPr="00917F7B" w:rsidRDefault="00786113" w:rsidP="00786113">
      <w:pPr>
        <w:spacing w:after="0" w:line="240" w:lineRule="auto"/>
        <w:rPr>
          <w:rFonts w:ascii="Times New Roman" w:eastAsia="Times New Roman" w:hAnsi="Times New Roman" w:cs="Times New Roman"/>
          <w:sz w:val="24"/>
          <w:szCs w:val="24"/>
          <w:lang w:eastAsia="es-ES"/>
        </w:rPr>
      </w:pPr>
    </w:p>
    <w:p w14:paraId="2235336D" w14:textId="47F04C0E" w:rsidR="00786113" w:rsidRPr="00917F7B" w:rsidRDefault="0023479D" w:rsidP="00680B55">
      <w:pPr>
        <w:jc w:val="both"/>
        <w:rPr>
          <w:rFonts w:ascii="Times New Roman" w:hAnsi="Times New Roman" w:cs="Times New Roman"/>
          <w:sz w:val="24"/>
          <w:szCs w:val="24"/>
        </w:rPr>
      </w:pPr>
      <w:r w:rsidRPr="00917F7B">
        <w:rPr>
          <w:rFonts w:ascii="Times New Roman" w:hAnsi="Times New Roman"/>
          <w:sz w:val="24"/>
        </w:rPr>
        <w:tab/>
        <w:t xml:space="preserve">As seguintes observações gerais aplicam-se a todas as compras </w:t>
      </w:r>
      <w:r w:rsidR="008372EA" w:rsidRPr="00917F7B">
        <w:rPr>
          <w:rFonts w:ascii="Times New Roman" w:hAnsi="Times New Roman"/>
          <w:sz w:val="24"/>
        </w:rPr>
        <w:t>cobertas</w:t>
      </w:r>
      <w:r w:rsidRPr="00917F7B">
        <w:rPr>
          <w:rFonts w:ascii="Times New Roman" w:hAnsi="Times New Roman"/>
          <w:sz w:val="24"/>
        </w:rPr>
        <w:t xml:space="preserve"> pelo Capítulo 11 (Compras Governamentais).</w:t>
      </w:r>
    </w:p>
    <w:p w14:paraId="75C51EE5" w14:textId="357E34BB" w:rsidR="00786113" w:rsidRPr="00917F7B" w:rsidRDefault="00786113" w:rsidP="00BE073F">
      <w:pPr>
        <w:jc w:val="both"/>
        <w:rPr>
          <w:rFonts w:ascii="Times New Roman" w:hAnsi="Times New Roman" w:cs="Times New Roman"/>
          <w:kern w:val="2"/>
          <w:sz w:val="24"/>
          <w:szCs w:val="24"/>
          <w14:ligatures w14:val="standardContextual"/>
        </w:rPr>
      </w:pPr>
      <w:r w:rsidRPr="00917F7B">
        <w:rPr>
          <w:rFonts w:ascii="Times New Roman" w:hAnsi="Times New Roman"/>
          <w:sz w:val="24"/>
        </w:rPr>
        <w:t>1.</w:t>
      </w:r>
      <w:r w:rsidRPr="00917F7B">
        <w:rPr>
          <w:rFonts w:ascii="Times New Roman" w:hAnsi="Times New Roman"/>
          <w:sz w:val="24"/>
        </w:rPr>
        <w:tab/>
        <w:t xml:space="preserve">O Capítulo 11 (Compras Governamentais) do Acordo não se aplica aos programas de aquisições públicas destinadas a favorecer as MPMEs por meio de preferências de preço, direito de melhorar a oferta inicial e vantagens comparativas, em conformidade com as leis e regulamentos internos da Argentina. Para maior certeza, o acesso a esses programas está disponível para as MPMEs dos Estados da EFTA, desde que cumpram os requisitos estabelecidos nas leis e regulamentos nacionais da Argentina, incluindo o registro como MPMEs na Argentina. A Argentina, incluindo as suas entidades </w:t>
      </w:r>
      <w:r w:rsidR="00126C53" w:rsidRPr="00917F7B">
        <w:rPr>
          <w:rFonts w:ascii="Times New Roman" w:hAnsi="Times New Roman"/>
          <w:sz w:val="24"/>
        </w:rPr>
        <w:t>contratante</w:t>
      </w:r>
      <w:r w:rsidR="00917F7B">
        <w:rPr>
          <w:rFonts w:ascii="Times New Roman" w:hAnsi="Times New Roman"/>
          <w:sz w:val="24"/>
        </w:rPr>
        <w:t>s</w:t>
      </w:r>
      <w:r w:rsidRPr="00917F7B">
        <w:rPr>
          <w:rFonts w:ascii="Times New Roman" w:hAnsi="Times New Roman"/>
          <w:sz w:val="24"/>
        </w:rPr>
        <w:t>, concederá às MPMEs dos Estados da EFTA um tratamento não menos favorável do que o concedido às MPMEs de qualquer país não parte.</w:t>
      </w:r>
    </w:p>
    <w:p w14:paraId="623CEF70" w14:textId="4919BE6A" w:rsidR="00786113" w:rsidRPr="00917F7B" w:rsidRDefault="00786113" w:rsidP="00BE073F">
      <w:pPr>
        <w:jc w:val="both"/>
        <w:rPr>
          <w:rFonts w:ascii="Times New Roman" w:hAnsi="Times New Roman" w:cs="Times New Roman"/>
          <w:kern w:val="2"/>
          <w:sz w:val="24"/>
          <w:szCs w:val="24"/>
          <w14:ligatures w14:val="standardContextual"/>
        </w:rPr>
      </w:pPr>
      <w:r w:rsidRPr="00917F7B">
        <w:rPr>
          <w:rFonts w:ascii="Times New Roman" w:hAnsi="Times New Roman"/>
          <w:sz w:val="24"/>
        </w:rPr>
        <w:t>2.</w:t>
      </w:r>
      <w:r w:rsidRPr="00917F7B">
        <w:rPr>
          <w:rFonts w:ascii="Times New Roman" w:hAnsi="Times New Roman"/>
          <w:sz w:val="24"/>
        </w:rPr>
        <w:tab/>
        <w:t>O Capítulo 11 (Compras Governamentais) do Acordo não se aplica aos aquisições públicas pré-comerciais destinados a promover o desenvolvimento de soluções inovadoras para as necessidades do setor público. A aquisição pré-comercial pelo governo inclui a ideia do produto, o projeto da solução, a prototipagem, o desenvolvimento original e a validação ou teste de um conjunto limitado de primeiros produtos.</w:t>
      </w:r>
    </w:p>
    <w:p w14:paraId="4B35A277" w14:textId="7BAABA67" w:rsidR="00786113" w:rsidRPr="00917F7B" w:rsidRDefault="00786113" w:rsidP="00BE073F">
      <w:pPr>
        <w:jc w:val="both"/>
        <w:rPr>
          <w:rFonts w:ascii="Times New Roman" w:hAnsi="Times New Roman" w:cs="Times New Roman"/>
          <w:kern w:val="2"/>
          <w:sz w:val="24"/>
          <w:szCs w:val="24"/>
          <w14:ligatures w14:val="standardContextual"/>
        </w:rPr>
      </w:pPr>
      <w:r w:rsidRPr="00917F7B">
        <w:rPr>
          <w:rFonts w:ascii="Times New Roman" w:hAnsi="Times New Roman"/>
          <w:sz w:val="24"/>
        </w:rPr>
        <w:t>3.</w:t>
      </w:r>
      <w:r w:rsidRPr="00917F7B">
        <w:rPr>
          <w:rFonts w:ascii="Times New Roman" w:hAnsi="Times New Roman"/>
          <w:sz w:val="24"/>
        </w:rPr>
        <w:tab/>
        <w:t>O Capítulo 11 (Compras Governamentais) do Acordo não se aplica às concessões públicas, tais como concessões de serviços públicos e concessões de obras públicas.</w:t>
      </w:r>
    </w:p>
    <w:p w14:paraId="04D740E2" w14:textId="14A20158" w:rsidR="00786113" w:rsidRPr="00917F7B" w:rsidRDefault="00786113" w:rsidP="00BE073F">
      <w:pPr>
        <w:jc w:val="both"/>
        <w:rPr>
          <w:rFonts w:ascii="Times New Roman" w:hAnsi="Times New Roman" w:cs="Times New Roman"/>
          <w:kern w:val="2"/>
          <w:sz w:val="24"/>
          <w:szCs w:val="24"/>
          <w14:ligatures w14:val="standardContextual"/>
        </w:rPr>
      </w:pPr>
      <w:r w:rsidRPr="00917F7B">
        <w:rPr>
          <w:rFonts w:ascii="Times New Roman" w:hAnsi="Times New Roman"/>
          <w:sz w:val="24"/>
        </w:rPr>
        <w:t>4.</w:t>
      </w:r>
      <w:r w:rsidRPr="00917F7B">
        <w:rPr>
          <w:rFonts w:ascii="Times New Roman" w:hAnsi="Times New Roman"/>
          <w:sz w:val="24"/>
        </w:rPr>
        <w:tab/>
        <w:t xml:space="preserve">Não obstante o disposto no </w:t>
      </w:r>
      <w:r w:rsidR="006029BC" w:rsidRPr="00917F7B">
        <w:rPr>
          <w:rFonts w:ascii="Times New Roman" w:hAnsi="Times New Roman"/>
          <w:sz w:val="24"/>
        </w:rPr>
        <w:t>P</w:t>
      </w:r>
      <w:r w:rsidRPr="00917F7B">
        <w:rPr>
          <w:rFonts w:ascii="Times New Roman" w:hAnsi="Times New Roman"/>
          <w:sz w:val="24"/>
        </w:rPr>
        <w:t>arágrafo 2</w:t>
      </w:r>
      <w:r w:rsidR="006029BC" w:rsidRPr="00917F7B">
        <w:rPr>
          <w:rFonts w:ascii="Times New Roman" w:hAnsi="Times New Roman"/>
          <w:sz w:val="24"/>
        </w:rPr>
        <w:t>º</w:t>
      </w:r>
      <w:r w:rsidRPr="00917F7B">
        <w:rPr>
          <w:rFonts w:ascii="Times New Roman" w:hAnsi="Times New Roman"/>
          <w:sz w:val="24"/>
        </w:rPr>
        <w:t xml:space="preserve"> do </w:t>
      </w:r>
      <w:r w:rsidR="006029BC" w:rsidRPr="00917F7B">
        <w:rPr>
          <w:rFonts w:ascii="Times New Roman" w:hAnsi="Times New Roman"/>
          <w:sz w:val="24"/>
        </w:rPr>
        <w:t>A</w:t>
      </w:r>
      <w:r w:rsidRPr="00917F7B">
        <w:rPr>
          <w:rFonts w:ascii="Times New Roman" w:hAnsi="Times New Roman"/>
          <w:sz w:val="24"/>
        </w:rPr>
        <w:t>rtigo 11.13 (Condições de Participação) do Acordo, a Argentina poderá excluir um fornecedor se:</w:t>
      </w:r>
    </w:p>
    <w:p w14:paraId="59CCA3D8" w14:textId="5BF59B3E" w:rsidR="00786113" w:rsidRPr="00917F7B" w:rsidRDefault="00786113" w:rsidP="00030390">
      <w:pPr>
        <w:pStyle w:val="FTAlisttext"/>
        <w:ind w:left="1418" w:hanging="709"/>
      </w:pPr>
      <w:r w:rsidRPr="00917F7B">
        <w:t>(a)</w:t>
      </w:r>
      <w:r w:rsidRPr="00917F7B">
        <w:tab/>
        <w:t>h</w:t>
      </w:r>
      <w:r w:rsidR="00D164E1" w:rsidRPr="00917F7B">
        <w:t>ouver</w:t>
      </w:r>
      <w:r w:rsidRPr="00917F7B">
        <w:t xml:space="preserve"> acusação confirmada contra o fornecedor por crimes contra o patrimônio, contra a administração pública, contra a fé pública, contra a ordem econômica e financeira, ou por crimes previstos na Convenção Interamericana contra a Corrupção; ou</w:t>
      </w:r>
    </w:p>
    <w:p w14:paraId="66543ECA" w14:textId="78518950" w:rsidR="00786113" w:rsidRPr="00917F7B" w:rsidRDefault="00786113" w:rsidP="00030390">
      <w:pPr>
        <w:pStyle w:val="FTAlisttext"/>
        <w:ind w:left="1418" w:hanging="709"/>
      </w:pPr>
      <w:r w:rsidRPr="00917F7B">
        <w:t>(b)</w:t>
      </w:r>
      <w:r w:rsidRPr="00917F7B">
        <w:tab/>
        <w:t xml:space="preserve">o fornecedor </w:t>
      </w:r>
      <w:r w:rsidR="00D164E1" w:rsidRPr="00917F7B">
        <w:t>for</w:t>
      </w:r>
      <w:r w:rsidRPr="00917F7B">
        <w:t>:</w:t>
      </w:r>
    </w:p>
    <w:p w14:paraId="2DB15CF5" w14:textId="77777777" w:rsidR="00786113" w:rsidRPr="00917F7B" w:rsidRDefault="00786113" w:rsidP="006F2EBD">
      <w:pPr>
        <w:pStyle w:val="FTAlisttext"/>
        <w:tabs>
          <w:tab w:val="num" w:pos="2126"/>
        </w:tabs>
        <w:ind w:left="2126" w:hanging="708"/>
      </w:pPr>
      <w:r w:rsidRPr="00917F7B">
        <w:t>(i)</w:t>
      </w:r>
      <w:r w:rsidRPr="00917F7B">
        <w:tab/>
        <w:t xml:space="preserve">um agente ou funcionário do setor público da Argentina; ou </w:t>
      </w:r>
    </w:p>
    <w:p w14:paraId="48F8C777" w14:textId="77777777" w:rsidR="00786113" w:rsidRPr="00917F7B" w:rsidRDefault="00786113" w:rsidP="006F2EBD">
      <w:pPr>
        <w:pStyle w:val="FTAlisttext"/>
        <w:tabs>
          <w:tab w:val="num" w:pos="2126"/>
        </w:tabs>
        <w:ind w:left="2126" w:hanging="708"/>
      </w:pPr>
      <w:r w:rsidRPr="00917F7B">
        <w:t>(ii)</w:t>
      </w:r>
      <w:r w:rsidRPr="00917F7B">
        <w:tab/>
        <w:t>uma empresa na qual tal agente ou funcionário tenha participação suficiente para controlar o processo de tomada de decisões da empresa.</w:t>
      </w:r>
    </w:p>
    <w:p w14:paraId="0B08F919" w14:textId="77777777" w:rsidR="00786113" w:rsidRPr="00917F7B" w:rsidRDefault="00786113" w:rsidP="00786113">
      <w:pPr>
        <w:tabs>
          <w:tab w:val="left" w:pos="1440"/>
        </w:tabs>
        <w:spacing w:after="0" w:line="240" w:lineRule="auto"/>
        <w:jc w:val="both"/>
        <w:rPr>
          <w:rFonts w:ascii="Times New Roman" w:hAnsi="Times New Roman" w:cs="Times New Roman"/>
          <w:sz w:val="24"/>
          <w:szCs w:val="24"/>
        </w:rPr>
      </w:pPr>
    </w:p>
    <w:p w14:paraId="7248F7E4" w14:textId="77777777" w:rsidR="00786113" w:rsidRPr="00917F7B" w:rsidRDefault="00786113" w:rsidP="00786113">
      <w:pPr>
        <w:tabs>
          <w:tab w:val="left" w:pos="567"/>
        </w:tabs>
        <w:spacing w:after="0" w:line="240" w:lineRule="auto"/>
        <w:jc w:val="both"/>
        <w:rPr>
          <w:rFonts w:ascii="Times New Roman" w:hAnsi="Times New Roman" w:cs="Times New Roman"/>
          <w:sz w:val="24"/>
          <w:szCs w:val="24"/>
        </w:rPr>
      </w:pPr>
      <w:r w:rsidRPr="00917F7B">
        <w:rPr>
          <w:rFonts w:ascii="Times New Roman" w:hAnsi="Times New Roman"/>
          <w:sz w:val="24"/>
        </w:rPr>
        <w:t xml:space="preserve">5. </w:t>
      </w:r>
      <w:r w:rsidRPr="00917F7B">
        <w:rPr>
          <w:rFonts w:ascii="Times New Roman" w:hAnsi="Times New Roman"/>
          <w:sz w:val="24"/>
        </w:rPr>
        <w:tab/>
        <w:t>A Argentina reserva-se a possibilidade de adjudicar contratos por outros meios que não os procedimentos de concurso público ou seletivo:</w:t>
      </w:r>
    </w:p>
    <w:p w14:paraId="745ACE6D" w14:textId="77777777" w:rsidR="00786113" w:rsidRPr="00917F7B" w:rsidRDefault="00786113" w:rsidP="00786113">
      <w:pPr>
        <w:tabs>
          <w:tab w:val="left" w:pos="567"/>
        </w:tabs>
        <w:spacing w:after="0" w:line="240" w:lineRule="auto"/>
        <w:jc w:val="both"/>
        <w:rPr>
          <w:rFonts w:ascii="Times New Roman" w:hAnsi="Times New Roman" w:cs="Times New Roman"/>
          <w:sz w:val="24"/>
          <w:szCs w:val="24"/>
        </w:rPr>
      </w:pPr>
    </w:p>
    <w:p w14:paraId="5AAE1B50" w14:textId="418E3C53" w:rsidR="00786113" w:rsidRPr="00917F7B" w:rsidRDefault="00786113" w:rsidP="00680B55">
      <w:pPr>
        <w:pStyle w:val="FTAlisttext"/>
        <w:numPr>
          <w:ilvl w:val="0"/>
          <w:numId w:val="71"/>
        </w:numPr>
        <w:ind w:left="1418" w:hanging="709"/>
      </w:pPr>
      <w:r w:rsidRPr="00917F7B">
        <w:t>no caso de uma aquisição realizada para a reparação de máquinas, veículos, equipamentos ou motores cujo desmantelamento, transferência ou exame prévio seja essencial para determinar a reparação necessária e a adoção de outro procedimento de contratação se revele mais dispendiosa. Essa exceção não pode</w:t>
      </w:r>
      <w:r w:rsidR="00903627" w:rsidRPr="00917F7B">
        <w:t>rá</w:t>
      </w:r>
      <w:r w:rsidRPr="00917F7B">
        <w:t xml:space="preserve"> ser usada para reparos de manutenção comuns desses itens.</w:t>
      </w:r>
    </w:p>
    <w:p w14:paraId="095E29C2" w14:textId="77777777" w:rsidR="00786113" w:rsidRPr="00917F7B" w:rsidRDefault="00786113" w:rsidP="00680B55">
      <w:pPr>
        <w:pStyle w:val="FTAlisttext"/>
        <w:numPr>
          <w:ilvl w:val="0"/>
          <w:numId w:val="71"/>
        </w:numPr>
        <w:ind w:left="1418" w:hanging="709"/>
      </w:pPr>
      <w:r w:rsidRPr="00917F7B">
        <w:t>para obras complementares que são essenciais para a execução de uma obra pública em andamento (serviços de construção), que não poderiam ter sido previstas no projeto original nem incluídas no respectivo contrato. O valor dos contratos adjudicados para as obras complementares não poderá exceder os limites estabelecidos nas leis e regulamentos nacionais da Argentina, que em nenhum caso poderão exceder 50% do valor do contrato principal.</w:t>
      </w:r>
    </w:p>
    <w:p w14:paraId="2558C716" w14:textId="26B33BA7" w:rsidR="00786113" w:rsidRPr="00917F7B" w:rsidRDefault="00786113" w:rsidP="00EF0FFD">
      <w:pPr>
        <w:jc w:val="both"/>
        <w:rPr>
          <w:rFonts w:ascii="Times New Roman" w:hAnsi="Times New Roman" w:cs="Times New Roman"/>
          <w:kern w:val="2"/>
          <w:sz w:val="24"/>
          <w:szCs w:val="24"/>
          <w14:ligatures w14:val="standardContextual"/>
        </w:rPr>
      </w:pPr>
      <w:r w:rsidRPr="00917F7B">
        <w:rPr>
          <w:rFonts w:ascii="Times New Roman" w:hAnsi="Times New Roman"/>
          <w:sz w:val="24"/>
        </w:rPr>
        <w:t>6.</w:t>
      </w:r>
      <w:r w:rsidRPr="00917F7B">
        <w:rPr>
          <w:rFonts w:ascii="Times New Roman" w:hAnsi="Times New Roman"/>
          <w:sz w:val="24"/>
        </w:rPr>
        <w:tab/>
        <w:t xml:space="preserve">O Capítulo 11 (Compras Governamentais) do Acordo não se aplica </w:t>
      </w:r>
      <w:r w:rsidR="00D164E1" w:rsidRPr="00917F7B">
        <w:rPr>
          <w:rFonts w:ascii="Times New Roman" w:hAnsi="Times New Roman"/>
          <w:sz w:val="24"/>
        </w:rPr>
        <w:t>a</w:t>
      </w:r>
      <w:r w:rsidRPr="00917F7B">
        <w:rPr>
          <w:rFonts w:ascii="Times New Roman" w:hAnsi="Times New Roman"/>
          <w:sz w:val="24"/>
        </w:rPr>
        <w:t xml:space="preserve"> compras governamentais realizadas fora da Argentina, para consumo fora do seu território.</w:t>
      </w:r>
    </w:p>
    <w:p w14:paraId="2A7E0031" w14:textId="11125838" w:rsidR="00786113" w:rsidRPr="00917F7B" w:rsidRDefault="00786113" w:rsidP="00EF0FFD">
      <w:pPr>
        <w:jc w:val="both"/>
        <w:rPr>
          <w:rFonts w:ascii="Times New Roman" w:hAnsi="Times New Roman" w:cs="Times New Roman"/>
          <w:kern w:val="2"/>
          <w:sz w:val="24"/>
          <w:szCs w:val="24"/>
          <w14:ligatures w14:val="standardContextual"/>
        </w:rPr>
      </w:pPr>
      <w:r w:rsidRPr="00917F7B">
        <w:rPr>
          <w:rFonts w:ascii="Times New Roman" w:hAnsi="Times New Roman"/>
          <w:sz w:val="24"/>
        </w:rPr>
        <w:t>7.</w:t>
      </w:r>
      <w:r w:rsidRPr="00917F7B">
        <w:rPr>
          <w:rFonts w:ascii="Times New Roman" w:hAnsi="Times New Roman"/>
          <w:sz w:val="24"/>
        </w:rPr>
        <w:tab/>
        <w:t xml:space="preserve">Não obstante o Artigo 11.10 (Compensações) do Acordo, se as entidades listadas na Seção I-A do Apêndice 1 realizarem compras governamentais </w:t>
      </w:r>
      <w:r w:rsidR="008372EA" w:rsidRPr="00917F7B">
        <w:rPr>
          <w:rFonts w:ascii="Times New Roman" w:hAnsi="Times New Roman"/>
          <w:sz w:val="24"/>
        </w:rPr>
        <w:t>cobertas</w:t>
      </w:r>
      <w:r w:rsidRPr="00917F7B">
        <w:rPr>
          <w:rFonts w:ascii="Times New Roman" w:hAnsi="Times New Roman"/>
          <w:sz w:val="24"/>
        </w:rPr>
        <w:t xml:space="preserve"> pelo Capítulo 11 (Compras Governamentais) do Acordo, a Argentina poderá buscar ou impor, de acordo com suas leis e regulamentos internos, qualquer tipo de compensação de até 50% do valor da contratação, incluindo que o fornecedor adjudicatário adquira bens e serviços locais relacionados ao objeto da contratação. </w:t>
      </w:r>
    </w:p>
    <w:p w14:paraId="530879C0" w14:textId="77777777" w:rsidR="00786113" w:rsidRPr="00917F7B" w:rsidRDefault="00786113" w:rsidP="00EF0FFD">
      <w:pPr>
        <w:jc w:val="both"/>
        <w:rPr>
          <w:rFonts w:ascii="Times New Roman" w:hAnsi="Times New Roman" w:cs="Times New Roman"/>
          <w:kern w:val="2"/>
          <w:sz w:val="24"/>
          <w:szCs w:val="24"/>
          <w14:ligatures w14:val="standardContextual"/>
        </w:rPr>
      </w:pPr>
      <w:r w:rsidRPr="00917F7B">
        <w:rPr>
          <w:rFonts w:ascii="Times New Roman" w:hAnsi="Times New Roman"/>
          <w:sz w:val="24"/>
        </w:rPr>
        <w:t xml:space="preserve">A partir do 11º ano após a entrada em vigor do Acordo, a Argentina só poderá solicitar ou impor compensações até 35% do valor da aquisição. </w:t>
      </w:r>
    </w:p>
    <w:p w14:paraId="621A280B" w14:textId="4A72EC90" w:rsidR="00786113" w:rsidRPr="00917F7B" w:rsidRDefault="00786113" w:rsidP="00EF0FFD">
      <w:pPr>
        <w:jc w:val="both"/>
        <w:rPr>
          <w:rFonts w:ascii="Times New Roman" w:hAnsi="Times New Roman" w:cs="Times New Roman"/>
          <w:kern w:val="2"/>
          <w:sz w:val="24"/>
          <w:szCs w:val="24"/>
          <w14:ligatures w14:val="standardContextual"/>
        </w:rPr>
      </w:pPr>
      <w:r w:rsidRPr="00917F7B">
        <w:rPr>
          <w:rFonts w:ascii="Times New Roman" w:hAnsi="Times New Roman"/>
          <w:sz w:val="24"/>
        </w:rPr>
        <w:t xml:space="preserve">As limitações estabelecidas nos </w:t>
      </w:r>
      <w:r w:rsidR="00B16BE1" w:rsidRPr="00917F7B">
        <w:rPr>
          <w:rFonts w:ascii="Times New Roman" w:hAnsi="Times New Roman"/>
          <w:sz w:val="24"/>
        </w:rPr>
        <w:t>p</w:t>
      </w:r>
      <w:r w:rsidR="006029BC" w:rsidRPr="00917F7B">
        <w:rPr>
          <w:rFonts w:ascii="Times New Roman" w:hAnsi="Times New Roman"/>
          <w:sz w:val="24"/>
        </w:rPr>
        <w:t>arágrafo</w:t>
      </w:r>
      <w:r w:rsidRPr="00917F7B">
        <w:rPr>
          <w:rFonts w:ascii="Times New Roman" w:hAnsi="Times New Roman"/>
          <w:sz w:val="24"/>
        </w:rPr>
        <w:t>s acima não se aplicam às aquisições realizadas pelo Ministério da Segurança Nacional e pelo Ministério da Defesa.</w:t>
      </w:r>
    </w:p>
    <w:p w14:paraId="441D3142" w14:textId="420C824D" w:rsidR="00786113" w:rsidRPr="00917F7B" w:rsidRDefault="00786113" w:rsidP="00EF0FFD">
      <w:pPr>
        <w:jc w:val="both"/>
        <w:rPr>
          <w:rFonts w:ascii="Times New Roman" w:hAnsi="Times New Roman" w:cs="Times New Roman"/>
          <w:kern w:val="2"/>
          <w:sz w:val="24"/>
          <w:szCs w:val="24"/>
          <w14:ligatures w14:val="standardContextual"/>
        </w:rPr>
      </w:pPr>
      <w:r w:rsidRPr="00917F7B">
        <w:rPr>
          <w:rFonts w:ascii="Times New Roman" w:hAnsi="Times New Roman"/>
          <w:sz w:val="24"/>
        </w:rPr>
        <w:t xml:space="preserve">As compensações </w:t>
      </w:r>
      <w:r w:rsidR="001D6D49" w:rsidRPr="00917F7B">
        <w:rPr>
          <w:rFonts w:ascii="Times New Roman" w:hAnsi="Times New Roman"/>
          <w:sz w:val="24"/>
        </w:rPr>
        <w:t>serão</w:t>
      </w:r>
      <w:r w:rsidRPr="00917F7B">
        <w:rPr>
          <w:rFonts w:ascii="Times New Roman" w:hAnsi="Times New Roman"/>
          <w:sz w:val="24"/>
        </w:rPr>
        <w:t xml:space="preserve"> indicadas no </w:t>
      </w:r>
      <w:r w:rsidR="00961F59" w:rsidRPr="00917F7B">
        <w:rPr>
          <w:rFonts w:ascii="Times New Roman" w:hAnsi="Times New Roman"/>
          <w:sz w:val="24"/>
        </w:rPr>
        <w:t>aviso de compras</w:t>
      </w:r>
      <w:r w:rsidRPr="00917F7B">
        <w:rPr>
          <w:rFonts w:ascii="Times New Roman" w:hAnsi="Times New Roman"/>
          <w:sz w:val="24"/>
        </w:rPr>
        <w:t xml:space="preserve"> ou na documentação do concurso e </w:t>
      </w:r>
      <w:r w:rsidR="001D6D49" w:rsidRPr="00917F7B">
        <w:rPr>
          <w:rFonts w:ascii="Times New Roman" w:hAnsi="Times New Roman"/>
          <w:sz w:val="24"/>
        </w:rPr>
        <w:t>serão</w:t>
      </w:r>
      <w:r w:rsidRPr="00917F7B">
        <w:rPr>
          <w:rFonts w:ascii="Times New Roman" w:hAnsi="Times New Roman"/>
          <w:sz w:val="24"/>
        </w:rPr>
        <w:t xml:space="preserve"> claramente definidas na documentação do concurso.</w:t>
      </w:r>
    </w:p>
    <w:p w14:paraId="6B9AAE51" w14:textId="60084013" w:rsidR="00786113" w:rsidRPr="00917F7B" w:rsidRDefault="00786113" w:rsidP="00EF0FFD">
      <w:pPr>
        <w:jc w:val="both"/>
        <w:rPr>
          <w:rFonts w:ascii="Times New Roman" w:hAnsi="Times New Roman" w:cs="Times New Roman"/>
          <w:kern w:val="2"/>
          <w:sz w:val="24"/>
          <w:szCs w:val="24"/>
          <w14:ligatures w14:val="standardContextual"/>
        </w:rPr>
      </w:pPr>
      <w:r w:rsidRPr="00917F7B">
        <w:rPr>
          <w:rFonts w:ascii="Times New Roman" w:hAnsi="Times New Roman"/>
          <w:sz w:val="24"/>
        </w:rPr>
        <w:t xml:space="preserve">A partir do 16º ano após a entrada em vigor do Acordo, a Argentina não buscará nem imporá compensações para qualquer aquisição </w:t>
      </w:r>
      <w:r w:rsidR="008372EA" w:rsidRPr="00917F7B">
        <w:rPr>
          <w:rFonts w:ascii="Times New Roman" w:hAnsi="Times New Roman"/>
          <w:sz w:val="24"/>
        </w:rPr>
        <w:t>coberta</w:t>
      </w:r>
      <w:r w:rsidRPr="00917F7B">
        <w:rPr>
          <w:rFonts w:ascii="Times New Roman" w:hAnsi="Times New Roman"/>
          <w:sz w:val="24"/>
        </w:rPr>
        <w:t>.</w:t>
      </w:r>
    </w:p>
    <w:p w14:paraId="2D619E42" w14:textId="378EF152" w:rsidR="00786113" w:rsidRPr="00917F7B" w:rsidRDefault="00786113" w:rsidP="00EF0FFD">
      <w:pPr>
        <w:jc w:val="both"/>
        <w:rPr>
          <w:rFonts w:ascii="Times New Roman" w:hAnsi="Times New Roman" w:cs="Times New Roman"/>
          <w:kern w:val="2"/>
          <w:sz w:val="24"/>
          <w:szCs w:val="24"/>
          <w14:ligatures w14:val="standardContextual"/>
        </w:rPr>
      </w:pPr>
      <w:r w:rsidRPr="00917F7B">
        <w:rPr>
          <w:rFonts w:ascii="Times New Roman" w:hAnsi="Times New Roman"/>
          <w:sz w:val="24"/>
        </w:rPr>
        <w:t xml:space="preserve">8. O Capítulo 11 (Compras Governamentais) do Acordo não se aplica à aquisição pública realizada entre entidades públicas, estejam elas incluídas ou não nas respetivas Secções I-A dos Anexos 1 a 3. </w:t>
      </w:r>
    </w:p>
    <w:p w14:paraId="63B4698B" w14:textId="3A46E0AF" w:rsidR="00786113" w:rsidRPr="00917F7B" w:rsidRDefault="00786113" w:rsidP="00EF0FFD">
      <w:pPr>
        <w:jc w:val="both"/>
        <w:rPr>
          <w:rFonts w:ascii="Times New Roman" w:hAnsi="Times New Roman" w:cs="Times New Roman"/>
          <w:kern w:val="2"/>
          <w:sz w:val="24"/>
          <w:szCs w:val="24"/>
          <w14:ligatures w14:val="standardContextual"/>
        </w:rPr>
      </w:pPr>
      <w:r w:rsidRPr="00917F7B">
        <w:rPr>
          <w:rFonts w:ascii="Times New Roman" w:hAnsi="Times New Roman"/>
          <w:sz w:val="24"/>
        </w:rPr>
        <w:t>9. Não obstante o disposto n</w:t>
      </w:r>
      <w:r w:rsidR="00B16BE1" w:rsidRPr="00917F7B">
        <w:rPr>
          <w:rFonts w:ascii="Times New Roman" w:hAnsi="Times New Roman"/>
          <w:sz w:val="24"/>
        </w:rPr>
        <w:t>a</w:t>
      </w:r>
      <w:r w:rsidRPr="00917F7B">
        <w:rPr>
          <w:rFonts w:ascii="Times New Roman" w:hAnsi="Times New Roman"/>
          <w:sz w:val="24"/>
        </w:rPr>
        <w:t xml:space="preserve"> </w:t>
      </w:r>
      <w:r w:rsidR="00B16BE1" w:rsidRPr="00917F7B">
        <w:rPr>
          <w:rFonts w:ascii="Times New Roman" w:hAnsi="Times New Roman"/>
          <w:sz w:val="24"/>
        </w:rPr>
        <w:t>alínea</w:t>
      </w:r>
      <w:r w:rsidRPr="00917F7B">
        <w:rPr>
          <w:rFonts w:ascii="Times New Roman" w:hAnsi="Times New Roman"/>
          <w:sz w:val="24"/>
        </w:rPr>
        <w:t xml:space="preserve"> </w:t>
      </w:r>
      <w:r w:rsidR="00B16BE1" w:rsidRPr="00917F7B">
        <w:rPr>
          <w:rFonts w:ascii="Times New Roman" w:hAnsi="Times New Roman"/>
          <w:sz w:val="24"/>
        </w:rPr>
        <w:t xml:space="preserve">“a” do parágrafo </w:t>
      </w:r>
      <w:r w:rsidRPr="00917F7B">
        <w:rPr>
          <w:rFonts w:ascii="Times New Roman" w:hAnsi="Times New Roman"/>
          <w:sz w:val="24"/>
        </w:rPr>
        <w:t>1</w:t>
      </w:r>
      <w:r w:rsidR="00B16BE1" w:rsidRPr="00917F7B">
        <w:rPr>
          <w:rFonts w:ascii="Times New Roman" w:hAnsi="Times New Roman"/>
          <w:sz w:val="24"/>
        </w:rPr>
        <w:t>º</w:t>
      </w:r>
      <w:r w:rsidR="00B16BE1" w:rsidRPr="00917F7B" w:rsidDel="00B16BE1">
        <w:rPr>
          <w:rFonts w:ascii="Times New Roman" w:hAnsi="Times New Roman"/>
          <w:sz w:val="24"/>
        </w:rPr>
        <w:t xml:space="preserve"> </w:t>
      </w:r>
      <w:r w:rsidRPr="00917F7B">
        <w:rPr>
          <w:rFonts w:ascii="Times New Roman" w:hAnsi="Times New Roman"/>
          <w:sz w:val="24"/>
        </w:rPr>
        <w:t xml:space="preserve">do Artigo 11.12 (Notificações) do Acordo, a Argentina poderá aplicar um período transitório de até 24 meses a partir da data de entrada em vigor do Acordo. Três meses após a entrada em vigor do Acordo, as entidades enumeradas na Seção I-A do Apêndice 1 </w:t>
      </w:r>
      <w:r w:rsidR="001D6D49" w:rsidRPr="00917F7B">
        <w:rPr>
          <w:rFonts w:ascii="Times New Roman" w:hAnsi="Times New Roman"/>
          <w:sz w:val="24"/>
        </w:rPr>
        <w:t>publicarão</w:t>
      </w:r>
      <w:r w:rsidRPr="00917F7B">
        <w:rPr>
          <w:rFonts w:ascii="Times New Roman" w:hAnsi="Times New Roman"/>
          <w:sz w:val="24"/>
        </w:rPr>
        <w:t xml:space="preserve">, no mínimo, os seus avisos de </w:t>
      </w:r>
      <w:r w:rsidR="00961F59" w:rsidRPr="00917F7B">
        <w:rPr>
          <w:rFonts w:ascii="Times New Roman" w:hAnsi="Times New Roman"/>
          <w:sz w:val="24"/>
        </w:rPr>
        <w:t>compras</w:t>
      </w:r>
      <w:r w:rsidRPr="00917F7B">
        <w:rPr>
          <w:rFonts w:ascii="Times New Roman" w:hAnsi="Times New Roman"/>
          <w:sz w:val="24"/>
        </w:rPr>
        <w:t xml:space="preserve"> através de links</w:t>
      </w:r>
      <w:r w:rsidR="00C65430" w:rsidRPr="00917F7B">
        <w:rPr>
          <w:rFonts w:ascii="Times New Roman" w:hAnsi="Times New Roman"/>
          <w:sz w:val="24"/>
        </w:rPr>
        <w:t xml:space="preserve"> em um </w:t>
      </w:r>
      <w:r w:rsidRPr="00917F7B">
        <w:rPr>
          <w:rFonts w:ascii="Times New Roman" w:hAnsi="Times New Roman"/>
          <w:sz w:val="24"/>
        </w:rPr>
        <w:t>portal eletrônico acessível gratuitamente durante esse período de transição.</w:t>
      </w:r>
    </w:p>
    <w:p w14:paraId="1B41D2AA" w14:textId="77777777" w:rsidR="00786113" w:rsidRPr="00917F7B" w:rsidRDefault="00786113" w:rsidP="00786113">
      <w:pPr>
        <w:tabs>
          <w:tab w:val="left" w:pos="1440"/>
        </w:tabs>
        <w:spacing w:after="0" w:line="240" w:lineRule="auto"/>
        <w:rPr>
          <w:rFonts w:ascii="Times New Roman" w:hAnsi="Times New Roman" w:cs="Times New Roman"/>
          <w:sz w:val="24"/>
          <w:szCs w:val="24"/>
        </w:rPr>
      </w:pPr>
    </w:p>
    <w:p w14:paraId="473B7D14" w14:textId="47716C99" w:rsidR="00901950" w:rsidRPr="00917F7B" w:rsidRDefault="00901950">
      <w:pPr>
        <w:rPr>
          <w:rFonts w:ascii="Times New Roman" w:hAnsi="Times New Roman" w:cs="Times New Roman"/>
          <w:sz w:val="24"/>
          <w:szCs w:val="24"/>
        </w:rPr>
      </w:pPr>
      <w:r w:rsidRPr="00917F7B">
        <w:br w:type="page"/>
      </w:r>
    </w:p>
    <w:p w14:paraId="65600C1C" w14:textId="77777777" w:rsidR="00786113" w:rsidRPr="00917F7B" w:rsidRDefault="00786113" w:rsidP="00786113">
      <w:pPr>
        <w:tabs>
          <w:tab w:val="left" w:pos="1440"/>
        </w:tabs>
        <w:spacing w:after="0" w:line="240" w:lineRule="auto"/>
        <w:rPr>
          <w:rFonts w:ascii="Times New Roman" w:hAnsi="Times New Roman" w:cs="Times New Roman"/>
          <w:sz w:val="24"/>
          <w:szCs w:val="24"/>
        </w:rPr>
      </w:pPr>
    </w:p>
    <w:p w14:paraId="503A4061" w14:textId="77777777" w:rsidR="00786113" w:rsidRPr="00917F7B" w:rsidRDefault="00786113" w:rsidP="00786113">
      <w:pPr>
        <w:spacing w:after="0" w:line="240" w:lineRule="auto"/>
        <w:rPr>
          <w:rFonts w:ascii="Times New Roman" w:eastAsia="Times New Roman" w:hAnsi="Times New Roman" w:cs="Times New Roman"/>
          <w:b/>
          <w:sz w:val="24"/>
          <w:szCs w:val="24"/>
        </w:rPr>
      </w:pPr>
      <w:r w:rsidRPr="00917F7B">
        <w:rPr>
          <w:rFonts w:ascii="Times New Roman" w:hAnsi="Times New Roman"/>
          <w:b/>
          <w:sz w:val="24"/>
        </w:rPr>
        <w:t>B.</w:t>
      </w:r>
      <w:r w:rsidRPr="00917F7B">
        <w:rPr>
          <w:rFonts w:ascii="Times New Roman" w:hAnsi="Times New Roman"/>
          <w:b/>
          <w:sz w:val="24"/>
        </w:rPr>
        <w:tab/>
        <w:t>Brasil</w:t>
      </w:r>
    </w:p>
    <w:p w14:paraId="65C4BA74" w14:textId="77777777" w:rsidR="00786113" w:rsidRPr="00917F7B" w:rsidRDefault="00786113" w:rsidP="00786113">
      <w:pPr>
        <w:spacing w:after="0" w:line="240" w:lineRule="auto"/>
        <w:jc w:val="center"/>
        <w:rPr>
          <w:rFonts w:ascii="Times New Roman" w:hAnsi="Times New Roman" w:cs="Times New Roman"/>
          <w:b/>
          <w:bCs/>
          <w:sz w:val="24"/>
          <w:szCs w:val="24"/>
        </w:rPr>
      </w:pPr>
    </w:p>
    <w:p w14:paraId="4731DF96" w14:textId="0BAAEC7C" w:rsidR="00786113" w:rsidRPr="00917F7B" w:rsidRDefault="00901950" w:rsidP="00134091">
      <w:pPr>
        <w:jc w:val="both"/>
        <w:rPr>
          <w:rFonts w:ascii="Times New Roman" w:hAnsi="Times New Roman" w:cs="Times New Roman"/>
          <w:sz w:val="24"/>
          <w:szCs w:val="24"/>
        </w:rPr>
      </w:pPr>
      <w:r w:rsidRPr="00917F7B">
        <w:rPr>
          <w:rFonts w:ascii="Times New Roman" w:hAnsi="Times New Roman"/>
          <w:sz w:val="24"/>
        </w:rPr>
        <w:tab/>
        <w:t xml:space="preserve">As seguintes observações gerais aplicam-se a todas as </w:t>
      </w:r>
      <w:r w:rsidR="00961F59" w:rsidRPr="00917F7B">
        <w:rPr>
          <w:rFonts w:ascii="Times New Roman" w:hAnsi="Times New Roman"/>
          <w:sz w:val="24"/>
        </w:rPr>
        <w:t>compras</w:t>
      </w:r>
      <w:r w:rsidR="00B05EF1" w:rsidRPr="00917F7B">
        <w:rPr>
          <w:rFonts w:ascii="Times New Roman" w:hAnsi="Times New Roman"/>
          <w:sz w:val="24"/>
        </w:rPr>
        <w:t xml:space="preserve"> </w:t>
      </w:r>
      <w:r w:rsidR="008372EA" w:rsidRPr="00917F7B">
        <w:rPr>
          <w:rFonts w:ascii="Times New Roman" w:hAnsi="Times New Roman"/>
          <w:sz w:val="24"/>
        </w:rPr>
        <w:t>cobertas</w:t>
      </w:r>
      <w:r w:rsidR="00961F59" w:rsidRPr="00917F7B">
        <w:rPr>
          <w:rFonts w:ascii="Times New Roman" w:hAnsi="Times New Roman"/>
          <w:sz w:val="24"/>
        </w:rPr>
        <w:t xml:space="preserve"> </w:t>
      </w:r>
      <w:r w:rsidRPr="00917F7B">
        <w:rPr>
          <w:rFonts w:ascii="Times New Roman" w:hAnsi="Times New Roman"/>
          <w:sz w:val="24"/>
        </w:rPr>
        <w:t>pelo Capítulo 11 (Compras Governamentais).</w:t>
      </w:r>
    </w:p>
    <w:p w14:paraId="3400F927" w14:textId="3F9A95F3" w:rsidR="00786113" w:rsidRPr="00917F7B" w:rsidRDefault="00786113" w:rsidP="00134091">
      <w:pPr>
        <w:jc w:val="both"/>
        <w:rPr>
          <w:rFonts w:ascii="Times New Roman" w:hAnsi="Times New Roman" w:cs="Times New Roman"/>
          <w:sz w:val="24"/>
          <w:szCs w:val="24"/>
        </w:rPr>
      </w:pPr>
      <w:r w:rsidRPr="00917F7B">
        <w:rPr>
          <w:rFonts w:ascii="Times New Roman" w:hAnsi="Times New Roman"/>
          <w:sz w:val="24"/>
        </w:rPr>
        <w:t>1.</w:t>
      </w:r>
      <w:r w:rsidRPr="00917F7B">
        <w:rPr>
          <w:rFonts w:ascii="Times New Roman" w:hAnsi="Times New Roman"/>
          <w:sz w:val="24"/>
        </w:rPr>
        <w:tab/>
        <w:t>O Capítulo 11 (</w:t>
      </w:r>
      <w:r w:rsidR="00961F59" w:rsidRPr="00917F7B">
        <w:rPr>
          <w:rFonts w:ascii="Times New Roman" w:hAnsi="Times New Roman"/>
          <w:sz w:val="24"/>
        </w:rPr>
        <w:t>Compras Governamentais</w:t>
      </w:r>
      <w:r w:rsidRPr="00917F7B">
        <w:rPr>
          <w:rFonts w:ascii="Times New Roman" w:hAnsi="Times New Roman"/>
          <w:sz w:val="24"/>
        </w:rPr>
        <w:t>) do Acordo não se aplica</w:t>
      </w:r>
      <w:r w:rsidR="00B16BE1" w:rsidRPr="00917F7B">
        <w:rPr>
          <w:rFonts w:ascii="Times New Roman" w:hAnsi="Times New Roman"/>
          <w:sz w:val="24"/>
        </w:rPr>
        <w:t>rá</w:t>
      </w:r>
      <w:r w:rsidRPr="00917F7B">
        <w:rPr>
          <w:rFonts w:ascii="Times New Roman" w:hAnsi="Times New Roman"/>
          <w:sz w:val="24"/>
        </w:rPr>
        <w:t xml:space="preserve"> a:</w:t>
      </w:r>
    </w:p>
    <w:p w14:paraId="0B356565" w14:textId="45B9C5A5" w:rsidR="00786113" w:rsidRPr="00917F7B" w:rsidRDefault="00786113" w:rsidP="006C4EFB">
      <w:pPr>
        <w:pStyle w:val="FTAlisttext"/>
        <w:ind w:left="1418" w:hanging="709"/>
      </w:pPr>
      <w:r w:rsidRPr="00917F7B">
        <w:t>(a)</w:t>
      </w:r>
      <w:r w:rsidRPr="00917F7B">
        <w:tab/>
      </w:r>
      <w:r w:rsidR="00961F59" w:rsidRPr="00917F7B">
        <w:t>compras</w:t>
      </w:r>
      <w:r w:rsidR="00917F7B">
        <w:t xml:space="preserve"> </w:t>
      </w:r>
      <w:r w:rsidRPr="00917F7B">
        <w:t>realizadas entre entidades públicas;</w:t>
      </w:r>
    </w:p>
    <w:p w14:paraId="1A7F7A0F" w14:textId="1FD5A7E9" w:rsidR="00786113" w:rsidRPr="00917F7B" w:rsidRDefault="00786113" w:rsidP="006C4EFB">
      <w:pPr>
        <w:pStyle w:val="FTAlisttext"/>
        <w:ind w:left="1418" w:hanging="709"/>
      </w:pPr>
      <w:r w:rsidRPr="00917F7B">
        <w:t>(b)</w:t>
      </w:r>
      <w:r w:rsidRPr="00917F7B">
        <w:tab/>
      </w:r>
      <w:r w:rsidR="00961F59" w:rsidRPr="00917F7B">
        <w:t xml:space="preserve">compras </w:t>
      </w:r>
      <w:r w:rsidRPr="00917F7B">
        <w:t>feitas fora do território do Brasil, para consumo fora do seu território;</w:t>
      </w:r>
    </w:p>
    <w:p w14:paraId="277A44ED" w14:textId="64C2634B" w:rsidR="00786113" w:rsidRPr="00917F7B" w:rsidRDefault="00786113" w:rsidP="006C4EFB">
      <w:pPr>
        <w:pStyle w:val="FTAlisttext"/>
        <w:ind w:left="1418" w:hanging="709"/>
      </w:pPr>
      <w:r w:rsidRPr="00917F7B">
        <w:t>(c)</w:t>
      </w:r>
      <w:r w:rsidRPr="00917F7B">
        <w:tab/>
      </w:r>
      <w:r w:rsidR="00961F59" w:rsidRPr="00917F7B">
        <w:t xml:space="preserve">compra </w:t>
      </w:r>
      <w:r w:rsidRPr="00917F7B">
        <w:t xml:space="preserve">relacionada à delegação de serviços, tais como autorizações, licenças e concessões, exceto a concessão de obras </w:t>
      </w:r>
      <w:r w:rsidR="008372EA" w:rsidRPr="00917F7B">
        <w:t>cobertas</w:t>
      </w:r>
      <w:r w:rsidRPr="00917F7B">
        <w:t xml:space="preserve"> pelas Concessões de Obras da Seção I-B do Apêndice 6;</w:t>
      </w:r>
    </w:p>
    <w:p w14:paraId="18B309C6" w14:textId="7894D892" w:rsidR="00786113" w:rsidRPr="00917F7B" w:rsidRDefault="00786113" w:rsidP="006C4EFB">
      <w:pPr>
        <w:pStyle w:val="FTAlisttext"/>
        <w:ind w:left="1418" w:hanging="709"/>
      </w:pPr>
      <w:r w:rsidRPr="00917F7B">
        <w:t>(d)</w:t>
      </w:r>
      <w:r w:rsidRPr="00917F7B">
        <w:tab/>
      </w:r>
      <w:r w:rsidR="00961F59" w:rsidRPr="00917F7B">
        <w:t xml:space="preserve">compra </w:t>
      </w:r>
      <w:r w:rsidRPr="00917F7B">
        <w:t>pública de bens e serviços adquiridos no âmbito de programas de segurança alimentar e nutricional e de alimentação escolar que apoiem agricultores familiares ou cooperativas agrícolas familiares com registro específico, de acordo com as leis e regulamentos nacionais; ou</w:t>
      </w:r>
    </w:p>
    <w:p w14:paraId="278AA3F5" w14:textId="735A64F1" w:rsidR="00786113" w:rsidRPr="00917F7B" w:rsidRDefault="00786113" w:rsidP="006C4EFB">
      <w:pPr>
        <w:pStyle w:val="FTAlisttext"/>
        <w:ind w:left="1418" w:hanging="709"/>
      </w:pPr>
      <w:r w:rsidRPr="00917F7B">
        <w:t>(e)</w:t>
      </w:r>
      <w:r w:rsidRPr="00917F7B">
        <w:tab/>
      </w:r>
      <w:r w:rsidR="00961F59" w:rsidRPr="00917F7B">
        <w:t>compras</w:t>
      </w:r>
      <w:r w:rsidRPr="00917F7B">
        <w:t xml:space="preserve"> relacionadas com o Sistema Único de Saúde - SUS.</w:t>
      </w:r>
    </w:p>
    <w:p w14:paraId="5901EF2F" w14:textId="618901D6" w:rsidR="00786113" w:rsidRPr="00917F7B" w:rsidRDefault="00786113" w:rsidP="00D625A0">
      <w:pPr>
        <w:jc w:val="both"/>
        <w:rPr>
          <w:rFonts w:ascii="Times New Roman" w:hAnsi="Times New Roman" w:cs="Times New Roman"/>
          <w:sz w:val="24"/>
          <w:szCs w:val="24"/>
        </w:rPr>
      </w:pPr>
      <w:r w:rsidRPr="00917F7B">
        <w:rPr>
          <w:rFonts w:ascii="Times New Roman" w:hAnsi="Times New Roman"/>
        </w:rPr>
        <w:t>2.</w:t>
      </w:r>
      <w:r w:rsidRPr="00917F7B">
        <w:rPr>
          <w:rFonts w:ascii="Times New Roman" w:hAnsi="Times New Roman"/>
        </w:rPr>
        <w:tab/>
      </w:r>
      <w:r w:rsidRPr="00917F7B">
        <w:rPr>
          <w:rFonts w:ascii="Times New Roman" w:hAnsi="Times New Roman"/>
          <w:sz w:val="24"/>
        </w:rPr>
        <w:t xml:space="preserve">A proibição de compensações </w:t>
      </w:r>
      <w:r w:rsidR="005922D6" w:rsidRPr="00917F7B">
        <w:rPr>
          <w:rFonts w:ascii="Times New Roman" w:hAnsi="Times New Roman"/>
          <w:sz w:val="24"/>
        </w:rPr>
        <w:t xml:space="preserve">(offsets) </w:t>
      </w:r>
      <w:r w:rsidRPr="00917F7B">
        <w:rPr>
          <w:rFonts w:ascii="Times New Roman" w:hAnsi="Times New Roman"/>
          <w:sz w:val="24"/>
        </w:rPr>
        <w:t xml:space="preserve">descrita no Artigo 11.10 (Compensações) não se aplicará ao Brasil se as condições e sua avaliação forem não discriminatórias entre os potenciais licitantes, claramente definidas nos documentos de licitação e indicadas no aviso de </w:t>
      </w:r>
      <w:r w:rsidR="00961F59" w:rsidRPr="00917F7B">
        <w:rPr>
          <w:rFonts w:ascii="Times New Roman" w:hAnsi="Times New Roman"/>
          <w:sz w:val="24"/>
        </w:rPr>
        <w:t>compra</w:t>
      </w:r>
      <w:r w:rsidRPr="00917F7B">
        <w:rPr>
          <w:rFonts w:ascii="Times New Roman" w:hAnsi="Times New Roman"/>
          <w:sz w:val="24"/>
        </w:rPr>
        <w:t>.</w:t>
      </w:r>
    </w:p>
    <w:p w14:paraId="09E55365" w14:textId="6018492E" w:rsidR="00786113" w:rsidRPr="00917F7B" w:rsidRDefault="00786113" w:rsidP="00D625A0">
      <w:pPr>
        <w:jc w:val="both"/>
        <w:rPr>
          <w:rFonts w:ascii="Times New Roman" w:hAnsi="Times New Roman" w:cs="Times New Roman"/>
          <w:sz w:val="24"/>
          <w:szCs w:val="24"/>
        </w:rPr>
      </w:pPr>
      <w:r w:rsidRPr="00917F7B">
        <w:rPr>
          <w:rFonts w:ascii="Times New Roman" w:hAnsi="Times New Roman"/>
          <w:sz w:val="24"/>
        </w:rPr>
        <w:t>3.</w:t>
      </w:r>
      <w:r w:rsidRPr="00917F7B">
        <w:rPr>
          <w:rFonts w:ascii="Times New Roman" w:hAnsi="Times New Roman"/>
          <w:sz w:val="24"/>
        </w:rPr>
        <w:tab/>
        <w:t xml:space="preserve"> O Brasil reserva-se o direito de aplicar margens de preferência a bens e serviços nacionais, conforme estabelecido na legislação federal brasileira. Os Estados da EFTA serão informados no prazo de 30 dias a partir da data em que o governo tomar uma decisão relativa a bens e serviços que </w:t>
      </w:r>
      <w:r w:rsidR="00B41F14" w:rsidRPr="00917F7B">
        <w:rPr>
          <w:rFonts w:ascii="Times New Roman" w:hAnsi="Times New Roman"/>
          <w:sz w:val="24"/>
        </w:rPr>
        <w:t xml:space="preserve">poderão </w:t>
      </w:r>
      <w:r w:rsidRPr="00917F7B">
        <w:rPr>
          <w:rFonts w:ascii="Times New Roman" w:hAnsi="Times New Roman"/>
          <w:sz w:val="24"/>
        </w:rPr>
        <w:t>ser abrangidos por esta categoria.</w:t>
      </w:r>
    </w:p>
    <w:p w14:paraId="157D157A" w14:textId="77777777" w:rsidR="00786113" w:rsidRPr="00917F7B" w:rsidRDefault="00786113" w:rsidP="00D625A0">
      <w:pPr>
        <w:jc w:val="both"/>
        <w:rPr>
          <w:rFonts w:ascii="Times New Roman" w:hAnsi="Times New Roman" w:cs="Times New Roman"/>
          <w:sz w:val="24"/>
          <w:szCs w:val="24"/>
        </w:rPr>
      </w:pPr>
      <w:r w:rsidRPr="00917F7B">
        <w:rPr>
          <w:rFonts w:ascii="Times New Roman" w:hAnsi="Times New Roman"/>
          <w:sz w:val="24"/>
        </w:rPr>
        <w:t xml:space="preserve">4. </w:t>
      </w:r>
      <w:r w:rsidRPr="00917F7B">
        <w:rPr>
          <w:rFonts w:ascii="Times New Roman" w:hAnsi="Times New Roman"/>
          <w:sz w:val="24"/>
        </w:rPr>
        <w:tab/>
        <w:t>O Brasil reserva-se o direito de aplicar margens de preferência nos preços, bem como políticas de reserva de até 25% do objeto da aquisição, em favor de suas micro e pequenas empresas</w:t>
      </w:r>
      <w:r w:rsidRPr="00917F7B">
        <w:rPr>
          <w:sz w:val="24"/>
          <w:szCs w:val="24"/>
          <w:vertAlign w:val="superscript"/>
        </w:rPr>
        <w:footnoteReference w:id="10"/>
      </w:r>
    </w:p>
    <w:p w14:paraId="74EE870A" w14:textId="77777777" w:rsidR="00786113" w:rsidRPr="00917F7B" w:rsidRDefault="00786113" w:rsidP="00D625A0">
      <w:pPr>
        <w:jc w:val="both"/>
        <w:rPr>
          <w:rFonts w:ascii="Times New Roman" w:hAnsi="Times New Roman" w:cs="Times New Roman"/>
          <w:sz w:val="24"/>
          <w:szCs w:val="24"/>
        </w:rPr>
      </w:pPr>
      <w:r w:rsidRPr="00917F7B">
        <w:rPr>
          <w:rFonts w:ascii="Times New Roman" w:hAnsi="Times New Roman"/>
          <w:sz w:val="24"/>
        </w:rPr>
        <w:t xml:space="preserve">5. </w:t>
      </w:r>
      <w:r w:rsidRPr="00917F7B">
        <w:rPr>
          <w:rFonts w:ascii="Times New Roman" w:hAnsi="Times New Roman"/>
          <w:sz w:val="24"/>
        </w:rPr>
        <w:tab/>
        <w:t>O Brasil reserva-se o direito de realizar um procedimento de licitação restrito na aquisição de bens e serviços de instituições brasileiras sem fins lucrativos dedicadas à assistência social, serviços públicos ou serviços sociais de interesse público.</w:t>
      </w:r>
    </w:p>
    <w:p w14:paraId="391E3B67" w14:textId="009F797B" w:rsidR="00786113" w:rsidRPr="00917F7B" w:rsidRDefault="00786113" w:rsidP="007E1806">
      <w:pPr>
        <w:jc w:val="both"/>
        <w:rPr>
          <w:rFonts w:ascii="Times New Roman" w:hAnsi="Times New Roman" w:cs="Times New Roman"/>
          <w:sz w:val="24"/>
          <w:szCs w:val="24"/>
        </w:rPr>
      </w:pPr>
      <w:r w:rsidRPr="00917F7B">
        <w:rPr>
          <w:rFonts w:ascii="Times New Roman" w:hAnsi="Times New Roman"/>
          <w:sz w:val="24"/>
        </w:rPr>
        <w:t xml:space="preserve">6. </w:t>
      </w:r>
      <w:r w:rsidRPr="00917F7B">
        <w:rPr>
          <w:rFonts w:ascii="Times New Roman" w:hAnsi="Times New Roman"/>
          <w:sz w:val="24"/>
        </w:rPr>
        <w:tab/>
        <w:t xml:space="preserve">Além da possibilidade de realizar licitações limitadas para </w:t>
      </w:r>
      <w:r w:rsidR="00961F59" w:rsidRPr="00917F7B">
        <w:rPr>
          <w:rFonts w:ascii="Times New Roman" w:hAnsi="Times New Roman"/>
          <w:sz w:val="24"/>
        </w:rPr>
        <w:t xml:space="preserve">compras </w:t>
      </w:r>
      <w:r w:rsidRPr="00917F7B">
        <w:rPr>
          <w:rFonts w:ascii="Times New Roman" w:hAnsi="Times New Roman"/>
          <w:sz w:val="24"/>
        </w:rPr>
        <w:t xml:space="preserve">governamentais pré-comerciais destinadas a promover o desenvolvimento de soluções inovadoras para as </w:t>
      </w:r>
      <w:r w:rsidRPr="00917F7B">
        <w:rPr>
          <w:rFonts w:ascii="Times New Roman" w:hAnsi="Times New Roman"/>
          <w:sz w:val="24"/>
        </w:rPr>
        <w:lastRenderedPageBreak/>
        <w:t xml:space="preserve">necessidades do setor público, conforme estabelecido na alínea </w:t>
      </w:r>
      <w:r w:rsidR="00B41F14" w:rsidRPr="00917F7B">
        <w:rPr>
          <w:rFonts w:ascii="Times New Roman" w:hAnsi="Times New Roman"/>
          <w:sz w:val="24"/>
        </w:rPr>
        <w:t>“</w:t>
      </w:r>
      <w:r w:rsidRPr="00917F7B">
        <w:rPr>
          <w:rFonts w:ascii="Times New Roman" w:hAnsi="Times New Roman"/>
          <w:sz w:val="24"/>
        </w:rPr>
        <w:t>f</w:t>
      </w:r>
      <w:r w:rsidR="00961F59" w:rsidRPr="00917F7B">
        <w:rPr>
          <w:rFonts w:ascii="Times New Roman" w:hAnsi="Times New Roman"/>
          <w:sz w:val="24"/>
        </w:rPr>
        <w:t>”</w:t>
      </w:r>
      <w:r w:rsidRPr="00917F7B">
        <w:rPr>
          <w:rFonts w:ascii="Times New Roman" w:hAnsi="Times New Roman"/>
          <w:sz w:val="24"/>
        </w:rPr>
        <w:t xml:space="preserve"> do Artigo 11.22 (</w:t>
      </w:r>
      <w:r w:rsidR="00961F59" w:rsidRPr="00917F7B">
        <w:rPr>
          <w:rFonts w:ascii="Times New Roman" w:hAnsi="Times New Roman"/>
          <w:sz w:val="24"/>
        </w:rPr>
        <w:t>Contratações Diretas</w:t>
      </w:r>
      <w:r w:rsidRPr="00917F7B">
        <w:rPr>
          <w:rFonts w:ascii="Times New Roman" w:hAnsi="Times New Roman"/>
          <w:sz w:val="24"/>
        </w:rPr>
        <w:t xml:space="preserve">) do Acordo, o Brasil poderá, sempre que essa disposição for invocada, utilizar </w:t>
      </w:r>
      <w:r w:rsidR="00961F59" w:rsidRPr="00917F7B">
        <w:rPr>
          <w:rFonts w:ascii="Times New Roman" w:hAnsi="Times New Roman"/>
          <w:sz w:val="24"/>
        </w:rPr>
        <w:t>contratações diretas</w:t>
      </w:r>
      <w:r w:rsidRPr="00917F7B">
        <w:rPr>
          <w:rFonts w:ascii="Times New Roman" w:hAnsi="Times New Roman"/>
          <w:sz w:val="24"/>
        </w:rPr>
        <w:t xml:space="preserve"> para </w:t>
      </w:r>
      <w:r w:rsidR="00961F59" w:rsidRPr="00917F7B">
        <w:rPr>
          <w:rFonts w:ascii="Times New Roman" w:hAnsi="Times New Roman"/>
          <w:sz w:val="24"/>
        </w:rPr>
        <w:t>compras</w:t>
      </w:r>
      <w:r w:rsidR="005922D6" w:rsidRPr="00917F7B">
        <w:rPr>
          <w:rFonts w:ascii="Times New Roman" w:hAnsi="Times New Roman"/>
          <w:sz w:val="24"/>
        </w:rPr>
        <w:t xml:space="preserve"> </w:t>
      </w:r>
      <w:r w:rsidRPr="00917F7B">
        <w:rPr>
          <w:rFonts w:ascii="Times New Roman" w:hAnsi="Times New Roman"/>
          <w:sz w:val="24"/>
        </w:rPr>
        <w:t>subsequentes dos mesmos bens e serviços que tenham sido desenvolvidos no âmbito desse acordo com o desenvolvedor nacional do protótipo ou do primeiro bem ou serviço.</w:t>
      </w:r>
    </w:p>
    <w:p w14:paraId="554DDB5B" w14:textId="223034E6" w:rsidR="00786113" w:rsidRPr="00917F7B" w:rsidRDefault="00786113" w:rsidP="007E1806">
      <w:pPr>
        <w:jc w:val="both"/>
        <w:rPr>
          <w:rFonts w:ascii="Times New Roman" w:hAnsi="Times New Roman" w:cs="Times New Roman"/>
          <w:sz w:val="24"/>
          <w:szCs w:val="24"/>
        </w:rPr>
      </w:pPr>
      <w:r w:rsidRPr="00917F7B">
        <w:rPr>
          <w:rFonts w:ascii="Times New Roman" w:hAnsi="Times New Roman"/>
          <w:sz w:val="24"/>
        </w:rPr>
        <w:t xml:space="preserve">7. </w:t>
      </w:r>
      <w:r w:rsidRPr="00917F7B">
        <w:rPr>
          <w:rFonts w:ascii="Times New Roman" w:hAnsi="Times New Roman"/>
          <w:sz w:val="24"/>
        </w:rPr>
        <w:tab/>
        <w:t xml:space="preserve">Sem prejuízo do equilíbrio geral do Capítulo 11 (Compras Governamentais), os Estados Partes </w:t>
      </w:r>
      <w:r w:rsidR="00B16BE1" w:rsidRPr="00917F7B">
        <w:rPr>
          <w:rFonts w:ascii="Times New Roman" w:hAnsi="Times New Roman"/>
          <w:sz w:val="24"/>
        </w:rPr>
        <w:t>poderão</w:t>
      </w:r>
      <w:r w:rsidRPr="00917F7B">
        <w:rPr>
          <w:rFonts w:ascii="Times New Roman" w:hAnsi="Times New Roman"/>
          <w:sz w:val="24"/>
        </w:rPr>
        <w:t xml:space="preserve">, por mútuo acordo e caso a caso, explorar a possibilidade de rever elementos deste Apêndice, desde que tal revisão não afete os instrumentos </w:t>
      </w:r>
      <w:r w:rsidR="005922D6" w:rsidRPr="00917F7B">
        <w:rPr>
          <w:rFonts w:ascii="Times New Roman" w:hAnsi="Times New Roman"/>
          <w:sz w:val="24"/>
        </w:rPr>
        <w:t xml:space="preserve">de política pública </w:t>
      </w:r>
      <w:r w:rsidR="00B41F14" w:rsidRPr="00917F7B">
        <w:rPr>
          <w:rFonts w:ascii="Times New Roman" w:hAnsi="Times New Roman"/>
          <w:sz w:val="24"/>
        </w:rPr>
        <w:t xml:space="preserve">nele </w:t>
      </w:r>
      <w:r w:rsidRPr="00917F7B">
        <w:rPr>
          <w:rFonts w:ascii="Times New Roman" w:hAnsi="Times New Roman"/>
          <w:sz w:val="24"/>
        </w:rPr>
        <w:t>consagrados.</w:t>
      </w:r>
    </w:p>
    <w:p w14:paraId="26E51A49" w14:textId="77777777" w:rsidR="00786113" w:rsidRPr="00917F7B" w:rsidRDefault="00786113" w:rsidP="00786113">
      <w:pPr>
        <w:spacing w:after="0" w:line="240" w:lineRule="auto"/>
        <w:rPr>
          <w:rFonts w:ascii="Times New Roman" w:eastAsia="Times New Roman" w:hAnsi="Times New Roman" w:cs="Times New Roman"/>
          <w:sz w:val="24"/>
          <w:szCs w:val="24"/>
          <w:u w:val="single"/>
          <w:lang w:eastAsia="es-ES"/>
        </w:rPr>
      </w:pPr>
    </w:p>
    <w:p w14:paraId="3E2E2F65" w14:textId="77777777" w:rsidR="00786113" w:rsidRPr="00917F7B" w:rsidRDefault="00786113" w:rsidP="00786113">
      <w:pPr>
        <w:spacing w:after="0" w:line="240" w:lineRule="auto"/>
        <w:rPr>
          <w:rFonts w:ascii="Times New Roman" w:eastAsia="Times New Roman" w:hAnsi="Times New Roman" w:cs="Times New Roman"/>
          <w:sz w:val="24"/>
          <w:szCs w:val="24"/>
          <w:u w:val="single"/>
          <w:lang w:eastAsia="es-ES"/>
        </w:rPr>
      </w:pPr>
    </w:p>
    <w:p w14:paraId="0CDD1D78" w14:textId="77777777" w:rsidR="00786113" w:rsidRPr="00917F7B" w:rsidRDefault="00786113" w:rsidP="00786113">
      <w:pPr>
        <w:spacing w:after="0" w:line="240" w:lineRule="auto"/>
        <w:rPr>
          <w:rFonts w:ascii="Times New Roman" w:eastAsia="Times New Roman" w:hAnsi="Times New Roman" w:cs="Times New Roman"/>
          <w:b/>
          <w:sz w:val="24"/>
          <w:szCs w:val="24"/>
        </w:rPr>
      </w:pPr>
      <w:r w:rsidRPr="00917F7B">
        <w:rPr>
          <w:rFonts w:ascii="Times New Roman" w:hAnsi="Times New Roman"/>
          <w:b/>
          <w:sz w:val="24"/>
        </w:rPr>
        <w:t>C.</w:t>
      </w:r>
      <w:r w:rsidRPr="00917F7B">
        <w:rPr>
          <w:rFonts w:ascii="Times New Roman" w:hAnsi="Times New Roman"/>
          <w:b/>
          <w:sz w:val="24"/>
        </w:rPr>
        <w:tab/>
        <w:t>Paraguai</w:t>
      </w:r>
    </w:p>
    <w:p w14:paraId="19C04E07" w14:textId="77777777" w:rsidR="00786113" w:rsidRPr="00917F7B" w:rsidRDefault="00786113" w:rsidP="00786113">
      <w:pPr>
        <w:spacing w:after="0" w:line="240" w:lineRule="auto"/>
        <w:rPr>
          <w:rFonts w:ascii="Times New Roman" w:eastAsia="Times New Roman" w:hAnsi="Times New Roman" w:cs="Times New Roman"/>
          <w:b/>
          <w:sz w:val="24"/>
          <w:szCs w:val="24"/>
          <w:u w:val="single"/>
          <w:lang w:eastAsia="es-ES"/>
        </w:rPr>
      </w:pPr>
    </w:p>
    <w:p w14:paraId="017E1653" w14:textId="2E6A268F" w:rsidR="00786113" w:rsidRPr="00917F7B" w:rsidRDefault="00786113" w:rsidP="00786113">
      <w:pPr>
        <w:jc w:val="both"/>
        <w:rPr>
          <w:rFonts w:ascii="Times New Roman" w:hAnsi="Times New Roman" w:cs="Times New Roman"/>
          <w:b/>
          <w:sz w:val="24"/>
          <w:szCs w:val="24"/>
          <w:u w:val="single"/>
        </w:rPr>
      </w:pPr>
      <w:r w:rsidRPr="00917F7B">
        <w:rPr>
          <w:rFonts w:ascii="Times New Roman" w:hAnsi="Times New Roman"/>
          <w:b/>
          <w:bCs/>
          <w:i/>
          <w:iCs/>
          <w:sz w:val="24"/>
          <w:u w:val="single"/>
        </w:rPr>
        <w:t>Nota sobre a aplicação do Anexo XVIII (Compras Governamentais) entre Estados da EFTA e o Paraguai.</w:t>
      </w:r>
    </w:p>
    <w:p w14:paraId="5D2B0EF8" w14:textId="358923D3" w:rsidR="00786113" w:rsidRPr="00917F7B" w:rsidRDefault="00786113" w:rsidP="00786113">
      <w:pPr>
        <w:pStyle w:val="PargrafodaLista"/>
        <w:ind w:left="0"/>
        <w:jc w:val="both"/>
        <w:rPr>
          <w:rFonts w:ascii="Times New Roman" w:hAnsi="Times New Roman" w:cs="Times New Roman"/>
          <w:b/>
          <w:sz w:val="24"/>
          <w:szCs w:val="24"/>
        </w:rPr>
      </w:pPr>
      <w:r w:rsidRPr="00917F7B">
        <w:rPr>
          <w:rFonts w:ascii="Times New Roman" w:hAnsi="Times New Roman"/>
          <w:sz w:val="24"/>
        </w:rPr>
        <w:t xml:space="preserve">A aplicação do anexo XVIII (Compras Governamentais) estará sujeita à recepção pelos Estados da EFTA, no prazo de três anos a contar da entrada em vigor do Acordo, de uma notificação por escrito do Paraguai indicando o consentimento deste país em aplicar o anexo XVIII (Compras Governamentais). </w:t>
      </w:r>
    </w:p>
    <w:p w14:paraId="57EA2F5D" w14:textId="77777777" w:rsidR="00786113" w:rsidRPr="00917F7B" w:rsidRDefault="00786113" w:rsidP="00786113">
      <w:pPr>
        <w:spacing w:after="0" w:line="240" w:lineRule="auto"/>
        <w:rPr>
          <w:rFonts w:ascii="Times New Roman" w:eastAsia="Times New Roman" w:hAnsi="Times New Roman" w:cs="Times New Roman"/>
          <w:b/>
          <w:i/>
          <w:sz w:val="24"/>
          <w:szCs w:val="24"/>
          <w:lang w:eastAsia="es-ES"/>
        </w:rPr>
      </w:pPr>
    </w:p>
    <w:p w14:paraId="4E27DDF9" w14:textId="77777777" w:rsidR="00786113" w:rsidRPr="00917F7B" w:rsidRDefault="00786113" w:rsidP="00786113">
      <w:pPr>
        <w:spacing w:after="0" w:line="240" w:lineRule="auto"/>
        <w:rPr>
          <w:rFonts w:ascii="Times New Roman" w:eastAsia="Times New Roman" w:hAnsi="Times New Roman" w:cs="Times New Roman"/>
          <w:b/>
          <w:i/>
          <w:sz w:val="24"/>
          <w:szCs w:val="24"/>
        </w:rPr>
      </w:pPr>
      <w:r w:rsidRPr="00917F7B">
        <w:rPr>
          <w:rFonts w:ascii="Times New Roman" w:hAnsi="Times New Roman"/>
          <w:b/>
          <w:i/>
          <w:sz w:val="24"/>
        </w:rPr>
        <w:t>Notas gerais</w:t>
      </w:r>
    </w:p>
    <w:p w14:paraId="6A7B7577" w14:textId="77777777" w:rsidR="00786113" w:rsidRPr="00917F7B" w:rsidRDefault="00786113" w:rsidP="00786113">
      <w:pPr>
        <w:spacing w:after="0" w:line="240" w:lineRule="auto"/>
        <w:rPr>
          <w:rFonts w:ascii="Times New Roman" w:eastAsia="Times New Roman" w:hAnsi="Times New Roman" w:cs="Times New Roman"/>
          <w:b/>
          <w:sz w:val="24"/>
          <w:szCs w:val="24"/>
          <w:u w:val="single"/>
          <w:lang w:eastAsia="es-ES"/>
        </w:rPr>
      </w:pPr>
    </w:p>
    <w:p w14:paraId="1D565889" w14:textId="6930266C" w:rsidR="00786113" w:rsidRPr="00917F7B" w:rsidRDefault="00786113" w:rsidP="006420BE">
      <w:pPr>
        <w:jc w:val="both"/>
        <w:rPr>
          <w:rFonts w:ascii="Times New Roman" w:hAnsi="Times New Roman" w:cs="Times New Roman"/>
          <w:sz w:val="24"/>
          <w:szCs w:val="24"/>
        </w:rPr>
      </w:pPr>
      <w:r w:rsidRPr="00917F7B">
        <w:rPr>
          <w:rFonts w:ascii="Times New Roman" w:hAnsi="Times New Roman"/>
          <w:sz w:val="24"/>
        </w:rPr>
        <w:t>1.</w:t>
      </w:r>
      <w:r w:rsidRPr="00917F7B">
        <w:rPr>
          <w:rFonts w:ascii="Times New Roman" w:hAnsi="Times New Roman"/>
          <w:sz w:val="24"/>
        </w:rPr>
        <w:tab/>
        <w:t xml:space="preserve">Nas licitações públicas nacionais convocados pelas entidades </w:t>
      </w:r>
      <w:r w:rsidR="008372EA" w:rsidRPr="00917F7B">
        <w:rPr>
          <w:rFonts w:ascii="Times New Roman" w:hAnsi="Times New Roman"/>
          <w:sz w:val="24"/>
        </w:rPr>
        <w:t>cobertas</w:t>
      </w:r>
      <w:r w:rsidRPr="00917F7B">
        <w:rPr>
          <w:rFonts w:ascii="Times New Roman" w:hAnsi="Times New Roman"/>
          <w:sz w:val="24"/>
        </w:rPr>
        <w:t xml:space="preserve"> pela Seção I-C do Apêndice 1, o Paraguai reserva-se o direito de aplicar programas de apoio à produção e ao emprego nacionais no que se refere aos contratos celebrados pelo Paraguai. No que diz respeito aos programas de apoio à produção e ao emprego nacional, o Paraguai pode:</w:t>
      </w:r>
    </w:p>
    <w:p w14:paraId="53F2F1F7" w14:textId="77777777" w:rsidR="00786113" w:rsidRPr="00917F7B" w:rsidRDefault="00786113" w:rsidP="004A49CA">
      <w:pPr>
        <w:pStyle w:val="FTAlisttext"/>
        <w:numPr>
          <w:ilvl w:val="0"/>
          <w:numId w:val="52"/>
        </w:numPr>
        <w:ind w:left="1418" w:hanging="709"/>
      </w:pPr>
      <w:r w:rsidRPr="00917F7B">
        <w:t xml:space="preserve">aplicar uma margem de preferências de preço de 20% aos bens e serviços de origem nacional: </w:t>
      </w:r>
    </w:p>
    <w:p w14:paraId="778F16A6" w14:textId="77777777" w:rsidR="00786113" w:rsidRPr="00917F7B" w:rsidRDefault="00786113" w:rsidP="00E00CDF">
      <w:pPr>
        <w:pStyle w:val="FTAlisttext"/>
        <w:numPr>
          <w:ilvl w:val="0"/>
          <w:numId w:val="53"/>
        </w:numPr>
        <w:tabs>
          <w:tab w:val="num" w:pos="2126"/>
        </w:tabs>
        <w:ind w:left="2126" w:hanging="708"/>
      </w:pPr>
      <w:r w:rsidRPr="00917F7B">
        <w:t>para mercadorias, se a mão de obra, as matérias-primas e os insumos provenientes do Paraguai representarem uma porcentagem igual ou superior a 40%;</w:t>
      </w:r>
    </w:p>
    <w:p w14:paraId="016BAD90" w14:textId="77777777" w:rsidR="00786113" w:rsidRPr="00917F7B" w:rsidRDefault="00786113" w:rsidP="00E00CDF">
      <w:pPr>
        <w:pStyle w:val="FTAlisttext"/>
        <w:numPr>
          <w:ilvl w:val="0"/>
          <w:numId w:val="53"/>
        </w:numPr>
        <w:tabs>
          <w:tab w:val="num" w:pos="2126"/>
        </w:tabs>
        <w:ind w:left="2126" w:hanging="708"/>
      </w:pPr>
      <w:r w:rsidRPr="00917F7B">
        <w:t>para obras rodoviárias, construções, serviços de manutenção, transporte, seguros, consultoria e outros em geral, quando a nacionalidade do pessoal do prestador for superior a 70% paraguaia.</w:t>
      </w:r>
    </w:p>
    <w:p w14:paraId="3E91BE5B" w14:textId="77777777" w:rsidR="00786113" w:rsidRPr="00917F7B" w:rsidRDefault="00786113" w:rsidP="00E00CDF">
      <w:pPr>
        <w:pStyle w:val="FTAlisttext"/>
        <w:ind w:left="1418"/>
      </w:pPr>
      <w:r w:rsidRPr="00917F7B">
        <w:t>Isto será aplicável durante 20 anos a partir da entrada em vigor do Acordo.</w:t>
      </w:r>
    </w:p>
    <w:p w14:paraId="5C98C262" w14:textId="2ECA1AF7" w:rsidR="00786113" w:rsidRPr="00917F7B" w:rsidRDefault="00786113" w:rsidP="00E00CDF">
      <w:pPr>
        <w:pStyle w:val="FTAlisttext"/>
        <w:numPr>
          <w:ilvl w:val="0"/>
          <w:numId w:val="52"/>
        </w:numPr>
        <w:ind w:left="1418" w:hanging="709"/>
      </w:pPr>
      <w:r w:rsidRPr="00917F7B">
        <w:t xml:space="preserve">utilizar programas de apoio para estimular o desenvolvimento nacional, a inovação e a pesquisa científica e tecnológica, incluindo compensações, desde que as suas condições e avaliação sejam não discriminatórias e que tal esteja indicado no </w:t>
      </w:r>
      <w:r w:rsidR="00961F59" w:rsidRPr="00917F7B">
        <w:t>aviso de compra</w:t>
      </w:r>
      <w:r w:rsidRPr="00917F7B">
        <w:t>, bem como claramente definido nos documentos de aquisição.</w:t>
      </w:r>
    </w:p>
    <w:p w14:paraId="317D8872" w14:textId="5A6B1799" w:rsidR="00786113" w:rsidRPr="00917F7B" w:rsidRDefault="00786113" w:rsidP="0048297E">
      <w:pPr>
        <w:pStyle w:val="FTAlisttext"/>
        <w:ind w:left="1418"/>
      </w:pPr>
      <w:r w:rsidRPr="00917F7B">
        <w:t>Isto será aplicável durante 15 anos a partir da entrada em vigor do Acordo.</w:t>
      </w:r>
    </w:p>
    <w:p w14:paraId="37E84AE4" w14:textId="77777777" w:rsidR="00786113" w:rsidRPr="00917F7B" w:rsidRDefault="00786113" w:rsidP="009070DD">
      <w:pPr>
        <w:jc w:val="both"/>
        <w:rPr>
          <w:rFonts w:ascii="Times New Roman" w:eastAsia="Batang" w:hAnsi="Times New Roman" w:cs="Times New Roman"/>
          <w:sz w:val="24"/>
          <w:szCs w:val="24"/>
        </w:rPr>
      </w:pPr>
      <w:r w:rsidRPr="00917F7B">
        <w:rPr>
          <w:rFonts w:ascii="Times New Roman" w:hAnsi="Times New Roman"/>
          <w:sz w:val="24"/>
        </w:rPr>
        <w:lastRenderedPageBreak/>
        <w:t xml:space="preserve">2. </w:t>
      </w:r>
      <w:r w:rsidRPr="00917F7B">
        <w:rPr>
          <w:rFonts w:ascii="Times New Roman" w:hAnsi="Times New Roman"/>
          <w:sz w:val="24"/>
        </w:rPr>
        <w:tab/>
        <w:t>A abrangência da aplicação do Acordo será definido por uma lista negativa de mercadorias, uma lista positiva de serviços e uma lista de entidades governamentais a nível central.</w:t>
      </w:r>
    </w:p>
    <w:p w14:paraId="0EC8CBF4" w14:textId="1A79386B" w:rsidR="00786113" w:rsidRPr="00917F7B" w:rsidRDefault="00786113" w:rsidP="009070DD">
      <w:pPr>
        <w:jc w:val="both"/>
        <w:rPr>
          <w:rFonts w:ascii="Times New Roman" w:eastAsia="Batang" w:hAnsi="Times New Roman" w:cs="Times New Roman"/>
          <w:sz w:val="24"/>
          <w:szCs w:val="24"/>
        </w:rPr>
      </w:pPr>
      <w:r w:rsidRPr="00917F7B">
        <w:rPr>
          <w:rFonts w:ascii="Times New Roman" w:hAnsi="Times New Roman"/>
          <w:sz w:val="24"/>
        </w:rPr>
        <w:t>3.</w:t>
      </w:r>
      <w:r w:rsidRPr="00917F7B">
        <w:rPr>
          <w:rFonts w:ascii="Times New Roman" w:hAnsi="Times New Roman"/>
          <w:sz w:val="24"/>
        </w:rPr>
        <w:tab/>
        <w:t>O Capítulo 11 (Compras Governamentais) do Acordo não se aplica se o objeto de uma licitação se referir a políticas internas destinadas a: educação, saúde, segurança alimentar e nutricional e programas de alimentação escolar, e programas de agricultura familiar, previstos nas leis e regulamentos internos.</w:t>
      </w:r>
    </w:p>
    <w:p w14:paraId="1B13E1E2" w14:textId="37762DAC" w:rsidR="00786113" w:rsidRPr="00917F7B" w:rsidRDefault="00786113" w:rsidP="009070DD">
      <w:pPr>
        <w:jc w:val="both"/>
        <w:rPr>
          <w:rFonts w:ascii="Times New Roman" w:eastAsia="Batang" w:hAnsi="Times New Roman" w:cs="Times New Roman"/>
          <w:sz w:val="24"/>
          <w:szCs w:val="24"/>
        </w:rPr>
      </w:pPr>
      <w:r w:rsidRPr="00917F7B">
        <w:rPr>
          <w:rFonts w:ascii="Times New Roman" w:hAnsi="Times New Roman"/>
          <w:sz w:val="24"/>
        </w:rPr>
        <w:t>4.</w:t>
      </w:r>
      <w:r w:rsidRPr="00917F7B">
        <w:rPr>
          <w:rFonts w:ascii="Times New Roman" w:hAnsi="Times New Roman"/>
          <w:sz w:val="24"/>
        </w:rPr>
        <w:tab/>
        <w:t>O Capítulo 11 (Compras Governamentais) do Acordo não se aplica a:</w:t>
      </w:r>
    </w:p>
    <w:p w14:paraId="34CD841C" w14:textId="77777777" w:rsidR="00786113" w:rsidRPr="00917F7B" w:rsidRDefault="00786113" w:rsidP="009070DD">
      <w:pPr>
        <w:pStyle w:val="FTAlisttext"/>
        <w:numPr>
          <w:ilvl w:val="0"/>
          <w:numId w:val="72"/>
        </w:numPr>
        <w:ind w:left="1418" w:hanging="709"/>
      </w:pPr>
      <w:r w:rsidRPr="00917F7B">
        <w:t>compras de empresas estatais paraguaias e qualquer outra instituição pública não listada na Seção I-C dos Apêndices 1 e 2;</w:t>
      </w:r>
    </w:p>
    <w:p w14:paraId="21815FAA" w14:textId="77777777" w:rsidR="00786113" w:rsidRPr="00917F7B" w:rsidRDefault="00786113" w:rsidP="009070DD">
      <w:pPr>
        <w:pStyle w:val="FTAlisttext"/>
        <w:numPr>
          <w:ilvl w:val="0"/>
          <w:numId w:val="72"/>
        </w:numPr>
        <w:ind w:left="1418" w:hanging="709"/>
      </w:pPr>
      <w:r w:rsidRPr="00917F7B">
        <w:t>contratos de delegação de serviços, tais como autorizações, licenças e concessões, incluindo a concessão de obras públicas;</w:t>
      </w:r>
    </w:p>
    <w:p w14:paraId="5741697B" w14:textId="77777777" w:rsidR="00786113" w:rsidRPr="00917F7B" w:rsidRDefault="00786113" w:rsidP="009070DD">
      <w:pPr>
        <w:pStyle w:val="FTAlisttext"/>
        <w:numPr>
          <w:ilvl w:val="0"/>
          <w:numId w:val="72"/>
        </w:numPr>
        <w:ind w:left="1418" w:hanging="709"/>
      </w:pPr>
      <w:r w:rsidRPr="00917F7B">
        <w:t>acordos não contratuais ou qualquer forma de assistência prestada pelo Paraguai ou por empresas estatais paraguaias, incluindo contratos no âmbito de programas financiados com empréstimos de organizações financeiras internacionais, doações, aumentos de capital, incentivos fiscais, subsídios, garantias, acordos de cooperação, fornecimento público de bens e serviços a pessoas ou governos a nível regional, provincial ou local;</w:t>
      </w:r>
    </w:p>
    <w:p w14:paraId="423BCF3E" w14:textId="77777777" w:rsidR="00786113" w:rsidRPr="00917F7B" w:rsidRDefault="00786113" w:rsidP="009070DD">
      <w:pPr>
        <w:pStyle w:val="FTAlisttext"/>
        <w:numPr>
          <w:ilvl w:val="0"/>
          <w:numId w:val="72"/>
        </w:numPr>
        <w:ind w:left="1418" w:hanging="709"/>
      </w:pPr>
      <w:r w:rsidRPr="00917F7B">
        <w:t>contratos assinados com o único objetivo de prestar assistência externa;</w:t>
      </w:r>
    </w:p>
    <w:p w14:paraId="556E9AA5" w14:textId="319638FB" w:rsidR="00786113" w:rsidRPr="00917F7B" w:rsidRDefault="00786113" w:rsidP="009070DD">
      <w:pPr>
        <w:pStyle w:val="FTAlisttext"/>
        <w:numPr>
          <w:ilvl w:val="0"/>
          <w:numId w:val="72"/>
        </w:numPr>
        <w:ind w:left="1418" w:hanging="709"/>
      </w:pPr>
      <w:r w:rsidRPr="00917F7B">
        <w:t xml:space="preserve">compras </w:t>
      </w:r>
      <w:r w:rsidR="00961F59" w:rsidRPr="00917F7B">
        <w:t>governamentais</w:t>
      </w:r>
      <w:r w:rsidRPr="00917F7B">
        <w:t xml:space="preserve"> realizadas fora do Paraguai, para consumo fora do Paraguai.</w:t>
      </w:r>
    </w:p>
    <w:p w14:paraId="2FF4FB42" w14:textId="77777777" w:rsidR="00786113" w:rsidRPr="00917F7B" w:rsidRDefault="00786113" w:rsidP="009070DD">
      <w:pPr>
        <w:pStyle w:val="FTAlisttext"/>
        <w:numPr>
          <w:ilvl w:val="0"/>
          <w:numId w:val="72"/>
        </w:numPr>
        <w:ind w:left="1418" w:hanging="709"/>
      </w:pPr>
      <w:r w:rsidRPr="00917F7B">
        <w:t>a aquisição de serviços de agências ou serviços de entrepostos fiscais, serviços de liquidação e administração para instituições financeiras regulamentadas, nem os serviços de venda e distribuição de dívida pública; e</w:t>
      </w:r>
    </w:p>
    <w:p w14:paraId="1864CACC" w14:textId="5CD2B934" w:rsidR="00786113" w:rsidRPr="00917F7B" w:rsidRDefault="00961F59" w:rsidP="009070DD">
      <w:pPr>
        <w:pStyle w:val="FTAlisttext"/>
        <w:numPr>
          <w:ilvl w:val="0"/>
          <w:numId w:val="72"/>
        </w:numPr>
        <w:ind w:left="1418" w:hanging="709"/>
      </w:pPr>
      <w:r w:rsidRPr="00917F7B">
        <w:t>compra governamental</w:t>
      </w:r>
      <w:r w:rsidR="00786113" w:rsidRPr="00917F7B">
        <w:t xml:space="preserve"> realizada entre entidades públicas, independentemente de constarem ou não da Seção I-C dos Anexos.</w:t>
      </w:r>
    </w:p>
    <w:p w14:paraId="2B9A7FF6" w14:textId="77777777" w:rsidR="00786113" w:rsidRPr="00917F7B" w:rsidRDefault="00786113" w:rsidP="00786113">
      <w:pPr>
        <w:spacing w:after="0" w:line="240" w:lineRule="auto"/>
        <w:rPr>
          <w:rFonts w:ascii="Times New Roman" w:eastAsia="Times New Roman" w:hAnsi="Times New Roman" w:cs="Times New Roman"/>
          <w:sz w:val="24"/>
          <w:szCs w:val="24"/>
          <w:u w:val="single"/>
          <w:lang w:eastAsia="es-ES"/>
        </w:rPr>
      </w:pPr>
    </w:p>
    <w:p w14:paraId="594625D4" w14:textId="77777777" w:rsidR="009070DD" w:rsidRPr="00917F7B" w:rsidRDefault="009070DD" w:rsidP="00786113">
      <w:pPr>
        <w:spacing w:after="0" w:line="240" w:lineRule="auto"/>
        <w:rPr>
          <w:rFonts w:ascii="Times New Roman" w:eastAsia="Times New Roman" w:hAnsi="Times New Roman" w:cs="Times New Roman"/>
          <w:sz w:val="24"/>
          <w:szCs w:val="24"/>
          <w:u w:val="single"/>
          <w:lang w:eastAsia="es-ES"/>
        </w:rPr>
      </w:pPr>
    </w:p>
    <w:p w14:paraId="612BBF3B" w14:textId="77777777" w:rsidR="00786113" w:rsidRPr="00917F7B" w:rsidRDefault="00786113" w:rsidP="00786113">
      <w:pPr>
        <w:spacing w:after="0" w:line="240" w:lineRule="auto"/>
        <w:rPr>
          <w:rFonts w:ascii="Times New Roman" w:eastAsia="Times New Roman" w:hAnsi="Times New Roman" w:cs="Times New Roman"/>
          <w:b/>
          <w:sz w:val="24"/>
          <w:szCs w:val="24"/>
        </w:rPr>
      </w:pPr>
      <w:r w:rsidRPr="00917F7B">
        <w:rPr>
          <w:rFonts w:ascii="Times New Roman" w:hAnsi="Times New Roman"/>
          <w:b/>
          <w:sz w:val="24"/>
        </w:rPr>
        <w:t>D.</w:t>
      </w:r>
      <w:r w:rsidRPr="00917F7B">
        <w:rPr>
          <w:rFonts w:ascii="Times New Roman" w:hAnsi="Times New Roman"/>
          <w:b/>
          <w:sz w:val="24"/>
        </w:rPr>
        <w:tab/>
        <w:t>Uruguai</w:t>
      </w:r>
    </w:p>
    <w:p w14:paraId="6654237B" w14:textId="77777777" w:rsidR="00786113" w:rsidRPr="00917F7B" w:rsidRDefault="00786113" w:rsidP="00786113">
      <w:pPr>
        <w:pStyle w:val="times"/>
        <w:jc w:val="both"/>
        <w:rPr>
          <w:b/>
          <w:sz w:val="24"/>
          <w:szCs w:val="24"/>
        </w:rPr>
      </w:pPr>
    </w:p>
    <w:p w14:paraId="44E218D9" w14:textId="6B14B04D" w:rsidR="00786113" w:rsidRPr="00917F7B" w:rsidRDefault="00786113" w:rsidP="009D4E13">
      <w:pPr>
        <w:jc w:val="both"/>
        <w:rPr>
          <w:rFonts w:ascii="Times New Roman" w:eastAsia="Batang" w:hAnsi="Times New Roman" w:cs="Times New Roman"/>
          <w:sz w:val="24"/>
          <w:szCs w:val="24"/>
        </w:rPr>
      </w:pPr>
      <w:r w:rsidRPr="00917F7B">
        <w:rPr>
          <w:rFonts w:ascii="Times New Roman" w:hAnsi="Times New Roman"/>
          <w:sz w:val="24"/>
        </w:rPr>
        <w:t>1.</w:t>
      </w:r>
      <w:r w:rsidRPr="00917F7B">
        <w:rPr>
          <w:rFonts w:ascii="Times New Roman" w:hAnsi="Times New Roman"/>
          <w:sz w:val="24"/>
        </w:rPr>
        <w:tab/>
        <w:t>O Capítulo 11 (Compras Governamentais) do Acordo não se aplica a:</w:t>
      </w:r>
    </w:p>
    <w:p w14:paraId="20DDEA22" w14:textId="77777777" w:rsidR="00786113" w:rsidRPr="00917F7B" w:rsidRDefault="00786113" w:rsidP="00013EA4">
      <w:pPr>
        <w:pStyle w:val="FTAlisttext"/>
        <w:ind w:left="1418" w:hanging="709"/>
      </w:pPr>
      <w:r w:rsidRPr="00917F7B">
        <w:t>(a)</w:t>
      </w:r>
      <w:r w:rsidRPr="00917F7B">
        <w:tab/>
        <w:t xml:space="preserve">aquisições de petróleo bruto e seus derivados, óleos básicos, aditivos lubrificantes e suas respectivas taxas de frete; </w:t>
      </w:r>
    </w:p>
    <w:p w14:paraId="4EC12FD1" w14:textId="77777777" w:rsidR="00786113" w:rsidRPr="00917F7B" w:rsidRDefault="00786113" w:rsidP="00013EA4">
      <w:pPr>
        <w:pStyle w:val="FTAlisttext"/>
        <w:ind w:left="1418" w:hanging="709"/>
      </w:pPr>
      <w:r w:rsidRPr="00917F7B">
        <w:t>(b)</w:t>
      </w:r>
      <w:r w:rsidRPr="00917F7B">
        <w:tab/>
        <w:t xml:space="preserve">aquisições de energia; </w:t>
      </w:r>
    </w:p>
    <w:p w14:paraId="0F887069" w14:textId="77777777" w:rsidR="00786113" w:rsidRPr="00917F7B" w:rsidRDefault="00786113" w:rsidP="00013EA4">
      <w:pPr>
        <w:pStyle w:val="FTAlisttext"/>
        <w:ind w:left="1418" w:hanging="709"/>
      </w:pPr>
      <w:r w:rsidRPr="00917F7B">
        <w:t>(c)</w:t>
      </w:r>
      <w:r w:rsidRPr="00917F7B">
        <w:tab/>
        <w:t>aquisição de gado por seleção, no caso de espécimes com características especiais;</w:t>
      </w:r>
    </w:p>
    <w:p w14:paraId="2D4F3F91" w14:textId="77777777" w:rsidR="00786113" w:rsidRPr="00917F7B" w:rsidRDefault="00786113" w:rsidP="00013EA4">
      <w:pPr>
        <w:pStyle w:val="FTAlisttext"/>
        <w:ind w:left="1418" w:hanging="709"/>
      </w:pPr>
      <w:r w:rsidRPr="00917F7B">
        <w:t>(d)</w:t>
      </w:r>
      <w:r w:rsidRPr="00917F7B">
        <w:tab/>
        <w:t>contratação de serviços financeiros;</w:t>
      </w:r>
    </w:p>
    <w:p w14:paraId="2EA3202B" w14:textId="77777777" w:rsidR="00786113" w:rsidRPr="00917F7B" w:rsidRDefault="00786113" w:rsidP="00786113">
      <w:pPr>
        <w:pStyle w:val="times"/>
        <w:ind w:left="1276" w:hanging="567"/>
        <w:jc w:val="both"/>
        <w:rPr>
          <w:sz w:val="24"/>
          <w:szCs w:val="24"/>
        </w:rPr>
      </w:pPr>
      <w:r w:rsidRPr="00917F7B">
        <w:rPr>
          <w:sz w:val="24"/>
        </w:rPr>
        <w:lastRenderedPageBreak/>
        <w:t>(e)</w:t>
      </w:r>
      <w:r w:rsidRPr="00917F7B">
        <w:rPr>
          <w:sz w:val="24"/>
        </w:rPr>
        <w:tab/>
        <w:t>contratos de delegação de serviços, tais como autorizações, licenças e concessões, incluindo concessões de serviços de construção; e</w:t>
      </w:r>
    </w:p>
    <w:p w14:paraId="381700A6" w14:textId="13BC5FE1" w:rsidR="00786113" w:rsidRPr="00917F7B" w:rsidRDefault="00786113" w:rsidP="00013EA4">
      <w:pPr>
        <w:pStyle w:val="FTAlisttext"/>
        <w:ind w:left="1418" w:hanging="709"/>
      </w:pPr>
      <w:r w:rsidRPr="00917F7B">
        <w:t>(f)</w:t>
      </w:r>
      <w:r w:rsidRPr="00917F7B">
        <w:tab/>
        <w:t>aquisição no âmbito do Programa de Contratação Pública para o Desenvolvimento, em conformidade com o decreto TOCAF 2012 N° 150/012 e suas alterações, bem como a Lei sobre Agricultura Familiar e Pesca Artesanal.</w:t>
      </w:r>
    </w:p>
    <w:p w14:paraId="6580A683" w14:textId="3CB6EF6A" w:rsidR="00786113" w:rsidRPr="00917F7B" w:rsidRDefault="00786113" w:rsidP="009D4E13">
      <w:pPr>
        <w:jc w:val="both"/>
        <w:rPr>
          <w:rFonts w:ascii="Times New Roman" w:eastAsia="Batang" w:hAnsi="Times New Roman" w:cs="Times New Roman"/>
          <w:sz w:val="24"/>
          <w:szCs w:val="24"/>
        </w:rPr>
      </w:pPr>
      <w:r w:rsidRPr="00917F7B">
        <w:rPr>
          <w:rFonts w:ascii="Times New Roman" w:hAnsi="Times New Roman"/>
          <w:sz w:val="24"/>
        </w:rPr>
        <w:t>2.</w:t>
      </w:r>
      <w:r w:rsidRPr="00917F7B">
        <w:rPr>
          <w:rFonts w:ascii="Times New Roman" w:hAnsi="Times New Roman"/>
          <w:sz w:val="24"/>
        </w:rPr>
        <w:tab/>
        <w:t>Não obstante o Capítulo 11 (Compras Governamentais) do Acordo, em contratos de serviços de construção ou obras públicas, o Uruguai poderá conceder uma margem de preferência no preço das ofertas, que poderá estar condicionada à contratação de cidadãos nacionais, de acordo com os requisitos de qualificação estabelecidos nas leis e regulamentos uruguaios.</w:t>
      </w:r>
    </w:p>
    <w:p w14:paraId="4FDEA592" w14:textId="510B8395" w:rsidR="00786113" w:rsidRPr="00917F7B" w:rsidRDefault="00786113" w:rsidP="009D4E13">
      <w:pPr>
        <w:jc w:val="both"/>
        <w:rPr>
          <w:rFonts w:ascii="Times New Roman" w:eastAsia="Batang" w:hAnsi="Times New Roman" w:cs="Times New Roman"/>
          <w:sz w:val="24"/>
          <w:szCs w:val="24"/>
        </w:rPr>
      </w:pPr>
      <w:r w:rsidRPr="00917F7B">
        <w:rPr>
          <w:rFonts w:ascii="Times New Roman" w:hAnsi="Times New Roman"/>
          <w:sz w:val="24"/>
        </w:rPr>
        <w:t>3.</w:t>
      </w:r>
      <w:r w:rsidRPr="00917F7B">
        <w:rPr>
          <w:rFonts w:ascii="Times New Roman" w:hAnsi="Times New Roman"/>
          <w:sz w:val="24"/>
        </w:rPr>
        <w:tab/>
        <w:t>O Capítulo 11 (Compras Governamentais) do Acordo não se aplica a:</w:t>
      </w:r>
    </w:p>
    <w:p w14:paraId="2B82B133" w14:textId="77777777" w:rsidR="00786113" w:rsidRPr="00917F7B" w:rsidRDefault="00786113" w:rsidP="009D66F2">
      <w:pPr>
        <w:pStyle w:val="FTAlisttext"/>
        <w:numPr>
          <w:ilvl w:val="0"/>
          <w:numId w:val="55"/>
        </w:numPr>
        <w:ind w:left="1418" w:hanging="709"/>
      </w:pPr>
      <w:r w:rsidRPr="00917F7B">
        <w:t>compras financiadas por doações, empréstimos ou outras formas de assistência internacional, se a prestação dessa assistência estiver sujeita a condições incompatíveis com o Acordo;</w:t>
      </w:r>
    </w:p>
    <w:p w14:paraId="2FB8FBC6" w14:textId="48162F8A" w:rsidR="00786113" w:rsidRPr="00917F7B" w:rsidRDefault="00786113" w:rsidP="009D66F2">
      <w:pPr>
        <w:pStyle w:val="FTAlisttext"/>
        <w:numPr>
          <w:ilvl w:val="0"/>
          <w:numId w:val="55"/>
        </w:numPr>
        <w:ind w:left="1418" w:hanging="709"/>
      </w:pPr>
      <w:r w:rsidRPr="00917F7B">
        <w:t xml:space="preserve">compras </w:t>
      </w:r>
      <w:r w:rsidR="00961F59" w:rsidRPr="00917F7B">
        <w:t>governamentais</w:t>
      </w:r>
      <w:r w:rsidRPr="00917F7B">
        <w:t xml:space="preserve"> realizadas por uma entidade para outra entidade ou para uma empresa estatal uruguaia, independentemente de estarem ou não listadas na Seção I-D dos Anexos 1, 2 ou 3; e</w:t>
      </w:r>
    </w:p>
    <w:p w14:paraId="1465E397" w14:textId="51507436" w:rsidR="00786113" w:rsidRPr="00917F7B" w:rsidRDefault="00786113" w:rsidP="009D66F2">
      <w:pPr>
        <w:pStyle w:val="FTAlisttext"/>
        <w:numPr>
          <w:ilvl w:val="0"/>
          <w:numId w:val="55"/>
        </w:numPr>
        <w:ind w:left="1418" w:hanging="709"/>
      </w:pPr>
      <w:r w:rsidRPr="00917F7B">
        <w:t xml:space="preserve">compras </w:t>
      </w:r>
      <w:r w:rsidR="00961F59" w:rsidRPr="00917F7B">
        <w:t>governamentais</w:t>
      </w:r>
      <w:r w:rsidRPr="00917F7B">
        <w:t xml:space="preserve"> realizadas fora do Uruguai, para consumo fora do Uruguai.</w:t>
      </w:r>
    </w:p>
    <w:p w14:paraId="51E2EC2F" w14:textId="591DC65A" w:rsidR="00786113" w:rsidRPr="00917F7B" w:rsidRDefault="00786113" w:rsidP="009D4E13">
      <w:pPr>
        <w:jc w:val="both"/>
        <w:rPr>
          <w:rFonts w:ascii="Times New Roman" w:eastAsia="Batang" w:hAnsi="Times New Roman" w:cs="Times New Roman"/>
          <w:sz w:val="24"/>
          <w:szCs w:val="24"/>
        </w:rPr>
      </w:pPr>
      <w:r w:rsidRPr="00917F7B">
        <w:rPr>
          <w:rFonts w:ascii="Times New Roman" w:hAnsi="Times New Roman"/>
          <w:sz w:val="24"/>
        </w:rPr>
        <w:t>4.</w:t>
      </w:r>
      <w:r w:rsidRPr="00917F7B">
        <w:rPr>
          <w:rFonts w:ascii="Times New Roman" w:hAnsi="Times New Roman"/>
          <w:sz w:val="24"/>
        </w:rPr>
        <w:tab/>
        <w:t>Não obstante o Capítulo 11 (Compras Governamentais) do Acordo, o Uruguai poderá reservar, a cada ano, contratos de compra sujeitos ao Acordo por um valor equivalente a 15% do total de suas compras do ano anterior, com o objetivo de promover planos específicos de fomento de algum setor ou atividade, fundamentados em políticas públicas e instrumentados em regras que especifiquem seu conteúdo e alcance.</w:t>
      </w:r>
    </w:p>
    <w:p w14:paraId="098BAB68" w14:textId="77777777" w:rsidR="00786113" w:rsidRPr="00917F7B" w:rsidRDefault="00786113" w:rsidP="009D4E13">
      <w:pPr>
        <w:jc w:val="both"/>
        <w:rPr>
          <w:rFonts w:ascii="Times New Roman" w:eastAsia="Batang" w:hAnsi="Times New Roman" w:cs="Times New Roman"/>
          <w:sz w:val="24"/>
          <w:szCs w:val="24"/>
        </w:rPr>
      </w:pPr>
      <w:r w:rsidRPr="00917F7B">
        <w:rPr>
          <w:rFonts w:ascii="Times New Roman" w:hAnsi="Times New Roman"/>
          <w:sz w:val="24"/>
        </w:rPr>
        <w:t xml:space="preserve">A partir do 15.º ano após a entrada em vigor do Acordo, a percentagem de 15% será reduzida para 5% do total das suas compras do ano anterior. </w:t>
      </w:r>
    </w:p>
    <w:p w14:paraId="4E3B7093" w14:textId="58F28192" w:rsidR="00786113" w:rsidRPr="00917F7B" w:rsidRDefault="00786113" w:rsidP="009D4E13">
      <w:pPr>
        <w:jc w:val="both"/>
        <w:rPr>
          <w:rFonts w:ascii="Times New Roman" w:eastAsia="Batang" w:hAnsi="Times New Roman" w:cs="Times New Roman"/>
          <w:sz w:val="24"/>
          <w:szCs w:val="24"/>
        </w:rPr>
      </w:pPr>
      <w:r w:rsidRPr="00917F7B">
        <w:rPr>
          <w:rFonts w:ascii="Times New Roman" w:hAnsi="Times New Roman"/>
          <w:sz w:val="24"/>
        </w:rPr>
        <w:t>5.</w:t>
      </w:r>
      <w:r w:rsidRPr="00917F7B">
        <w:rPr>
          <w:rFonts w:ascii="Times New Roman" w:hAnsi="Times New Roman"/>
          <w:sz w:val="24"/>
        </w:rPr>
        <w:tab/>
        <w:t>As entidades podem adjudicar contratos por outros meios que não os procedimentos de licitação aberta, em qualquer uma das seguintes circunstâncias:</w:t>
      </w:r>
    </w:p>
    <w:p w14:paraId="02380C90" w14:textId="77777777" w:rsidR="00786113" w:rsidRPr="00917F7B" w:rsidRDefault="00786113" w:rsidP="0079170B">
      <w:pPr>
        <w:pStyle w:val="FTAlisttext"/>
        <w:numPr>
          <w:ilvl w:val="0"/>
          <w:numId w:val="56"/>
        </w:numPr>
        <w:ind w:left="1418" w:hanging="709"/>
      </w:pPr>
      <w:r w:rsidRPr="00917F7B">
        <w:t>no caso de serviços de construção ou obras públicas, se forem necessários serviços de construção adicionais aos inicialmente contratados, que respondam a circunstâncias imprevistas e que sejam necessários para o cumprimento dos objetivos do contrato que os originou. No entanto, o valor total dos contratos adjudicados para esses serviços adicionais de construção ou obras públicas não pode exceder 50% do valor do contrato principal;</w:t>
      </w:r>
    </w:p>
    <w:p w14:paraId="1EC45C8B" w14:textId="77777777" w:rsidR="00786113" w:rsidRPr="00917F7B" w:rsidRDefault="00786113" w:rsidP="0079170B">
      <w:pPr>
        <w:pStyle w:val="FTAlisttext"/>
        <w:numPr>
          <w:ilvl w:val="0"/>
          <w:numId w:val="56"/>
        </w:numPr>
        <w:ind w:left="1418" w:hanging="709"/>
      </w:pPr>
      <w:r w:rsidRPr="00917F7B">
        <w:t>para entregas adicionais pelo fornecedor original que se destinem a ser utilizadas como peças sobressalentes, extensões ou continuidade do serviço de equipamentos, programas informáticos, serviços ou instalações existentes, se a mudança de fornecedor obrigar a entidade a adquirir bens ou serviços que não cumpram os requisitos de compatibilidade com os equipamentos, programas informáticos, serviços ou instalações existentes; ou</w:t>
      </w:r>
    </w:p>
    <w:p w14:paraId="3811A022" w14:textId="664F5F22" w:rsidR="00786113" w:rsidRPr="00917F7B" w:rsidRDefault="00786113" w:rsidP="0079170B">
      <w:pPr>
        <w:pStyle w:val="FTAlisttext"/>
        <w:numPr>
          <w:ilvl w:val="0"/>
          <w:numId w:val="56"/>
        </w:numPr>
        <w:ind w:left="1418" w:hanging="709"/>
      </w:pPr>
      <w:r w:rsidRPr="00917F7B">
        <w:lastRenderedPageBreak/>
        <w:t>se uma entidade necessitar de serviços de consultoria relacionados com aspe</w:t>
      </w:r>
      <w:r w:rsidR="00F727A4" w:rsidRPr="00917F7B">
        <w:t>c</w:t>
      </w:r>
      <w:r w:rsidRPr="00917F7B">
        <w:t>tos de natureza confidencial, cuja divulgação possa comprometer informações confidenciais do setor público, causar graves perturbações econômicas ou, de forma semelhante, ser contrária ao interesse público.</w:t>
      </w:r>
    </w:p>
    <w:p w14:paraId="72D3C5D8" w14:textId="77777777" w:rsidR="00786113" w:rsidRPr="00917F7B" w:rsidRDefault="00786113" w:rsidP="002C2DD2">
      <w:pPr>
        <w:pStyle w:val="FTAchaptertitle"/>
        <w:spacing w:after="160"/>
        <w:rPr>
          <w:kern w:val="2"/>
          <w:u w:color="000000"/>
          <w14:ligatures w14:val="standardContextual"/>
        </w:rPr>
      </w:pPr>
      <w:r w:rsidRPr="00917F7B">
        <w:t>SEÇÃO II</w:t>
      </w:r>
    </w:p>
    <w:p w14:paraId="2EC30AF9" w14:textId="7066922A" w:rsidR="00786113" w:rsidRPr="00917F7B" w:rsidRDefault="00786113" w:rsidP="002C2DD2">
      <w:pPr>
        <w:pStyle w:val="FTAchaptertitle"/>
        <w:spacing w:after="160"/>
        <w:rPr>
          <w:kern w:val="2"/>
          <w:u w:color="000000"/>
          <w14:ligatures w14:val="standardContextual"/>
        </w:rPr>
      </w:pPr>
      <w:r w:rsidRPr="00917F7B">
        <w:t>ESTADOS DA EFTA</w:t>
      </w:r>
    </w:p>
    <w:p w14:paraId="18C2006A" w14:textId="77777777" w:rsidR="00786113" w:rsidRPr="00917F7B" w:rsidRDefault="00786113" w:rsidP="00786113">
      <w:pPr>
        <w:jc w:val="both"/>
        <w:rPr>
          <w:rFonts w:ascii="Times New Roman" w:hAnsi="Times New Roman" w:cs="Times New Roman"/>
          <w:b/>
          <w:sz w:val="24"/>
          <w:szCs w:val="24"/>
        </w:rPr>
      </w:pPr>
      <w:r w:rsidRPr="00917F7B">
        <w:rPr>
          <w:rFonts w:ascii="Times New Roman" w:hAnsi="Times New Roman"/>
          <w:b/>
          <w:sz w:val="24"/>
        </w:rPr>
        <w:t>A.</w:t>
      </w:r>
      <w:r w:rsidRPr="00917F7B">
        <w:rPr>
          <w:rFonts w:ascii="Times New Roman" w:hAnsi="Times New Roman"/>
          <w:b/>
          <w:sz w:val="24"/>
        </w:rPr>
        <w:tab/>
        <w:t>Islândia</w:t>
      </w:r>
    </w:p>
    <w:p w14:paraId="6596AB56" w14:textId="0E017F89" w:rsidR="00786113" w:rsidRPr="00917F7B" w:rsidRDefault="00786113" w:rsidP="00786113">
      <w:pPr>
        <w:spacing w:line="240" w:lineRule="auto"/>
        <w:rPr>
          <w:rFonts w:ascii="Times New Roman" w:hAnsi="Times New Roman" w:cs="Times New Roman"/>
          <w:i/>
          <w:sz w:val="24"/>
          <w:szCs w:val="24"/>
        </w:rPr>
      </w:pPr>
      <w:r w:rsidRPr="00917F7B">
        <w:rPr>
          <w:rFonts w:ascii="Times New Roman" w:hAnsi="Times New Roman"/>
          <w:b/>
          <w:bCs/>
          <w:i/>
          <w:iCs/>
          <w:sz w:val="24"/>
        </w:rPr>
        <w:t>Nota sobre a aplicação do Anexo XVIII (Compras Governamentais) entre a Islândia e o Paraguai.</w:t>
      </w:r>
    </w:p>
    <w:p w14:paraId="6037F15C" w14:textId="6A490989" w:rsidR="00786113" w:rsidRPr="00917F7B" w:rsidRDefault="00786113" w:rsidP="00786113">
      <w:pPr>
        <w:spacing w:line="240" w:lineRule="auto"/>
        <w:jc w:val="both"/>
        <w:rPr>
          <w:rFonts w:ascii="Times New Roman" w:hAnsi="Times New Roman" w:cs="Times New Roman"/>
          <w:sz w:val="24"/>
          <w:szCs w:val="24"/>
        </w:rPr>
      </w:pPr>
      <w:r w:rsidRPr="00917F7B">
        <w:rPr>
          <w:rFonts w:ascii="Times New Roman" w:hAnsi="Times New Roman"/>
          <w:sz w:val="24"/>
        </w:rPr>
        <w:t>O Anexo XVIII (Compras Governamentais) só será aplicado a bens, serviços, prestadores e fornecedores do Paraguai a partir do primeiro dia do segundo mês seguinte à data de recepção da notificação, em conformidade com a “Nota sobre a aplicação do Anexo XVIII do Paraguai (Compras Governamentais) entre os Estados da EFTA e o Paraguai”, estabelecida na Seção I-C do Apêndice 10, e subsequente aplicação pelo Paraguai.</w:t>
      </w:r>
    </w:p>
    <w:p w14:paraId="5D333E92" w14:textId="06338076" w:rsidR="00786113" w:rsidRPr="00917F7B" w:rsidRDefault="00786113" w:rsidP="00786113">
      <w:pPr>
        <w:spacing w:line="240" w:lineRule="auto"/>
        <w:jc w:val="both"/>
        <w:rPr>
          <w:rFonts w:ascii="Times New Roman" w:hAnsi="Times New Roman" w:cs="Times New Roman"/>
          <w:sz w:val="24"/>
          <w:szCs w:val="24"/>
        </w:rPr>
      </w:pPr>
      <w:r w:rsidRPr="00917F7B">
        <w:rPr>
          <w:rFonts w:ascii="Times New Roman" w:hAnsi="Times New Roman"/>
          <w:sz w:val="24"/>
        </w:rPr>
        <w:t>Na ausência de uma notificação por escrito do Paraguai, em conformidade com a sua “Nota sobre a aplicação do anexo XVIII (Compras Governamentais) entre os Estados da EFTA e o Paraguai”, a oferta de acesso ao mercado da Islândia constante do anexo XVIII (Compras Governamentais) será considerada retirada em relação ao Paraguai.</w:t>
      </w:r>
    </w:p>
    <w:p w14:paraId="11F45350" w14:textId="77777777" w:rsidR="00786113" w:rsidRPr="00917F7B" w:rsidRDefault="00786113" w:rsidP="00786113">
      <w:pPr>
        <w:spacing w:after="0" w:line="240" w:lineRule="auto"/>
        <w:jc w:val="both"/>
        <w:rPr>
          <w:rFonts w:ascii="Times New Roman" w:hAnsi="Times New Roman" w:cs="Times New Roman"/>
          <w:b/>
          <w:i/>
          <w:sz w:val="24"/>
          <w:szCs w:val="24"/>
        </w:rPr>
      </w:pPr>
      <w:r w:rsidRPr="00917F7B">
        <w:rPr>
          <w:rFonts w:ascii="Times New Roman" w:hAnsi="Times New Roman"/>
          <w:b/>
          <w:i/>
          <w:sz w:val="24"/>
        </w:rPr>
        <w:t>Notas gerais</w:t>
      </w:r>
    </w:p>
    <w:p w14:paraId="652CE998" w14:textId="77777777" w:rsidR="00786113" w:rsidRPr="00917F7B" w:rsidRDefault="00786113" w:rsidP="00786113">
      <w:pPr>
        <w:spacing w:after="0" w:line="240" w:lineRule="auto"/>
        <w:jc w:val="both"/>
        <w:rPr>
          <w:rFonts w:ascii="Times New Roman" w:hAnsi="Times New Roman" w:cs="Times New Roman"/>
          <w:b/>
          <w:sz w:val="24"/>
          <w:szCs w:val="24"/>
        </w:rPr>
      </w:pPr>
    </w:p>
    <w:p w14:paraId="070A5BA4" w14:textId="00D3DF5A" w:rsidR="00786113" w:rsidRPr="00917F7B" w:rsidRDefault="00786113" w:rsidP="00786113">
      <w:pPr>
        <w:spacing w:after="0" w:line="240" w:lineRule="auto"/>
        <w:jc w:val="both"/>
        <w:rPr>
          <w:rFonts w:ascii="Times New Roman" w:hAnsi="Times New Roman" w:cs="Times New Roman"/>
          <w:sz w:val="24"/>
          <w:szCs w:val="24"/>
        </w:rPr>
      </w:pPr>
      <w:r w:rsidRPr="00917F7B">
        <w:rPr>
          <w:rFonts w:ascii="Times New Roman" w:hAnsi="Times New Roman"/>
          <w:sz w:val="24"/>
        </w:rPr>
        <w:t>O Capítulo 11 (Compras Governamentais) do Acordo não se aplica a:</w:t>
      </w:r>
    </w:p>
    <w:p w14:paraId="336A59E0" w14:textId="77777777" w:rsidR="00786113" w:rsidRPr="00917F7B" w:rsidRDefault="00786113" w:rsidP="00786113">
      <w:pPr>
        <w:spacing w:after="0" w:line="240" w:lineRule="auto"/>
        <w:jc w:val="both"/>
        <w:rPr>
          <w:rFonts w:ascii="Times New Roman" w:hAnsi="Times New Roman" w:cs="Times New Roman"/>
          <w:sz w:val="24"/>
          <w:szCs w:val="24"/>
        </w:rPr>
      </w:pPr>
    </w:p>
    <w:p w14:paraId="1206C22A" w14:textId="6DD2C899" w:rsidR="00786113" w:rsidRPr="00917F7B" w:rsidRDefault="00786113" w:rsidP="008B48BC">
      <w:pPr>
        <w:pStyle w:val="FTAlisttext"/>
        <w:ind w:left="1418" w:hanging="709"/>
      </w:pPr>
      <w:r w:rsidRPr="00917F7B">
        <w:t>(a)</w:t>
      </w:r>
      <w:r w:rsidRPr="00917F7B">
        <w:tab/>
        <w:t xml:space="preserve">contratos para a aquisição, desenvolvimento, produção ou </w:t>
      </w:r>
      <w:r w:rsidR="00917F7B" w:rsidRPr="00917F7B">
        <w:t>coprodução</w:t>
      </w:r>
      <w:r w:rsidRPr="00917F7B">
        <w:t xml:space="preserve"> de material de programação por organismos de radiodifusão e contratos relativos a tempo de transmissão;</w:t>
      </w:r>
    </w:p>
    <w:p w14:paraId="2839D437" w14:textId="5098C153" w:rsidR="00786113" w:rsidRPr="00917F7B" w:rsidRDefault="00786113" w:rsidP="008B48BC">
      <w:pPr>
        <w:pStyle w:val="FTAlisttext"/>
        <w:ind w:left="1418" w:hanging="709"/>
      </w:pPr>
      <w:r w:rsidRPr="00917F7B">
        <w:t>(b)</w:t>
      </w:r>
      <w:r w:rsidRPr="00917F7B">
        <w:tab/>
        <w:t xml:space="preserve">contratos adjudicados a uma entidade que é ela própria uma entidade </w:t>
      </w:r>
      <w:r w:rsidR="00BB7279" w:rsidRPr="00917F7B">
        <w:t>contratante</w:t>
      </w:r>
      <w:r w:rsidRPr="00917F7B">
        <w:t xml:space="preserve"> na acepção da Lei de Compras </w:t>
      </w:r>
      <w:r w:rsidR="00961F59" w:rsidRPr="00917F7B">
        <w:t>Governamentais</w:t>
      </w:r>
      <w:r w:rsidRPr="00917F7B">
        <w:t xml:space="preserve"> (</w:t>
      </w:r>
      <w:r w:rsidRPr="00917F7B">
        <w:rPr>
          <w:i/>
        </w:rPr>
        <w:t>Lög um opinber innkaup</w:t>
      </w:r>
      <w:r w:rsidRPr="00917F7B">
        <w:t xml:space="preserve"> (120/2016)), com base</w:t>
      </w:r>
      <w:r w:rsidR="00C65430" w:rsidRPr="00917F7B">
        <w:t xml:space="preserve"> em um </w:t>
      </w:r>
      <w:r w:rsidRPr="00917F7B">
        <w:t>direito exclusivo de que beneficia nos termos da legislação e regulamentação nacionais;</w:t>
      </w:r>
    </w:p>
    <w:p w14:paraId="05E33C33" w14:textId="77777777" w:rsidR="00786113" w:rsidRPr="00917F7B" w:rsidRDefault="00786113" w:rsidP="008B48BC">
      <w:pPr>
        <w:pStyle w:val="FTAlisttext"/>
        <w:ind w:left="1418" w:hanging="709"/>
      </w:pPr>
      <w:r w:rsidRPr="00917F7B">
        <w:t>(c) aquisição de produtos agrícolas no âmbito de programas de apoio à agricultura e programas de alimentação humana; ou</w:t>
      </w:r>
    </w:p>
    <w:p w14:paraId="1B5701A3" w14:textId="35339B51" w:rsidR="00786113" w:rsidRPr="00917F7B" w:rsidRDefault="00786113" w:rsidP="008B48BC">
      <w:pPr>
        <w:pStyle w:val="FTAlisttext"/>
        <w:ind w:left="1418" w:hanging="709"/>
      </w:pPr>
      <w:r w:rsidRPr="00917F7B">
        <w:t>(d)</w:t>
      </w:r>
      <w:r w:rsidRPr="00917F7B">
        <w:tab/>
        <w:t xml:space="preserve">compras por entidades </w:t>
      </w:r>
      <w:r w:rsidR="00126C53" w:rsidRPr="00917F7B">
        <w:t>contratante</w:t>
      </w:r>
      <w:r w:rsidR="00961F59" w:rsidRPr="00917F7B">
        <w:t>s cobertas</w:t>
      </w:r>
      <w:r w:rsidRPr="00917F7B">
        <w:t xml:space="preserve"> pela Seção II-C dos apêndices 1 e 2 no âmbito de atividades nos domínios da água potável, da energia, dos transportes e do setor postal, salvo se </w:t>
      </w:r>
      <w:r w:rsidR="008372EA" w:rsidRPr="00917F7B">
        <w:t>cobertas</w:t>
      </w:r>
      <w:r w:rsidRPr="00917F7B">
        <w:t xml:space="preserve"> pela Seção II-</w:t>
      </w:r>
      <w:r w:rsidR="00BB1C44" w:rsidRPr="00917F7B">
        <w:t>A</w:t>
      </w:r>
      <w:r w:rsidRPr="00917F7B">
        <w:t xml:space="preserve"> do apêndice 3</w:t>
      </w:r>
    </w:p>
    <w:p w14:paraId="73E67AFE" w14:textId="77777777" w:rsidR="00786113" w:rsidRPr="00917F7B" w:rsidRDefault="00786113" w:rsidP="00786113">
      <w:pPr>
        <w:tabs>
          <w:tab w:val="left" w:pos="720"/>
        </w:tabs>
        <w:spacing w:after="0" w:line="240" w:lineRule="auto"/>
        <w:jc w:val="both"/>
        <w:rPr>
          <w:rFonts w:ascii="Times New Roman" w:hAnsi="Times New Roman" w:cs="Times New Roman"/>
          <w:sz w:val="24"/>
          <w:szCs w:val="24"/>
          <w:u w:val="single"/>
        </w:rPr>
      </w:pPr>
    </w:p>
    <w:p w14:paraId="6C0945A0" w14:textId="77777777" w:rsidR="00786113" w:rsidRPr="00917F7B" w:rsidRDefault="00786113" w:rsidP="00786113">
      <w:pPr>
        <w:tabs>
          <w:tab w:val="left" w:pos="720"/>
        </w:tabs>
        <w:spacing w:after="0" w:line="240" w:lineRule="auto"/>
        <w:jc w:val="both"/>
        <w:rPr>
          <w:rFonts w:ascii="Times New Roman" w:hAnsi="Times New Roman" w:cs="Times New Roman"/>
          <w:sz w:val="24"/>
          <w:szCs w:val="24"/>
          <w:u w:val="single"/>
        </w:rPr>
      </w:pPr>
    </w:p>
    <w:p w14:paraId="3AC105EF" w14:textId="77777777" w:rsidR="00786113" w:rsidRPr="00917F7B" w:rsidRDefault="00786113" w:rsidP="00786113">
      <w:pPr>
        <w:pStyle w:val="PargrafodaLista"/>
        <w:ind w:hanging="720"/>
        <w:jc w:val="both"/>
        <w:rPr>
          <w:rFonts w:ascii="Times New Roman" w:hAnsi="Times New Roman" w:cs="Times New Roman"/>
          <w:b/>
          <w:sz w:val="24"/>
          <w:szCs w:val="24"/>
        </w:rPr>
      </w:pPr>
      <w:r w:rsidRPr="00917F7B">
        <w:rPr>
          <w:rFonts w:ascii="Times New Roman" w:hAnsi="Times New Roman"/>
          <w:b/>
          <w:sz w:val="24"/>
        </w:rPr>
        <w:t>B.</w:t>
      </w:r>
      <w:r w:rsidRPr="00917F7B">
        <w:rPr>
          <w:rFonts w:ascii="Times New Roman" w:hAnsi="Times New Roman"/>
          <w:b/>
          <w:sz w:val="24"/>
        </w:rPr>
        <w:tab/>
        <w:t>Liechtenstein</w:t>
      </w:r>
    </w:p>
    <w:p w14:paraId="1A0D7094" w14:textId="17DA369D" w:rsidR="00786113" w:rsidRPr="00917F7B" w:rsidRDefault="00786113" w:rsidP="00786113">
      <w:pPr>
        <w:spacing w:before="240"/>
        <w:rPr>
          <w:rFonts w:ascii="Times New Roman" w:hAnsi="Times New Roman" w:cs="Times New Roman"/>
          <w:i/>
          <w:sz w:val="24"/>
          <w:szCs w:val="24"/>
        </w:rPr>
      </w:pPr>
      <w:r w:rsidRPr="00917F7B">
        <w:rPr>
          <w:rFonts w:ascii="Times New Roman" w:hAnsi="Times New Roman"/>
          <w:b/>
          <w:bCs/>
          <w:i/>
          <w:iCs/>
          <w:sz w:val="24"/>
        </w:rPr>
        <w:t>Nota sobre a aplicação do Anexo XVIII (Compras Governamentais) entre Liechtenstein e o Paraguai.</w:t>
      </w:r>
    </w:p>
    <w:p w14:paraId="10A48D93" w14:textId="77C717DC" w:rsidR="00786113" w:rsidRPr="00917F7B" w:rsidRDefault="00786113" w:rsidP="00786113">
      <w:pPr>
        <w:jc w:val="both"/>
        <w:rPr>
          <w:rFonts w:ascii="Times New Roman" w:hAnsi="Times New Roman" w:cs="Times New Roman"/>
          <w:sz w:val="24"/>
          <w:szCs w:val="24"/>
        </w:rPr>
      </w:pPr>
      <w:r w:rsidRPr="00917F7B">
        <w:rPr>
          <w:rFonts w:ascii="Times New Roman" w:hAnsi="Times New Roman"/>
          <w:sz w:val="24"/>
        </w:rPr>
        <w:lastRenderedPageBreak/>
        <w:t>O Anexo XVIII (Compras Governamentais) só será aplicado a bens, serviços, prestadores e fornecedores do Paraguai a partir do primeiro dia do segundo mês seguinte à data de recepção da notificação, em conformidade com a “Nota sobre a aplicação do Anexo XVIII (Compras Governamentais) entre os Estados da EFTA e o Paraguai” do Paraguai, estabelecida na Seção I-C do Apêndice 10, e subsequente aplicação pelo Paraguai.</w:t>
      </w:r>
    </w:p>
    <w:p w14:paraId="13D7EF89" w14:textId="7D28CCA5" w:rsidR="00786113" w:rsidRPr="00917F7B" w:rsidRDefault="00786113" w:rsidP="00786113">
      <w:pPr>
        <w:jc w:val="both"/>
        <w:rPr>
          <w:rFonts w:ascii="Times New Roman" w:hAnsi="Times New Roman" w:cs="Times New Roman"/>
          <w:sz w:val="24"/>
          <w:szCs w:val="24"/>
        </w:rPr>
      </w:pPr>
      <w:r w:rsidRPr="00917F7B">
        <w:rPr>
          <w:rFonts w:ascii="Times New Roman" w:hAnsi="Times New Roman"/>
          <w:sz w:val="24"/>
        </w:rPr>
        <w:t>Na ausência de uma notificação por escrito do Paraguai, em conformidade com a sua “Nota sobre a aplicação do anexo XVIII (Compras Governamentais) entre os Estados da EFTA e o Paraguai”, a oferta de acesso ao mercado do Liechtenstein constante do anexo XVIII (Compras Governamentais) será considerada retirada em relação ao Paraguai.</w:t>
      </w:r>
    </w:p>
    <w:p w14:paraId="5E0D17E9" w14:textId="77777777" w:rsidR="00786113" w:rsidRPr="00917F7B" w:rsidRDefault="00786113" w:rsidP="00786113">
      <w:pPr>
        <w:spacing w:after="0" w:line="240" w:lineRule="auto"/>
        <w:jc w:val="both"/>
        <w:rPr>
          <w:rFonts w:ascii="Times New Roman" w:hAnsi="Times New Roman" w:cs="Times New Roman"/>
          <w:b/>
          <w:i/>
          <w:sz w:val="24"/>
          <w:szCs w:val="24"/>
        </w:rPr>
      </w:pPr>
      <w:r w:rsidRPr="00917F7B">
        <w:rPr>
          <w:rFonts w:ascii="Times New Roman" w:hAnsi="Times New Roman"/>
          <w:b/>
          <w:i/>
          <w:sz w:val="24"/>
        </w:rPr>
        <w:t>Notas gerais</w:t>
      </w:r>
    </w:p>
    <w:p w14:paraId="375B27E0" w14:textId="77777777" w:rsidR="00786113" w:rsidRPr="00917F7B" w:rsidRDefault="00786113" w:rsidP="00786113">
      <w:pPr>
        <w:pStyle w:val="PargrafodaLista"/>
        <w:jc w:val="both"/>
        <w:rPr>
          <w:rFonts w:ascii="Times New Roman" w:hAnsi="Times New Roman" w:cs="Times New Roman"/>
        </w:rPr>
      </w:pPr>
    </w:p>
    <w:p w14:paraId="3F159B3C" w14:textId="213FD7DF" w:rsidR="00786113" w:rsidRPr="00917F7B" w:rsidRDefault="00786113" w:rsidP="00786113">
      <w:pPr>
        <w:suppressAutoHyphens/>
        <w:spacing w:line="240" w:lineRule="auto"/>
        <w:ind w:left="709" w:hanging="709"/>
        <w:jc w:val="both"/>
        <w:rPr>
          <w:rFonts w:ascii="Times New Roman" w:hAnsi="Times New Roman" w:cs="Times New Roman"/>
          <w:spacing w:val="-2"/>
          <w:sz w:val="24"/>
          <w:szCs w:val="24"/>
        </w:rPr>
      </w:pPr>
      <w:r w:rsidRPr="00917F7B">
        <w:rPr>
          <w:rFonts w:ascii="Times New Roman" w:hAnsi="Times New Roman"/>
          <w:sz w:val="24"/>
        </w:rPr>
        <w:t>1.</w:t>
      </w:r>
      <w:r w:rsidRPr="00917F7B">
        <w:rPr>
          <w:rFonts w:ascii="Times New Roman" w:hAnsi="Times New Roman"/>
          <w:sz w:val="24"/>
        </w:rPr>
        <w:tab/>
        <w:t>O Capítulo 11 (Compras Governamentais) do Acordo não se aplica a:</w:t>
      </w:r>
    </w:p>
    <w:p w14:paraId="3AF124FD" w14:textId="77777777" w:rsidR="00786113" w:rsidRPr="00917F7B" w:rsidRDefault="00786113" w:rsidP="00786113">
      <w:pPr>
        <w:suppressAutoHyphens/>
        <w:spacing w:after="0" w:line="240" w:lineRule="auto"/>
        <w:ind w:left="1418" w:hanging="709"/>
        <w:jc w:val="both"/>
        <w:rPr>
          <w:rFonts w:ascii="Times New Roman" w:hAnsi="Times New Roman" w:cs="Times New Roman"/>
          <w:spacing w:val="-2"/>
          <w:sz w:val="24"/>
          <w:szCs w:val="24"/>
          <w:lang w:eastAsia="nb-NO"/>
        </w:rPr>
      </w:pPr>
    </w:p>
    <w:p w14:paraId="5024CFBB" w14:textId="77777777" w:rsidR="00786113" w:rsidRPr="00917F7B" w:rsidRDefault="00786113" w:rsidP="0099128D">
      <w:pPr>
        <w:pStyle w:val="FTAlisttext"/>
        <w:ind w:left="1418" w:hanging="709"/>
      </w:pPr>
      <w:r w:rsidRPr="00917F7B">
        <w:t>(a)</w:t>
      </w:r>
      <w:r w:rsidRPr="00917F7B">
        <w:tab/>
        <w:t>aquisição de produtos agrícolas no âmbito de programas de apoio à agricultura e programas de alimentação humana;</w:t>
      </w:r>
    </w:p>
    <w:p w14:paraId="16DC7053" w14:textId="5C36EC93" w:rsidR="00786113" w:rsidRPr="00917F7B" w:rsidRDefault="00786113" w:rsidP="0099128D">
      <w:pPr>
        <w:pStyle w:val="FTAlisttext"/>
        <w:ind w:left="1418" w:hanging="709"/>
      </w:pPr>
      <w:r w:rsidRPr="00917F7B">
        <w:t>(b)</w:t>
      </w:r>
      <w:r w:rsidRPr="00917F7B">
        <w:tab/>
        <w:t xml:space="preserve">a aquisição, desenvolvimento, produção ou </w:t>
      </w:r>
      <w:r w:rsidR="00917F7B" w:rsidRPr="00917F7B">
        <w:t>coprodução</w:t>
      </w:r>
      <w:r w:rsidRPr="00917F7B">
        <w:t xml:space="preserve"> de material de programação por emissoras e contratos para tempo de transmissão;</w:t>
      </w:r>
    </w:p>
    <w:p w14:paraId="73FCADF6" w14:textId="06B8BE35" w:rsidR="00786113" w:rsidRPr="00917F7B" w:rsidRDefault="00786113" w:rsidP="0099128D">
      <w:pPr>
        <w:pStyle w:val="FTAlisttext"/>
        <w:ind w:left="1418" w:hanging="709"/>
      </w:pPr>
      <w:r w:rsidRPr="00917F7B">
        <w:t>(c)</w:t>
      </w:r>
      <w:r w:rsidRPr="00917F7B">
        <w:tab/>
        <w:t xml:space="preserve">compras por entidades </w:t>
      </w:r>
      <w:r w:rsidR="00126C53" w:rsidRPr="00917F7B">
        <w:t>contratante</w:t>
      </w:r>
      <w:r w:rsidR="00961F59" w:rsidRPr="00917F7B">
        <w:t>s cobertas</w:t>
      </w:r>
      <w:r w:rsidRPr="00917F7B">
        <w:t xml:space="preserve"> pela Seção II-B dos Apêndices 1 e 2 no âmbito de atividades nos setores da água potável, da energia e dos transportes; salvo se </w:t>
      </w:r>
      <w:r w:rsidR="008372EA" w:rsidRPr="00917F7B">
        <w:t>cobertas</w:t>
      </w:r>
      <w:r w:rsidRPr="00917F7B">
        <w:t xml:space="preserve"> pela Seção II-B do Apêndice 3; ou</w:t>
      </w:r>
    </w:p>
    <w:p w14:paraId="13CBC98C" w14:textId="77777777" w:rsidR="00786113" w:rsidRPr="00917F7B" w:rsidRDefault="00786113" w:rsidP="0099128D">
      <w:pPr>
        <w:pStyle w:val="FTAlisttext"/>
        <w:ind w:left="1418" w:hanging="709"/>
      </w:pPr>
      <w:r w:rsidRPr="00917F7B">
        <w:t>(d)</w:t>
      </w:r>
      <w:r w:rsidRPr="00917F7B">
        <w:tab/>
        <w:t>colocações de fundos de pessoas seguradas realizadas por entidades públicas ou empresas, tais como fundos públicos de seguros e pensões.</w:t>
      </w:r>
    </w:p>
    <w:p w14:paraId="6C72D1B2" w14:textId="59DE5D08" w:rsidR="00786113" w:rsidRPr="00917F7B" w:rsidRDefault="00786113" w:rsidP="00786113">
      <w:pPr>
        <w:tabs>
          <w:tab w:val="left" w:pos="-720"/>
        </w:tabs>
        <w:suppressAutoHyphens/>
        <w:spacing w:after="0" w:line="240" w:lineRule="auto"/>
        <w:jc w:val="both"/>
        <w:rPr>
          <w:rFonts w:ascii="Times New Roman" w:hAnsi="Times New Roman" w:cs="Times New Roman"/>
          <w:sz w:val="24"/>
          <w:szCs w:val="24"/>
        </w:rPr>
      </w:pPr>
      <w:r w:rsidRPr="00917F7B">
        <w:rPr>
          <w:rFonts w:ascii="Times New Roman" w:hAnsi="Times New Roman"/>
          <w:sz w:val="24"/>
        </w:rPr>
        <w:t>2.</w:t>
      </w:r>
      <w:r w:rsidRPr="00917F7B">
        <w:rPr>
          <w:rFonts w:ascii="Times New Roman" w:hAnsi="Times New Roman"/>
          <w:sz w:val="24"/>
        </w:rPr>
        <w:tab/>
        <w:t xml:space="preserve">A prestação de serviços, incluindo serviços de construção, no contexto dos procedimentos de </w:t>
      </w:r>
      <w:r w:rsidR="00961F59" w:rsidRPr="00917F7B">
        <w:rPr>
          <w:rFonts w:ascii="Times New Roman" w:hAnsi="Times New Roman"/>
          <w:sz w:val="24"/>
        </w:rPr>
        <w:t xml:space="preserve">compras </w:t>
      </w:r>
      <w:r w:rsidRPr="00917F7B">
        <w:rPr>
          <w:rFonts w:ascii="Times New Roman" w:hAnsi="Times New Roman"/>
          <w:sz w:val="24"/>
        </w:rPr>
        <w:t xml:space="preserve">previstos no </w:t>
      </w:r>
      <w:r w:rsidR="0032407F" w:rsidRPr="00917F7B">
        <w:rPr>
          <w:rFonts w:ascii="Times New Roman" w:hAnsi="Times New Roman"/>
          <w:sz w:val="24"/>
        </w:rPr>
        <w:t>Capítulo</w:t>
      </w:r>
      <w:r w:rsidRPr="00917F7B">
        <w:rPr>
          <w:rFonts w:ascii="Times New Roman" w:hAnsi="Times New Roman"/>
          <w:sz w:val="24"/>
        </w:rPr>
        <w:t xml:space="preserve"> 11 (Compras Governamentais) do Acordo, está sujeita às condições e qualificações para o acesso ao mercado e ao tratamento nacional exigidas pelo Liechtenstein, em conformidade com os seus compromissos no âmbito do GATS e do </w:t>
      </w:r>
      <w:r w:rsidR="0032407F" w:rsidRPr="00917F7B">
        <w:rPr>
          <w:rFonts w:ascii="Times New Roman" w:hAnsi="Times New Roman"/>
          <w:sz w:val="24"/>
        </w:rPr>
        <w:t>Capítulo</w:t>
      </w:r>
      <w:r w:rsidRPr="00917F7B">
        <w:rPr>
          <w:rFonts w:ascii="Times New Roman" w:hAnsi="Times New Roman"/>
          <w:sz w:val="24"/>
        </w:rPr>
        <w:t xml:space="preserve"> 8 (Serviços) do Acordo.</w:t>
      </w:r>
    </w:p>
    <w:p w14:paraId="0BE386C3" w14:textId="77777777" w:rsidR="00786113" w:rsidRPr="00917F7B" w:rsidRDefault="00786113" w:rsidP="00786113">
      <w:pPr>
        <w:spacing w:after="0" w:line="240" w:lineRule="auto"/>
        <w:jc w:val="both"/>
        <w:rPr>
          <w:rFonts w:ascii="Times New Roman" w:hAnsi="Times New Roman" w:cs="Times New Roman"/>
          <w:b/>
          <w:sz w:val="24"/>
          <w:szCs w:val="24"/>
        </w:rPr>
      </w:pPr>
    </w:p>
    <w:p w14:paraId="25F7342E" w14:textId="77777777" w:rsidR="0099128D" w:rsidRPr="00917F7B" w:rsidRDefault="0099128D" w:rsidP="00786113">
      <w:pPr>
        <w:spacing w:after="0" w:line="240" w:lineRule="auto"/>
        <w:jc w:val="both"/>
        <w:rPr>
          <w:rFonts w:ascii="Times New Roman" w:hAnsi="Times New Roman" w:cs="Times New Roman"/>
          <w:b/>
          <w:sz w:val="24"/>
          <w:szCs w:val="24"/>
        </w:rPr>
      </w:pPr>
    </w:p>
    <w:p w14:paraId="32B5AC4D" w14:textId="77777777" w:rsidR="00786113" w:rsidRPr="00917F7B" w:rsidRDefault="00786113" w:rsidP="00786113">
      <w:pPr>
        <w:spacing w:after="0" w:line="240" w:lineRule="auto"/>
        <w:jc w:val="both"/>
        <w:rPr>
          <w:rFonts w:ascii="Times New Roman" w:hAnsi="Times New Roman" w:cs="Times New Roman"/>
          <w:b/>
          <w:sz w:val="24"/>
          <w:szCs w:val="24"/>
        </w:rPr>
      </w:pPr>
      <w:r w:rsidRPr="00917F7B">
        <w:rPr>
          <w:rFonts w:ascii="Times New Roman" w:hAnsi="Times New Roman"/>
          <w:b/>
          <w:sz w:val="24"/>
        </w:rPr>
        <w:t>C.</w:t>
      </w:r>
      <w:r w:rsidRPr="00917F7B">
        <w:rPr>
          <w:rFonts w:ascii="Times New Roman" w:hAnsi="Times New Roman"/>
          <w:b/>
          <w:sz w:val="24"/>
        </w:rPr>
        <w:tab/>
        <w:t>Noruega</w:t>
      </w:r>
    </w:p>
    <w:p w14:paraId="7E9FC80E" w14:textId="52F0AC86" w:rsidR="00786113" w:rsidRPr="00917F7B" w:rsidRDefault="00786113" w:rsidP="00786113">
      <w:pPr>
        <w:spacing w:before="240"/>
        <w:rPr>
          <w:rFonts w:ascii="Times New Roman" w:hAnsi="Times New Roman" w:cs="Times New Roman"/>
          <w:i/>
          <w:sz w:val="24"/>
          <w:szCs w:val="24"/>
        </w:rPr>
      </w:pPr>
      <w:r w:rsidRPr="00917F7B">
        <w:rPr>
          <w:rFonts w:ascii="Times New Roman" w:hAnsi="Times New Roman"/>
          <w:b/>
          <w:bCs/>
          <w:sz w:val="24"/>
        </w:rPr>
        <w:t>Nota sobre a aplicação do Anexo XVIII (Compras Governamentais) entre a Noruega e o Paraguai.</w:t>
      </w:r>
    </w:p>
    <w:p w14:paraId="52CAC93B" w14:textId="7BA05F03" w:rsidR="00786113" w:rsidRPr="00917F7B" w:rsidRDefault="00786113" w:rsidP="00786113">
      <w:pPr>
        <w:jc w:val="both"/>
        <w:rPr>
          <w:rFonts w:ascii="Times New Roman" w:hAnsi="Times New Roman" w:cs="Times New Roman"/>
          <w:sz w:val="24"/>
          <w:szCs w:val="24"/>
        </w:rPr>
      </w:pPr>
      <w:r w:rsidRPr="00917F7B">
        <w:rPr>
          <w:rFonts w:ascii="Times New Roman" w:hAnsi="Times New Roman"/>
          <w:sz w:val="24"/>
        </w:rPr>
        <w:t>O Anexo XVIII (Compras Governamentais) só será aplicado a bens, serviços, prestadores e fornecedores do Paraguai a partir do primeiro dia do segundo mês seguinte à data de recepção da notificação, em conformidade com a “Nota sobre a aplicação do Anexo XVIII (Compras Governamentais) entre os Estados da EFTA e o Paraguai” do Paraguai, estabelecida na Seção I-C do Apêndice 10, e subsequente aplicação pelo Paraguai.</w:t>
      </w:r>
    </w:p>
    <w:p w14:paraId="4896B7EC" w14:textId="072A6B88" w:rsidR="00786113" w:rsidRPr="00917F7B" w:rsidRDefault="00786113" w:rsidP="00786113">
      <w:pPr>
        <w:jc w:val="both"/>
        <w:rPr>
          <w:rFonts w:ascii="Times New Roman" w:hAnsi="Times New Roman" w:cs="Times New Roman"/>
          <w:sz w:val="24"/>
          <w:szCs w:val="24"/>
        </w:rPr>
      </w:pPr>
      <w:r w:rsidRPr="00917F7B">
        <w:rPr>
          <w:rFonts w:ascii="Times New Roman" w:hAnsi="Times New Roman"/>
          <w:sz w:val="24"/>
        </w:rPr>
        <w:t>Na ausência de uma notificação por escrito do Paraguai, em conformidade com a sua “Nota sobre a aplicação do anexo XVIII (Compras Governamentais) entre os Estados da EFTA e o Paraguai”, a oferta de acesso ao mercado do Liechtenstein constante do anexo XVIII (Compras Governamentais) será considerada retirada em relação ao Paraguai.</w:t>
      </w:r>
    </w:p>
    <w:p w14:paraId="7A37A153" w14:textId="77777777" w:rsidR="0099128D" w:rsidRPr="00917F7B" w:rsidRDefault="0099128D" w:rsidP="00786113">
      <w:pPr>
        <w:jc w:val="both"/>
        <w:rPr>
          <w:rFonts w:ascii="Times New Roman" w:hAnsi="Times New Roman" w:cs="Times New Roman"/>
          <w:sz w:val="24"/>
          <w:szCs w:val="24"/>
        </w:rPr>
      </w:pPr>
    </w:p>
    <w:p w14:paraId="60491064" w14:textId="77777777" w:rsidR="0099128D" w:rsidRPr="00917F7B" w:rsidRDefault="0099128D" w:rsidP="00786113">
      <w:pPr>
        <w:jc w:val="both"/>
        <w:rPr>
          <w:rFonts w:ascii="Times New Roman" w:hAnsi="Times New Roman" w:cs="Times New Roman"/>
          <w:sz w:val="24"/>
          <w:szCs w:val="24"/>
        </w:rPr>
      </w:pPr>
    </w:p>
    <w:p w14:paraId="591AAA41" w14:textId="77777777" w:rsidR="00786113" w:rsidRPr="00917F7B" w:rsidRDefault="00786113" w:rsidP="00786113">
      <w:pPr>
        <w:spacing w:after="0" w:line="240" w:lineRule="auto"/>
        <w:jc w:val="both"/>
        <w:rPr>
          <w:rFonts w:ascii="Times New Roman" w:hAnsi="Times New Roman" w:cs="Times New Roman"/>
          <w:b/>
          <w:i/>
          <w:sz w:val="24"/>
          <w:szCs w:val="24"/>
        </w:rPr>
      </w:pPr>
      <w:r w:rsidRPr="00917F7B">
        <w:rPr>
          <w:rFonts w:ascii="Times New Roman" w:hAnsi="Times New Roman"/>
          <w:b/>
          <w:i/>
          <w:sz w:val="24"/>
        </w:rPr>
        <w:t>Notas gerais</w:t>
      </w:r>
    </w:p>
    <w:p w14:paraId="6F02716D" w14:textId="77777777" w:rsidR="00786113" w:rsidRPr="00917F7B" w:rsidRDefault="00786113" w:rsidP="00786113">
      <w:pPr>
        <w:spacing w:after="0" w:line="240" w:lineRule="auto"/>
        <w:jc w:val="both"/>
        <w:rPr>
          <w:rFonts w:ascii="Times New Roman" w:hAnsi="Times New Roman" w:cs="Times New Roman"/>
          <w:sz w:val="24"/>
          <w:szCs w:val="24"/>
        </w:rPr>
      </w:pPr>
    </w:p>
    <w:p w14:paraId="4BC65F6E" w14:textId="016BFB14" w:rsidR="00786113" w:rsidRPr="00917F7B" w:rsidRDefault="00786113" w:rsidP="002537DC">
      <w:pPr>
        <w:jc w:val="both"/>
        <w:rPr>
          <w:rFonts w:ascii="Times New Roman" w:hAnsi="Times New Roman" w:cs="Times New Roman"/>
          <w:spacing w:val="-2"/>
          <w:sz w:val="24"/>
          <w:szCs w:val="24"/>
        </w:rPr>
      </w:pPr>
      <w:r w:rsidRPr="00917F7B">
        <w:rPr>
          <w:rFonts w:ascii="Times New Roman" w:hAnsi="Times New Roman"/>
          <w:sz w:val="24"/>
        </w:rPr>
        <w:t>1.</w:t>
      </w:r>
      <w:r w:rsidRPr="00917F7B">
        <w:rPr>
          <w:rFonts w:ascii="Times New Roman" w:hAnsi="Times New Roman"/>
          <w:sz w:val="24"/>
        </w:rPr>
        <w:tab/>
        <w:t>O Capítulo 11 (Compras Governamentais) do Acordo não se aplica a:</w:t>
      </w:r>
    </w:p>
    <w:p w14:paraId="21219B7F" w14:textId="2B5DC6E1" w:rsidR="00786113" w:rsidRPr="00917F7B" w:rsidRDefault="00786113" w:rsidP="00920952">
      <w:pPr>
        <w:pStyle w:val="FTAlisttext"/>
        <w:ind w:left="1418" w:hanging="709"/>
      </w:pPr>
      <w:r w:rsidRPr="00917F7B">
        <w:t>(a)</w:t>
      </w:r>
      <w:r w:rsidRPr="00917F7B">
        <w:tab/>
        <w:t xml:space="preserve">compras para a aquisição, desenvolvimento, produção ou </w:t>
      </w:r>
      <w:r w:rsidR="00917F7B" w:rsidRPr="00917F7B">
        <w:t>coprodução</w:t>
      </w:r>
      <w:r w:rsidRPr="00917F7B">
        <w:t xml:space="preserve"> de material de programação por organismos de radiodifusão e contratos relativos a tempo de antena;</w:t>
      </w:r>
    </w:p>
    <w:p w14:paraId="237E37DD" w14:textId="77777777" w:rsidR="00786113" w:rsidRPr="00917F7B" w:rsidRDefault="00786113" w:rsidP="00920952">
      <w:pPr>
        <w:pStyle w:val="FTAlisttext"/>
        <w:ind w:left="1418" w:hanging="709"/>
      </w:pPr>
      <w:r w:rsidRPr="00917F7B">
        <w:t>(b)</w:t>
      </w:r>
      <w:r w:rsidRPr="00917F7B">
        <w:tab/>
        <w:t>aquisição de produtos agrícolas no âmbito de programas de apoio à agricultura e programas de alimentação humana.</w:t>
      </w:r>
    </w:p>
    <w:p w14:paraId="6120FD20" w14:textId="203B3D3D" w:rsidR="00786113" w:rsidRPr="00917F7B" w:rsidRDefault="00786113" w:rsidP="00920952">
      <w:pPr>
        <w:pStyle w:val="FTAlisttext"/>
        <w:ind w:left="1418" w:hanging="709"/>
      </w:pPr>
      <w:r w:rsidRPr="00917F7B">
        <w:t>(c)</w:t>
      </w:r>
      <w:r w:rsidRPr="00917F7B">
        <w:tab/>
        <w:t xml:space="preserve">compras por entidades </w:t>
      </w:r>
      <w:r w:rsidR="00126C53" w:rsidRPr="00917F7B">
        <w:t>contratante</w:t>
      </w:r>
      <w:r w:rsidR="00961F59" w:rsidRPr="00917F7B">
        <w:t>s cobertas</w:t>
      </w:r>
      <w:r w:rsidRPr="00917F7B">
        <w:t xml:space="preserve"> pela Seção II-C dos apêndices 1 e 2 no âmbito de atividades nos domínios da água potável, da energia, dos transportes e do setor postal, salvo se </w:t>
      </w:r>
      <w:r w:rsidR="008372EA" w:rsidRPr="00917F7B">
        <w:t>cobertas</w:t>
      </w:r>
      <w:r w:rsidRPr="00917F7B">
        <w:t xml:space="preserve"> pela Seção II-C do apêndice 3.</w:t>
      </w:r>
    </w:p>
    <w:p w14:paraId="499BA5FE" w14:textId="77777777" w:rsidR="00786113" w:rsidRPr="00917F7B" w:rsidRDefault="00786113" w:rsidP="00786113">
      <w:pPr>
        <w:tabs>
          <w:tab w:val="left" w:pos="0"/>
        </w:tabs>
        <w:suppressAutoHyphens/>
        <w:spacing w:after="0" w:line="240" w:lineRule="auto"/>
        <w:jc w:val="both"/>
        <w:rPr>
          <w:rFonts w:ascii="Times New Roman" w:hAnsi="Times New Roman" w:cs="Times New Roman"/>
          <w:sz w:val="24"/>
          <w:szCs w:val="24"/>
        </w:rPr>
      </w:pPr>
    </w:p>
    <w:p w14:paraId="733BD44B" w14:textId="77777777" w:rsidR="00786113" w:rsidRPr="00917F7B" w:rsidRDefault="00786113" w:rsidP="00786113">
      <w:pPr>
        <w:tabs>
          <w:tab w:val="left" w:pos="0"/>
        </w:tabs>
        <w:suppressAutoHyphens/>
        <w:jc w:val="both"/>
        <w:rPr>
          <w:rFonts w:ascii="Times New Roman" w:hAnsi="Times New Roman" w:cs="Times New Roman"/>
          <w:b/>
          <w:sz w:val="24"/>
          <w:szCs w:val="24"/>
        </w:rPr>
      </w:pPr>
      <w:r w:rsidRPr="00917F7B">
        <w:rPr>
          <w:rFonts w:ascii="Times New Roman" w:hAnsi="Times New Roman"/>
          <w:b/>
          <w:sz w:val="24"/>
        </w:rPr>
        <w:t>D.</w:t>
      </w:r>
      <w:r w:rsidRPr="00917F7B">
        <w:rPr>
          <w:rFonts w:ascii="Times New Roman" w:hAnsi="Times New Roman"/>
          <w:b/>
          <w:sz w:val="24"/>
        </w:rPr>
        <w:tab/>
        <w:t xml:space="preserve">Suíça </w:t>
      </w:r>
    </w:p>
    <w:p w14:paraId="594C24F9" w14:textId="1BA903A3" w:rsidR="00786113" w:rsidRPr="00917F7B" w:rsidRDefault="00786113" w:rsidP="00786113">
      <w:pPr>
        <w:rPr>
          <w:rFonts w:ascii="Times New Roman" w:hAnsi="Times New Roman" w:cs="Times New Roman"/>
          <w:i/>
          <w:sz w:val="24"/>
          <w:szCs w:val="24"/>
        </w:rPr>
      </w:pPr>
      <w:r w:rsidRPr="00917F7B">
        <w:rPr>
          <w:rFonts w:ascii="Times New Roman" w:hAnsi="Times New Roman"/>
          <w:b/>
          <w:bCs/>
          <w:sz w:val="24"/>
        </w:rPr>
        <w:t>Nota sobre a aplicação do Anexo XVIII (Compras Governamentais) entre a Suíça e o Paraguai.</w:t>
      </w:r>
    </w:p>
    <w:p w14:paraId="59335BAB" w14:textId="369BEF7B" w:rsidR="00786113" w:rsidRPr="00917F7B" w:rsidRDefault="00786113" w:rsidP="00786113">
      <w:pPr>
        <w:jc w:val="both"/>
        <w:rPr>
          <w:rFonts w:ascii="Times New Roman" w:hAnsi="Times New Roman" w:cs="Times New Roman"/>
          <w:sz w:val="24"/>
          <w:szCs w:val="24"/>
        </w:rPr>
      </w:pPr>
      <w:r w:rsidRPr="00917F7B">
        <w:rPr>
          <w:rFonts w:ascii="Times New Roman" w:hAnsi="Times New Roman"/>
          <w:sz w:val="24"/>
        </w:rPr>
        <w:t>O Anexo XVIII (Compras Governamentais) só será aplicado a bens, serviços, prestadores e fornecedores do Paraguai a partir do primeiro dia do segundo mês seguinte à data de recepção da notificação, em conformidade com a “Nota sobre a aplicação do Anexo XVIII (Compras Governamentais) entre os Estados da EFTA e o Paraguai” do Paraguai, estabelecida na Seção I-C do Apêndice 10, e subsequente aplicação pelo Paraguai.</w:t>
      </w:r>
    </w:p>
    <w:p w14:paraId="22508896" w14:textId="6B910F88" w:rsidR="00786113" w:rsidRPr="00917F7B" w:rsidRDefault="00786113" w:rsidP="00786113">
      <w:pPr>
        <w:jc w:val="both"/>
        <w:rPr>
          <w:rFonts w:ascii="Times New Roman" w:hAnsi="Times New Roman" w:cs="Times New Roman"/>
          <w:sz w:val="24"/>
          <w:szCs w:val="24"/>
        </w:rPr>
      </w:pPr>
      <w:r w:rsidRPr="00917F7B">
        <w:rPr>
          <w:rFonts w:ascii="Times New Roman" w:hAnsi="Times New Roman"/>
          <w:sz w:val="24"/>
        </w:rPr>
        <w:t>Na ausência de uma notificação por escrito do Paraguai, em conformidade com a sua “Nota sobre a aplicação do anexo XVIII (Compras Governamentais) entre os Estados da EFTA e o Paraguai”, a oferta de acesso ao mercado da Suíça constante do anexo XVIII (Compras Governamentais) será considerada retirada em relação ao Paraguai.</w:t>
      </w:r>
    </w:p>
    <w:p w14:paraId="0694B7B1" w14:textId="77777777" w:rsidR="00786113" w:rsidRPr="00917F7B" w:rsidRDefault="00786113" w:rsidP="00786113">
      <w:pPr>
        <w:spacing w:after="0" w:line="240" w:lineRule="auto"/>
        <w:jc w:val="both"/>
        <w:rPr>
          <w:rFonts w:ascii="Times New Roman" w:hAnsi="Times New Roman" w:cs="Times New Roman"/>
          <w:b/>
          <w:i/>
          <w:sz w:val="24"/>
          <w:szCs w:val="24"/>
        </w:rPr>
      </w:pPr>
      <w:r w:rsidRPr="00917F7B">
        <w:rPr>
          <w:rFonts w:ascii="Times New Roman" w:hAnsi="Times New Roman"/>
          <w:b/>
          <w:i/>
          <w:sz w:val="24"/>
        </w:rPr>
        <w:t>Notas gerais</w:t>
      </w:r>
    </w:p>
    <w:p w14:paraId="1257A292" w14:textId="77777777" w:rsidR="00786113" w:rsidRPr="00917F7B" w:rsidRDefault="00786113" w:rsidP="00786113">
      <w:pPr>
        <w:pStyle w:val="PargrafodaLista"/>
        <w:tabs>
          <w:tab w:val="left" w:pos="0"/>
        </w:tabs>
        <w:suppressAutoHyphens/>
        <w:jc w:val="both"/>
        <w:rPr>
          <w:rFonts w:ascii="Times New Roman" w:hAnsi="Times New Roman" w:cs="Times New Roman"/>
          <w:b/>
        </w:rPr>
      </w:pPr>
    </w:p>
    <w:p w14:paraId="47048764" w14:textId="370DB42A" w:rsidR="00786113" w:rsidRPr="00917F7B" w:rsidRDefault="00786113" w:rsidP="004278C0">
      <w:pPr>
        <w:jc w:val="both"/>
        <w:rPr>
          <w:rFonts w:ascii="Times New Roman" w:hAnsi="Times New Roman" w:cs="Times New Roman"/>
          <w:sz w:val="24"/>
          <w:szCs w:val="24"/>
        </w:rPr>
      </w:pPr>
      <w:r w:rsidRPr="00917F7B">
        <w:rPr>
          <w:rFonts w:ascii="Times New Roman" w:hAnsi="Times New Roman"/>
          <w:sz w:val="24"/>
        </w:rPr>
        <w:t>1.</w:t>
      </w:r>
      <w:r w:rsidRPr="00917F7B">
        <w:rPr>
          <w:rFonts w:ascii="Times New Roman" w:hAnsi="Times New Roman"/>
          <w:sz w:val="24"/>
        </w:rPr>
        <w:tab/>
        <w:t>O Capítulo 11 (Compras Governamentais) do Acordo não se aplica a:</w:t>
      </w:r>
    </w:p>
    <w:p w14:paraId="69B41A36" w14:textId="0C996EA2" w:rsidR="00786113" w:rsidRPr="00917F7B" w:rsidRDefault="00786113" w:rsidP="002C2145">
      <w:pPr>
        <w:pStyle w:val="FTAlisttext"/>
        <w:numPr>
          <w:ilvl w:val="0"/>
          <w:numId w:val="16"/>
        </w:numPr>
        <w:ind w:left="1418" w:hanging="709"/>
      </w:pPr>
      <w:r w:rsidRPr="00917F7B">
        <w:t xml:space="preserve">aquisições de bens e serviços realizadas dentro de uma entidade </w:t>
      </w:r>
      <w:r w:rsidR="00BB7279" w:rsidRPr="00917F7B">
        <w:t>contratante</w:t>
      </w:r>
      <w:r w:rsidRPr="00917F7B">
        <w:t xml:space="preserve"> ou aquisições de bens ou serviços obtidos ou adquiridos por uma entidade </w:t>
      </w:r>
      <w:r w:rsidR="00BB7279" w:rsidRPr="00917F7B">
        <w:t>contratante</w:t>
      </w:r>
      <w:r w:rsidRPr="00917F7B">
        <w:t xml:space="preserve"> junto de outra entidade </w:t>
      </w:r>
      <w:r w:rsidR="00BB7279" w:rsidRPr="00917F7B">
        <w:t>contratante</w:t>
      </w:r>
      <w:r w:rsidRPr="00917F7B">
        <w:t xml:space="preserve"> com personalidade jurídica (interna);</w:t>
      </w:r>
    </w:p>
    <w:p w14:paraId="6E80F2F8" w14:textId="77777777" w:rsidR="00786113" w:rsidRPr="00917F7B" w:rsidRDefault="00786113" w:rsidP="002C2145">
      <w:pPr>
        <w:pStyle w:val="FTAlisttext"/>
        <w:numPr>
          <w:ilvl w:val="0"/>
          <w:numId w:val="16"/>
        </w:numPr>
        <w:ind w:left="1418" w:hanging="709"/>
      </w:pPr>
      <w:r w:rsidRPr="00917F7B">
        <w:t>aquisição de produtos agrícolas no âmbito de programas de apoio à agricultura e programas de alimentação humana.</w:t>
      </w:r>
    </w:p>
    <w:p w14:paraId="6E8A4690" w14:textId="7535FFC2" w:rsidR="00786113" w:rsidRPr="00917F7B" w:rsidRDefault="00786113" w:rsidP="002C2145">
      <w:pPr>
        <w:pStyle w:val="FTAlisttext"/>
        <w:numPr>
          <w:ilvl w:val="0"/>
          <w:numId w:val="16"/>
        </w:numPr>
        <w:ind w:left="1418" w:hanging="709"/>
      </w:pPr>
      <w:r w:rsidRPr="00917F7B">
        <w:t xml:space="preserve">aquisição de bens e serviços que só podem ser adquiridos junto de organizações com direitos especiais ou exclusivos concedidos em resultado de disposições legislativas, regulamentares ou administrativas publicadas (por exemplo, para a </w:t>
      </w:r>
      <w:r w:rsidR="008372EA" w:rsidRPr="00917F7B">
        <w:t>contratação</w:t>
      </w:r>
      <w:r w:rsidRPr="00917F7B">
        <w:t xml:space="preserve"> de água potável ou energia); ou</w:t>
      </w:r>
    </w:p>
    <w:p w14:paraId="31FE7E40" w14:textId="77777777" w:rsidR="00786113" w:rsidRPr="00917F7B" w:rsidRDefault="00786113" w:rsidP="002C2145">
      <w:pPr>
        <w:pStyle w:val="FTAlisttext"/>
        <w:numPr>
          <w:ilvl w:val="0"/>
          <w:numId w:val="16"/>
        </w:numPr>
        <w:ind w:left="1418" w:hanging="709"/>
      </w:pPr>
      <w:r w:rsidRPr="00917F7B">
        <w:lastRenderedPageBreak/>
        <w:t>ao financiamento de aplicações de fundos de pessoas seguradas realizadas por organizações públicas, tais como seguros públicos e fundos de pensões.</w:t>
      </w:r>
    </w:p>
    <w:p w14:paraId="6D21DB88" w14:textId="5C68ED25" w:rsidR="00786113" w:rsidRPr="00917F7B" w:rsidRDefault="00786113" w:rsidP="00A122B7">
      <w:pPr>
        <w:jc w:val="both"/>
        <w:rPr>
          <w:rFonts w:ascii="Times New Roman" w:hAnsi="Times New Roman" w:cs="Times New Roman"/>
          <w:sz w:val="24"/>
          <w:szCs w:val="24"/>
        </w:rPr>
      </w:pPr>
      <w:r w:rsidRPr="00917F7B">
        <w:rPr>
          <w:rFonts w:ascii="Times New Roman" w:hAnsi="Times New Roman"/>
          <w:sz w:val="24"/>
        </w:rPr>
        <w:t>2.</w:t>
      </w:r>
      <w:r w:rsidRPr="00917F7B">
        <w:rPr>
          <w:rFonts w:ascii="Times New Roman" w:hAnsi="Times New Roman"/>
          <w:sz w:val="24"/>
        </w:rPr>
        <w:tab/>
        <w:t xml:space="preserve">A prestação de serviços, incluindo serviços de construção, no contexto dos procedimentos de </w:t>
      </w:r>
      <w:r w:rsidR="00961F59" w:rsidRPr="00917F7B">
        <w:rPr>
          <w:rFonts w:ascii="Times New Roman" w:hAnsi="Times New Roman"/>
          <w:sz w:val="24"/>
        </w:rPr>
        <w:t>compras</w:t>
      </w:r>
      <w:r w:rsidRPr="00917F7B">
        <w:rPr>
          <w:rFonts w:ascii="Times New Roman" w:hAnsi="Times New Roman"/>
          <w:sz w:val="24"/>
        </w:rPr>
        <w:t xml:space="preserve"> previstos no </w:t>
      </w:r>
      <w:r w:rsidR="0032407F" w:rsidRPr="00917F7B">
        <w:rPr>
          <w:rFonts w:ascii="Times New Roman" w:hAnsi="Times New Roman"/>
          <w:sz w:val="24"/>
        </w:rPr>
        <w:t>Capítulo</w:t>
      </w:r>
      <w:r w:rsidRPr="00917F7B">
        <w:rPr>
          <w:rFonts w:ascii="Times New Roman" w:hAnsi="Times New Roman"/>
          <w:sz w:val="24"/>
        </w:rPr>
        <w:t xml:space="preserve"> 11 (Compras Governamentais) do Acordo, estará sujeita às condições e </w:t>
      </w:r>
      <w:r w:rsidR="00D164E1" w:rsidRPr="00917F7B">
        <w:rPr>
          <w:rFonts w:ascii="Times New Roman" w:hAnsi="Times New Roman"/>
          <w:sz w:val="24"/>
        </w:rPr>
        <w:t xml:space="preserve">às </w:t>
      </w:r>
      <w:r w:rsidRPr="00917F7B">
        <w:rPr>
          <w:rFonts w:ascii="Times New Roman" w:hAnsi="Times New Roman"/>
          <w:sz w:val="24"/>
        </w:rPr>
        <w:t xml:space="preserve">qualificações para o acesso ao mercado e ao tratamento nacional exigidas pela Suíça, em conformidade com os seus compromissos no âmbito do GATS e do </w:t>
      </w:r>
      <w:r w:rsidR="0032407F" w:rsidRPr="00917F7B">
        <w:rPr>
          <w:rFonts w:ascii="Times New Roman" w:hAnsi="Times New Roman"/>
          <w:sz w:val="24"/>
        </w:rPr>
        <w:t>C</w:t>
      </w:r>
      <w:r w:rsidRPr="00917F7B">
        <w:rPr>
          <w:rFonts w:ascii="Times New Roman" w:hAnsi="Times New Roman"/>
          <w:sz w:val="24"/>
        </w:rPr>
        <w:t>apítulo 8 (Comércio de Serviços) do Acordo.</w:t>
      </w:r>
    </w:p>
    <w:p w14:paraId="7E6FBC85" w14:textId="073160CB" w:rsidR="00786113" w:rsidRPr="00917F7B" w:rsidRDefault="00786113" w:rsidP="00A122B7">
      <w:pPr>
        <w:jc w:val="both"/>
        <w:rPr>
          <w:rFonts w:ascii="Times New Roman" w:hAnsi="Times New Roman" w:cs="Times New Roman"/>
          <w:sz w:val="24"/>
          <w:szCs w:val="24"/>
        </w:rPr>
      </w:pPr>
      <w:r w:rsidRPr="00917F7B">
        <w:rPr>
          <w:rFonts w:ascii="Times New Roman" w:hAnsi="Times New Roman"/>
          <w:sz w:val="24"/>
        </w:rPr>
        <w:t>3.</w:t>
      </w:r>
      <w:r w:rsidRPr="00917F7B">
        <w:rPr>
          <w:rFonts w:ascii="Times New Roman" w:hAnsi="Times New Roman"/>
          <w:sz w:val="24"/>
        </w:rPr>
        <w:tab/>
        <w:t>Independentemente das suas atividades, as autoridades e entidades administrativas centralizadas e descentralizadas estão sujeitas apenas à Seção II-D dos A</w:t>
      </w:r>
      <w:r w:rsidR="00D164E1" w:rsidRPr="00917F7B">
        <w:rPr>
          <w:rFonts w:ascii="Times New Roman" w:hAnsi="Times New Roman"/>
          <w:sz w:val="24"/>
        </w:rPr>
        <w:t>pêndices</w:t>
      </w:r>
      <w:r w:rsidRPr="00917F7B">
        <w:rPr>
          <w:rFonts w:ascii="Times New Roman" w:hAnsi="Times New Roman"/>
          <w:sz w:val="24"/>
        </w:rPr>
        <w:t xml:space="preserve"> 1 e 2. Independentemente das atividades, as autoridades públicas ou empresas públicas </w:t>
      </w:r>
      <w:r w:rsidR="008372EA" w:rsidRPr="00917F7B">
        <w:rPr>
          <w:rFonts w:ascii="Times New Roman" w:hAnsi="Times New Roman"/>
          <w:sz w:val="24"/>
        </w:rPr>
        <w:t>cobertas</w:t>
      </w:r>
      <w:r w:rsidRPr="00917F7B">
        <w:rPr>
          <w:rFonts w:ascii="Times New Roman" w:hAnsi="Times New Roman"/>
          <w:sz w:val="24"/>
        </w:rPr>
        <w:t xml:space="preserve"> pela Seção II-D do Apêndice 3</w:t>
      </w:r>
      <w:r w:rsidR="0043679E" w:rsidRPr="00917F7B">
        <w:rPr>
          <w:rFonts w:ascii="Times New Roman" w:hAnsi="Times New Roman"/>
          <w:sz w:val="24"/>
        </w:rPr>
        <w:t>º</w:t>
      </w:r>
      <w:r w:rsidRPr="00917F7B">
        <w:rPr>
          <w:rFonts w:ascii="Times New Roman" w:hAnsi="Times New Roman"/>
          <w:sz w:val="24"/>
        </w:rPr>
        <w:t xml:space="preserve"> não estão sujeitas às respectivas Seções II-D dos Apêndices 1</w:t>
      </w:r>
      <w:r w:rsidR="000E2B02" w:rsidRPr="00917F7B">
        <w:rPr>
          <w:rFonts w:ascii="Times New Roman" w:hAnsi="Times New Roman"/>
          <w:sz w:val="24"/>
        </w:rPr>
        <w:t>º</w:t>
      </w:r>
      <w:r w:rsidRPr="00917F7B">
        <w:rPr>
          <w:rFonts w:ascii="Times New Roman" w:hAnsi="Times New Roman"/>
          <w:sz w:val="24"/>
        </w:rPr>
        <w:t xml:space="preserve"> e 2</w:t>
      </w:r>
      <w:r w:rsidR="000E2B02" w:rsidRPr="00917F7B">
        <w:rPr>
          <w:rFonts w:ascii="Times New Roman" w:hAnsi="Times New Roman"/>
          <w:sz w:val="24"/>
        </w:rPr>
        <w:t>º</w:t>
      </w:r>
      <w:r w:rsidRPr="00917F7B">
        <w:rPr>
          <w:rFonts w:ascii="Times New Roman" w:hAnsi="Times New Roman"/>
          <w:sz w:val="24"/>
        </w:rPr>
        <w:t>.</w:t>
      </w:r>
    </w:p>
    <w:p w14:paraId="71130D28" w14:textId="77777777" w:rsidR="00786113" w:rsidRPr="00917F7B" w:rsidRDefault="00786113" w:rsidP="001F0657">
      <w:pPr>
        <w:spacing w:before="240" w:after="0" w:line="240" w:lineRule="auto"/>
        <w:jc w:val="center"/>
        <w:rPr>
          <w:rFonts w:ascii="Times New Roman" w:hAnsi="Times New Roman"/>
          <w:sz w:val="24"/>
          <w:szCs w:val="24"/>
        </w:rPr>
      </w:pPr>
      <w:r w:rsidRPr="00917F7B">
        <w:rPr>
          <w:rFonts w:ascii="Times New Roman" w:hAnsi="Times New Roman"/>
          <w:sz w:val="24"/>
        </w:rPr>
        <w:t>________________</w:t>
      </w:r>
    </w:p>
    <w:p w14:paraId="4726CAB0" w14:textId="77777777" w:rsidR="00654F8F" w:rsidRPr="00917F7B" w:rsidRDefault="00654F8F"/>
    <w:sectPr w:rsidR="00654F8F" w:rsidRPr="00917F7B" w:rsidSect="00724727">
      <w:pgSz w:w="11906" w:h="16838"/>
      <w:pgMar w:top="1440" w:right="1440" w:bottom="1440" w:left="1440" w:header="708" w:footer="70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008BB" w14:textId="77777777" w:rsidR="00961F59" w:rsidRPr="004A6359" w:rsidRDefault="00961F59" w:rsidP="00786113">
      <w:pPr>
        <w:spacing w:after="0" w:line="240" w:lineRule="auto"/>
      </w:pPr>
      <w:r w:rsidRPr="004A6359">
        <w:separator/>
      </w:r>
    </w:p>
  </w:endnote>
  <w:endnote w:type="continuationSeparator" w:id="0">
    <w:p w14:paraId="7CEB9D17" w14:textId="77777777" w:rsidR="00961F59" w:rsidRPr="004A6359" w:rsidRDefault="00961F59" w:rsidP="00786113">
      <w:pPr>
        <w:spacing w:after="0" w:line="240" w:lineRule="auto"/>
      </w:pPr>
      <w:r w:rsidRPr="004A6359">
        <w:continuationSeparator/>
      </w:r>
    </w:p>
  </w:endnote>
  <w:endnote w:type="continuationNotice" w:id="1">
    <w:p w14:paraId="08A4B4AB" w14:textId="77777777" w:rsidR="00961F59" w:rsidRPr="004A6359" w:rsidRDefault="00961F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F41A8" w14:textId="4A63F373" w:rsidR="00961F59" w:rsidRPr="004A6359" w:rsidRDefault="00961F59" w:rsidP="00C85138">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3141625"/>
      <w:docPartObj>
        <w:docPartGallery w:val="Page Numbers (Bottom of Page)"/>
        <w:docPartUnique/>
      </w:docPartObj>
    </w:sdtPr>
    <w:sdtEndPr>
      <w:rPr>
        <w:noProof/>
      </w:rPr>
    </w:sdtEndPr>
    <w:sdtContent>
      <w:p w14:paraId="2E7CF8F1" w14:textId="0EE21E50" w:rsidR="00961F59" w:rsidRPr="004A6359" w:rsidRDefault="00961F59" w:rsidP="009E619A">
        <w:pPr>
          <w:pStyle w:val="Rodap"/>
          <w:jc w:val="center"/>
        </w:pPr>
        <w:r>
          <w:fldChar w:fldCharType="begin"/>
        </w:r>
        <w:r>
          <w:instrText xml:space="preserve"> PAGE   \* MERGEFORMAT </w:instrText>
        </w:r>
        <w:r>
          <w:fldChar w:fldCharType="separate"/>
        </w:r>
        <w:r w:rsidR="00917F7B">
          <w:rPr>
            <w:noProof/>
          </w:rPr>
          <w:t>- 49 -</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122592"/>
      <w:docPartObj>
        <w:docPartGallery w:val="Page Numbers (Bottom of Page)"/>
        <w:docPartUnique/>
      </w:docPartObj>
    </w:sdtPr>
    <w:sdtEndPr/>
    <w:sdtContent>
      <w:p w14:paraId="6628F4EC" w14:textId="32C2D711" w:rsidR="00961F59" w:rsidRPr="004A6359" w:rsidRDefault="00961F59" w:rsidP="00A23AAC">
        <w:pPr>
          <w:pStyle w:val="Rodap"/>
          <w:jc w:val="center"/>
        </w:pPr>
        <w:r w:rsidRPr="004A6359">
          <w:fldChar w:fldCharType="begin"/>
        </w:r>
        <w:r w:rsidRPr="004A6359">
          <w:instrText xml:space="preserve"> PAGE   \* MERGEFORMAT </w:instrText>
        </w:r>
        <w:r w:rsidRPr="004A6359">
          <w:fldChar w:fldCharType="separate"/>
        </w:r>
        <w:r w:rsidR="00917F7B">
          <w:rPr>
            <w:noProof/>
          </w:rPr>
          <w:t>- 69 -</w:t>
        </w:r>
        <w:r w:rsidRPr="004A6359">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84FAA" w14:textId="77777777" w:rsidR="00961F59" w:rsidRPr="004A6359" w:rsidRDefault="00961F59" w:rsidP="00786113">
      <w:pPr>
        <w:spacing w:after="0" w:line="240" w:lineRule="auto"/>
      </w:pPr>
      <w:r w:rsidRPr="004A6359">
        <w:separator/>
      </w:r>
    </w:p>
  </w:footnote>
  <w:footnote w:type="continuationSeparator" w:id="0">
    <w:p w14:paraId="0C3DE9FC" w14:textId="77777777" w:rsidR="00961F59" w:rsidRPr="004A6359" w:rsidRDefault="00961F59" w:rsidP="00786113">
      <w:pPr>
        <w:spacing w:after="0" w:line="240" w:lineRule="auto"/>
      </w:pPr>
      <w:r w:rsidRPr="004A6359">
        <w:continuationSeparator/>
      </w:r>
    </w:p>
  </w:footnote>
  <w:footnote w:type="continuationNotice" w:id="1">
    <w:p w14:paraId="22BC4335" w14:textId="77777777" w:rsidR="00961F59" w:rsidRPr="004A6359" w:rsidRDefault="00961F59">
      <w:pPr>
        <w:spacing w:after="0" w:line="240" w:lineRule="auto"/>
      </w:pPr>
    </w:p>
  </w:footnote>
  <w:footnote w:id="2">
    <w:p w14:paraId="6151A13F" w14:textId="4D5BB70F" w:rsidR="00961F59" w:rsidRPr="004A6359" w:rsidRDefault="00961F59" w:rsidP="007E25BB">
      <w:pPr>
        <w:pStyle w:val="Textodenotaderodap"/>
        <w:jc w:val="both"/>
      </w:pPr>
      <w:r>
        <w:rPr>
          <w:rStyle w:val="Refdenotaderodap"/>
          <w:rFonts w:eastAsiaTheme="majorEastAsia"/>
        </w:rPr>
        <w:footnoteRef/>
      </w:r>
      <w:r>
        <w:t xml:space="preserve"> </w:t>
      </w:r>
      <w:r>
        <w:tab/>
        <w:t>Após a entrada em vigor do Acordo, a Suíça pretende alterar a Seção II-D dos Apêndices 1, 4, 5, 6 e 10 do presente Anexo, em conformidade com a cobertura alcançada ao abrigo do Acordo sobre Compras Governamentais revisado da Organização Mundial do Comércio de 2012, que entrou em vigor para a Suíça em 1º de janeiro de 2021, desde que o nível de cobertura comparável ao existente antes da alteração seja, pelo menos, mantido no presente Anexo. Uma vez que os Estados Partes tenham chegado a acordo sobre essas alterações, o Comitê Conjunto adotará uma decisão que contenha essas alterações, em conformidade com o Artigo 14 (Comitê Conjunto) do Acordo.</w:t>
      </w:r>
    </w:p>
  </w:footnote>
  <w:footnote w:id="3">
    <w:p w14:paraId="13A3E28E" w14:textId="62E3C9FE" w:rsidR="00961F59" w:rsidRPr="004A6359" w:rsidRDefault="00961F59" w:rsidP="005F2F34">
      <w:pPr>
        <w:pStyle w:val="Textodenotaderodap"/>
        <w:jc w:val="both"/>
      </w:pPr>
      <w:r>
        <w:rPr>
          <w:rStyle w:val="Refdenotaderodap"/>
          <w:rFonts w:eastAsiaTheme="majorEastAsia"/>
        </w:rPr>
        <w:footnoteRef/>
      </w:r>
      <w:r>
        <w:rPr>
          <w:color w:val="222222"/>
          <w:shd w:val="clear" w:color="auto" w:fill="FFFFFF"/>
        </w:rPr>
        <w:t xml:space="preserve"> </w:t>
      </w:r>
      <w:r>
        <w:rPr>
          <w:color w:val="222222"/>
          <w:shd w:val="clear" w:color="auto" w:fill="FFFFFF"/>
        </w:rPr>
        <w:tab/>
        <w:t>Para maior certeza, as entidades ou órgãos descentralizados, as empresas estatais e outras entidades ou órgãos da administração pública nacional não fazem parte da administração central.</w:t>
      </w:r>
    </w:p>
  </w:footnote>
  <w:footnote w:id="4">
    <w:p w14:paraId="11370DF2" w14:textId="77777777" w:rsidR="00961F59" w:rsidRPr="004A6359" w:rsidRDefault="00961F59" w:rsidP="005F2F34">
      <w:pPr>
        <w:pStyle w:val="Textodenotaderodap"/>
        <w:tabs>
          <w:tab w:val="left" w:pos="709"/>
        </w:tabs>
        <w:jc w:val="both"/>
      </w:pPr>
      <w:r>
        <w:rPr>
          <w:rStyle w:val="Refdenotaderodap"/>
          <w:rFonts w:eastAsiaTheme="majorEastAsia"/>
        </w:rPr>
        <w:footnoteRef/>
      </w:r>
      <w:r>
        <w:tab/>
        <w:t>Para maior certeza, “órgãos relacionados” compreende todos os órgãos subordinados e órgãos de direito público com personalidade jurídica própria dentro da estrutura das entidades listadas neste Apêndice.</w:t>
      </w:r>
    </w:p>
  </w:footnote>
  <w:footnote w:id="5">
    <w:p w14:paraId="081EC4C6" w14:textId="77777777" w:rsidR="00961F59" w:rsidRPr="004A6359" w:rsidRDefault="00961F59" w:rsidP="002A528F">
      <w:pPr>
        <w:pStyle w:val="Textodenotaderodap"/>
        <w:tabs>
          <w:tab w:val="left" w:pos="709"/>
        </w:tabs>
      </w:pPr>
      <w:r>
        <w:rPr>
          <w:rStyle w:val="Refdenotaderodap"/>
          <w:rFonts w:eastAsiaTheme="majorEastAsia"/>
        </w:rPr>
        <w:footnoteRef/>
      </w:r>
      <w:r>
        <w:tab/>
        <w:t>Exceto contratos de serviços financeiros relacionados com a emissão, venda, compra ou transferência de títulos ou outros instrumentos financeiros, e serviços do banco central.</w:t>
      </w:r>
    </w:p>
  </w:footnote>
  <w:footnote w:id="6">
    <w:p w14:paraId="1F6F9AD3" w14:textId="77777777" w:rsidR="00961F59" w:rsidRPr="004A6359" w:rsidRDefault="00961F59" w:rsidP="00786113">
      <w:pPr>
        <w:pStyle w:val="Textodenotaderodap"/>
        <w:tabs>
          <w:tab w:val="left" w:pos="709"/>
        </w:tabs>
      </w:pPr>
      <w:r>
        <w:rPr>
          <w:rStyle w:val="Refdenotaderodap"/>
          <w:rFonts w:eastAsiaTheme="majorEastAsia"/>
        </w:rPr>
        <w:footnoteRef/>
      </w:r>
      <w:r>
        <w:tab/>
        <w:t>Exceto arbitragens e serviços de conciliação.</w:t>
      </w:r>
    </w:p>
  </w:footnote>
  <w:footnote w:id="7">
    <w:p w14:paraId="179361A7" w14:textId="77777777" w:rsidR="00961F59" w:rsidRPr="004A6359" w:rsidRDefault="00961F59" w:rsidP="00786113">
      <w:pPr>
        <w:pStyle w:val="Textodenotaderodap"/>
      </w:pPr>
      <w:r>
        <w:rPr>
          <w:rStyle w:val="Refdenotaderodap"/>
          <w:rFonts w:eastAsiaTheme="majorEastAsia"/>
        </w:rPr>
        <w:footnoteRef/>
      </w:r>
      <w:r>
        <w:tab/>
        <w:t>Exceto telefonia de voz, telex, radiotelefonia, paging e serviços de satélite.</w:t>
      </w:r>
    </w:p>
  </w:footnote>
  <w:footnote w:id="8">
    <w:p w14:paraId="0C1604B6" w14:textId="77777777" w:rsidR="00961F59" w:rsidRPr="004A6359" w:rsidRDefault="00961F59" w:rsidP="00786113">
      <w:pPr>
        <w:pStyle w:val="Textodenotaderodap"/>
      </w:pPr>
      <w:r>
        <w:rPr>
          <w:rStyle w:val="Refdenotaderodap"/>
          <w:rFonts w:eastAsiaTheme="majorEastAsia"/>
        </w:rPr>
        <w:footnoteRef/>
      </w:r>
      <w:r>
        <w:tab/>
        <w:t>Exceto arbitragens e serviços de conciliação.</w:t>
      </w:r>
    </w:p>
  </w:footnote>
  <w:footnote w:id="9">
    <w:p w14:paraId="43BF60B5" w14:textId="4826C66E" w:rsidR="00961F59" w:rsidRPr="004A6359" w:rsidRDefault="00961F59" w:rsidP="00786113">
      <w:pPr>
        <w:pStyle w:val="Textodenotaderodap"/>
      </w:pPr>
      <w:r>
        <w:rPr>
          <w:rStyle w:val="Refdenotaderodap"/>
          <w:rFonts w:eastAsiaTheme="majorEastAsia"/>
        </w:rPr>
        <w:footnoteRef/>
      </w:r>
      <w:r>
        <w:tab/>
        <w:t>Não obstante o disposto no parágrafo 1</w:t>
      </w:r>
      <w:r w:rsidR="00903627">
        <w:t>, alínea “</w:t>
      </w:r>
      <w:r>
        <w:t>a</w:t>
      </w:r>
      <w:r w:rsidR="00903627">
        <w:t>”</w:t>
      </w:r>
      <w:r>
        <w:t xml:space="preserve"> do Artigo 11.12 (Notificações) do Acordo, a Argentina poderá aplicar um período transitório de até 24 meses a partir da data de entrada em vigor do Acordo. Três meses após a entrada em vigor do Acordo, as entidades enumeradas no Apêndice 1 </w:t>
      </w:r>
      <w:r w:rsidR="001D6D49">
        <w:t>publicarão</w:t>
      </w:r>
      <w:r>
        <w:t xml:space="preserve">, no mínimo, publicar os seus avisos de </w:t>
      </w:r>
      <w:r w:rsidR="008A2CA8">
        <w:t>compra</w:t>
      </w:r>
      <w:r>
        <w:t xml:space="preserve"> através de links em um portal eletrônico acessível gratuitamente durante esse período de transição.</w:t>
      </w:r>
    </w:p>
  </w:footnote>
  <w:footnote w:id="10">
    <w:p w14:paraId="0023AC07" w14:textId="05B61789" w:rsidR="00961F59" w:rsidRPr="00A45F6A" w:rsidRDefault="00961F59" w:rsidP="00315B62">
      <w:pPr>
        <w:pStyle w:val="Textodenotaderodap"/>
        <w:jc w:val="both"/>
      </w:pPr>
      <w:r>
        <w:rPr>
          <w:rStyle w:val="Refdenotaderodap"/>
          <w:rFonts w:eastAsiaTheme="majorEastAsia"/>
        </w:rPr>
        <w:footnoteRef/>
      </w:r>
      <w:r>
        <w:t xml:space="preserve"> </w:t>
      </w:r>
      <w:r>
        <w:tab/>
        <w:t xml:space="preserve">De acordo com a </w:t>
      </w:r>
      <w:r w:rsidRPr="008A2CA8">
        <w:t>Lei Complementar</w:t>
      </w:r>
      <w:r>
        <w:t xml:space="preserve"> Nº 123 de 14 de dezembro de 2006, que estabelece o </w:t>
      </w:r>
      <w:r w:rsidRPr="008A2CA8">
        <w:t>Estatuto Nacional da Microempresa e da Empresa de Pequeno Porte,</w:t>
      </w:r>
      <w:r>
        <w:t xml:space="preserve"> uma microempresa é definida como uma pessoa jurídica ou empresa individual com receita bruta anual de até R$ 244.000,00. Uma pequena empresa é definida como uma pessoa jurídica ou empresa individual com receita bruta anual entre R$ 244.000,00 e R$ 1.200.000,00. Esses limites são calculados proporcionalmente no primeiro ano de operação. A lei também modifica disposições das Leis n.º 8.212 e 8.213 de 1991, a </w:t>
      </w:r>
      <w:r w:rsidRPr="008A2CA8">
        <w:t>Consolidação das Leis do Trabalho</w:t>
      </w:r>
      <w:r>
        <w:t xml:space="preserve"> (aprovado por </w:t>
      </w:r>
      <w:r w:rsidRPr="008A2CA8">
        <w:t>Decreto-Lei</w:t>
      </w:r>
      <w:r>
        <w:t xml:space="preserve"> Nº 5.452 de 1943), Lei Nº 10.189 de 2001, </w:t>
      </w:r>
      <w:r w:rsidRPr="008A2CA8">
        <w:t>Lei Complementar</w:t>
      </w:r>
      <w:r>
        <w:t xml:space="preserve"> Nº 63 de 1990, e revoga as Leis Nº 9.317 de 1996 e 9.841 de 1999. Além disso, as alterações na classificação não afetam os contratos assinados anteriormente.. https://www.planalto.gov.br/ccivil_03/leis/lcp/lcp123.htm?origin=instituicao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B2548" w14:textId="77777777" w:rsidR="00961F59" w:rsidRPr="004A6359" w:rsidRDefault="00961F59">
    <w:pPr>
      <w:pStyle w:val="Cabealh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B3BFC" w14:textId="77777777" w:rsidR="00961F59" w:rsidRPr="004A6359" w:rsidRDefault="00961F59" w:rsidP="00593745">
    <w:pPr>
      <w:pStyle w:val="Cabealho"/>
      <w:tabs>
        <w:tab w:val="left" w:pos="4820"/>
      </w:tabs>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B6274" w14:textId="77777777" w:rsidR="00961F59" w:rsidRPr="004A6359" w:rsidRDefault="00961F59" w:rsidP="00D06092">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E1CA7" w14:textId="77777777" w:rsidR="00961F59" w:rsidRPr="004A6359" w:rsidRDefault="00961F59" w:rsidP="00D06092">
    <w:pPr>
      <w:pStyle w:val="Cabealho"/>
      <w:tabs>
        <w:tab w:val="left" w:pos="4820"/>
      </w:tabs>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EC220C4"/>
    <w:lvl w:ilvl="0">
      <w:start w:val="1"/>
      <w:numFmt w:val="bullet"/>
      <w:pStyle w:val="Commarcadores2"/>
      <w:lvlText w:val=""/>
      <w:lvlJc w:val="left"/>
      <w:pPr>
        <w:tabs>
          <w:tab w:val="num" w:pos="643"/>
        </w:tabs>
        <w:ind w:left="643" w:hanging="360"/>
      </w:pPr>
      <w:rPr>
        <w:rFonts w:ascii="Symbol" w:hAnsi="Symbol" w:hint="default"/>
      </w:rPr>
    </w:lvl>
  </w:abstractNum>
  <w:abstractNum w:abstractNumId="1" w15:restartNumberingAfterBreak="0">
    <w:nsid w:val="016B1C13"/>
    <w:multiLevelType w:val="hybridMultilevel"/>
    <w:tmpl w:val="5A8C2F4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01DC7A29"/>
    <w:multiLevelType w:val="hybridMultilevel"/>
    <w:tmpl w:val="A98CF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FC1AFE"/>
    <w:multiLevelType w:val="hybridMultilevel"/>
    <w:tmpl w:val="947013F2"/>
    <w:lvl w:ilvl="0" w:tplc="A11C3C9E">
      <w:start w:val="1"/>
      <w:numFmt w:val="lowerLetter"/>
      <w:lvlText w:val="(%1)"/>
      <w:lvlJc w:val="left"/>
      <w:pPr>
        <w:ind w:left="1429" w:hanging="360"/>
      </w:pPr>
      <w:rPr>
        <w:rFont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4" w15:restartNumberingAfterBreak="0">
    <w:nsid w:val="05926635"/>
    <w:multiLevelType w:val="hybridMultilevel"/>
    <w:tmpl w:val="FBB4DA86"/>
    <w:lvl w:ilvl="0" w:tplc="16C6F486">
      <w:numFmt w:val="bullet"/>
      <w:lvlText w:val="-"/>
      <w:lvlJc w:val="left"/>
      <w:pPr>
        <w:ind w:left="1440" w:hanging="720"/>
      </w:pPr>
      <w:rPr>
        <w:rFonts w:ascii="Times New Roman" w:eastAsia="Times New Roman" w:hAnsi="Times New Roman" w:cs="Times New Roman"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5" w15:restartNumberingAfterBreak="0">
    <w:nsid w:val="07D22D1F"/>
    <w:multiLevelType w:val="hybridMultilevel"/>
    <w:tmpl w:val="F7144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F015AE"/>
    <w:multiLevelType w:val="hybridMultilevel"/>
    <w:tmpl w:val="B382F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A81B6B"/>
    <w:multiLevelType w:val="multilevel"/>
    <w:tmpl w:val="EE78120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670D67"/>
    <w:multiLevelType w:val="hybridMultilevel"/>
    <w:tmpl w:val="F7C4D128"/>
    <w:lvl w:ilvl="0" w:tplc="988801B6">
      <w:start w:val="1"/>
      <w:numFmt w:val="lowerLetter"/>
      <w:lvlText w:val="(%1)"/>
      <w:lvlJc w:val="left"/>
      <w:pPr>
        <w:ind w:left="1080" w:hanging="360"/>
      </w:pPr>
      <w:rPr>
        <w:rFonts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9" w15:restartNumberingAfterBreak="0">
    <w:nsid w:val="0F124FB0"/>
    <w:multiLevelType w:val="hybridMultilevel"/>
    <w:tmpl w:val="747C5556"/>
    <w:lvl w:ilvl="0" w:tplc="08090001">
      <w:start w:val="1"/>
      <w:numFmt w:val="bullet"/>
      <w:lvlText w:val=""/>
      <w:lvlJc w:val="left"/>
      <w:pPr>
        <w:ind w:left="2910" w:hanging="360"/>
      </w:pPr>
      <w:rPr>
        <w:rFonts w:ascii="Symbol" w:hAnsi="Symbol" w:hint="default"/>
      </w:rPr>
    </w:lvl>
    <w:lvl w:ilvl="1" w:tplc="08090003" w:tentative="1">
      <w:start w:val="1"/>
      <w:numFmt w:val="bullet"/>
      <w:lvlText w:val="o"/>
      <w:lvlJc w:val="left"/>
      <w:pPr>
        <w:ind w:left="3630" w:hanging="360"/>
      </w:pPr>
      <w:rPr>
        <w:rFonts w:ascii="Courier New" w:hAnsi="Courier New" w:cs="Courier New" w:hint="default"/>
      </w:rPr>
    </w:lvl>
    <w:lvl w:ilvl="2" w:tplc="08090005" w:tentative="1">
      <w:start w:val="1"/>
      <w:numFmt w:val="bullet"/>
      <w:lvlText w:val=""/>
      <w:lvlJc w:val="left"/>
      <w:pPr>
        <w:ind w:left="4350" w:hanging="360"/>
      </w:pPr>
      <w:rPr>
        <w:rFonts w:ascii="Wingdings" w:hAnsi="Wingdings" w:hint="default"/>
      </w:rPr>
    </w:lvl>
    <w:lvl w:ilvl="3" w:tplc="08090001" w:tentative="1">
      <w:start w:val="1"/>
      <w:numFmt w:val="bullet"/>
      <w:lvlText w:val=""/>
      <w:lvlJc w:val="left"/>
      <w:pPr>
        <w:ind w:left="5070" w:hanging="360"/>
      </w:pPr>
      <w:rPr>
        <w:rFonts w:ascii="Symbol" w:hAnsi="Symbol" w:hint="default"/>
      </w:rPr>
    </w:lvl>
    <w:lvl w:ilvl="4" w:tplc="08090003" w:tentative="1">
      <w:start w:val="1"/>
      <w:numFmt w:val="bullet"/>
      <w:lvlText w:val="o"/>
      <w:lvlJc w:val="left"/>
      <w:pPr>
        <w:ind w:left="5790" w:hanging="360"/>
      </w:pPr>
      <w:rPr>
        <w:rFonts w:ascii="Courier New" w:hAnsi="Courier New" w:cs="Courier New" w:hint="default"/>
      </w:rPr>
    </w:lvl>
    <w:lvl w:ilvl="5" w:tplc="08090005" w:tentative="1">
      <w:start w:val="1"/>
      <w:numFmt w:val="bullet"/>
      <w:lvlText w:val=""/>
      <w:lvlJc w:val="left"/>
      <w:pPr>
        <w:ind w:left="6510" w:hanging="360"/>
      </w:pPr>
      <w:rPr>
        <w:rFonts w:ascii="Wingdings" w:hAnsi="Wingdings" w:hint="default"/>
      </w:rPr>
    </w:lvl>
    <w:lvl w:ilvl="6" w:tplc="08090001" w:tentative="1">
      <w:start w:val="1"/>
      <w:numFmt w:val="bullet"/>
      <w:lvlText w:val=""/>
      <w:lvlJc w:val="left"/>
      <w:pPr>
        <w:ind w:left="7230" w:hanging="360"/>
      </w:pPr>
      <w:rPr>
        <w:rFonts w:ascii="Symbol" w:hAnsi="Symbol" w:hint="default"/>
      </w:rPr>
    </w:lvl>
    <w:lvl w:ilvl="7" w:tplc="08090003" w:tentative="1">
      <w:start w:val="1"/>
      <w:numFmt w:val="bullet"/>
      <w:lvlText w:val="o"/>
      <w:lvlJc w:val="left"/>
      <w:pPr>
        <w:ind w:left="7950" w:hanging="360"/>
      </w:pPr>
      <w:rPr>
        <w:rFonts w:ascii="Courier New" w:hAnsi="Courier New" w:cs="Courier New" w:hint="default"/>
      </w:rPr>
    </w:lvl>
    <w:lvl w:ilvl="8" w:tplc="08090005" w:tentative="1">
      <w:start w:val="1"/>
      <w:numFmt w:val="bullet"/>
      <w:lvlText w:val=""/>
      <w:lvlJc w:val="left"/>
      <w:pPr>
        <w:ind w:left="8670" w:hanging="360"/>
      </w:pPr>
      <w:rPr>
        <w:rFonts w:ascii="Wingdings" w:hAnsi="Wingdings" w:hint="default"/>
      </w:rPr>
    </w:lvl>
  </w:abstractNum>
  <w:abstractNum w:abstractNumId="10" w15:restartNumberingAfterBreak="0">
    <w:nsid w:val="11FE5E8C"/>
    <w:multiLevelType w:val="hybridMultilevel"/>
    <w:tmpl w:val="4DF074B8"/>
    <w:lvl w:ilvl="0" w:tplc="38883AFA">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7C2897"/>
    <w:multiLevelType w:val="hybridMultilevel"/>
    <w:tmpl w:val="E9A27A94"/>
    <w:lvl w:ilvl="0" w:tplc="A11C3C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9D129D1"/>
    <w:multiLevelType w:val="hybridMultilevel"/>
    <w:tmpl w:val="76AE4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632758"/>
    <w:multiLevelType w:val="multilevel"/>
    <w:tmpl w:val="48623AA6"/>
    <w:lvl w:ilvl="0">
      <w:start w:val="1"/>
      <w:numFmt w:val="decimal"/>
      <w:pStyle w:val="Normalpar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F122D4C"/>
    <w:multiLevelType w:val="hybridMultilevel"/>
    <w:tmpl w:val="498628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8D6E20"/>
    <w:multiLevelType w:val="hybridMultilevel"/>
    <w:tmpl w:val="0F7EC484"/>
    <w:lvl w:ilvl="0" w:tplc="F7F87464">
      <w:numFmt w:val="bullet"/>
      <w:lvlText w:val="-"/>
      <w:lvlJc w:val="left"/>
      <w:pPr>
        <w:ind w:left="1440" w:hanging="360"/>
      </w:pPr>
      <w:rPr>
        <w:rFonts w:ascii="Times New Roman" w:eastAsia="SimSun" w:hAnsi="Times New Roman" w:cs="Times New Roman"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16" w15:restartNumberingAfterBreak="0">
    <w:nsid w:val="232A2F7D"/>
    <w:multiLevelType w:val="hybridMultilevel"/>
    <w:tmpl w:val="FF70F492"/>
    <w:lvl w:ilvl="0" w:tplc="794819E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6C05458"/>
    <w:multiLevelType w:val="hybridMultilevel"/>
    <w:tmpl w:val="F008271C"/>
    <w:lvl w:ilvl="0" w:tplc="57FCC6B0">
      <w:start w:val="1"/>
      <w:numFmt w:val="lowerRoman"/>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 w15:restartNumberingAfterBreak="0">
    <w:nsid w:val="27867F4E"/>
    <w:multiLevelType w:val="hybridMultilevel"/>
    <w:tmpl w:val="68388768"/>
    <w:styleLink w:val="Estiloimportado1"/>
    <w:lvl w:ilvl="0" w:tplc="062E8B2C">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C468D6">
      <w:start w:val="1"/>
      <w:numFmt w:val="lowerLetter"/>
      <w:lvlText w:val="%2."/>
      <w:lvlJc w:val="left"/>
      <w:pPr>
        <w:tabs>
          <w:tab w:val="left" w:pos="993"/>
          <w:tab w:val="num" w:pos="1288"/>
        </w:tabs>
        <w:ind w:left="10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5727EDC">
      <w:start w:val="1"/>
      <w:numFmt w:val="lowerRoman"/>
      <w:lvlText w:val="%3."/>
      <w:lvlJc w:val="left"/>
      <w:pPr>
        <w:tabs>
          <w:tab w:val="left" w:pos="993"/>
          <w:tab w:val="num" w:pos="2008"/>
        </w:tabs>
        <w:ind w:left="172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86FFAC">
      <w:start w:val="1"/>
      <w:numFmt w:val="decimal"/>
      <w:lvlText w:val="%4."/>
      <w:lvlJc w:val="left"/>
      <w:pPr>
        <w:tabs>
          <w:tab w:val="left" w:pos="993"/>
          <w:tab w:val="num" w:pos="2728"/>
        </w:tabs>
        <w:ind w:left="244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8EB588">
      <w:start w:val="1"/>
      <w:numFmt w:val="lowerLetter"/>
      <w:lvlText w:val="%5."/>
      <w:lvlJc w:val="left"/>
      <w:pPr>
        <w:tabs>
          <w:tab w:val="left" w:pos="993"/>
          <w:tab w:val="num" w:pos="3448"/>
        </w:tabs>
        <w:ind w:left="316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9D86B4C">
      <w:start w:val="1"/>
      <w:numFmt w:val="lowerRoman"/>
      <w:lvlText w:val="%6."/>
      <w:lvlJc w:val="left"/>
      <w:pPr>
        <w:tabs>
          <w:tab w:val="left" w:pos="993"/>
          <w:tab w:val="num" w:pos="4168"/>
        </w:tabs>
        <w:ind w:left="388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DE855A">
      <w:start w:val="1"/>
      <w:numFmt w:val="decimal"/>
      <w:lvlText w:val="%7."/>
      <w:lvlJc w:val="left"/>
      <w:pPr>
        <w:tabs>
          <w:tab w:val="left" w:pos="993"/>
          <w:tab w:val="num" w:pos="4888"/>
        </w:tabs>
        <w:ind w:left="46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CC53A0">
      <w:start w:val="1"/>
      <w:numFmt w:val="lowerLetter"/>
      <w:lvlText w:val="%8."/>
      <w:lvlJc w:val="left"/>
      <w:pPr>
        <w:tabs>
          <w:tab w:val="left" w:pos="993"/>
          <w:tab w:val="num" w:pos="5608"/>
        </w:tabs>
        <w:ind w:left="532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68002">
      <w:start w:val="1"/>
      <w:numFmt w:val="lowerRoman"/>
      <w:lvlText w:val="%9."/>
      <w:lvlJc w:val="left"/>
      <w:pPr>
        <w:tabs>
          <w:tab w:val="left" w:pos="993"/>
          <w:tab w:val="num" w:pos="6328"/>
        </w:tabs>
        <w:ind w:left="604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7A46E73"/>
    <w:multiLevelType w:val="hybridMultilevel"/>
    <w:tmpl w:val="3F6E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9D1D09"/>
    <w:multiLevelType w:val="hybridMultilevel"/>
    <w:tmpl w:val="54BE4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CE5E5E"/>
    <w:multiLevelType w:val="hybridMultilevel"/>
    <w:tmpl w:val="F5124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7559A0"/>
    <w:multiLevelType w:val="hybridMultilevel"/>
    <w:tmpl w:val="0AE07F2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3" w15:restartNumberingAfterBreak="0">
    <w:nsid w:val="2D17780D"/>
    <w:multiLevelType w:val="hybridMultilevel"/>
    <w:tmpl w:val="D90EA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6D5B57"/>
    <w:multiLevelType w:val="hybridMultilevel"/>
    <w:tmpl w:val="F814DC3A"/>
    <w:lvl w:ilvl="0" w:tplc="3F96A6B6">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E9D70CE"/>
    <w:multiLevelType w:val="hybridMultilevel"/>
    <w:tmpl w:val="1D22F8BA"/>
    <w:lvl w:ilvl="0" w:tplc="0809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6" w15:restartNumberingAfterBreak="0">
    <w:nsid w:val="2EEF3CCB"/>
    <w:multiLevelType w:val="hybridMultilevel"/>
    <w:tmpl w:val="E0D63392"/>
    <w:lvl w:ilvl="0" w:tplc="988801B6">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07D5FAD"/>
    <w:multiLevelType w:val="hybridMultilevel"/>
    <w:tmpl w:val="58AE6290"/>
    <w:styleLink w:val="Estiloimportado5"/>
    <w:lvl w:ilvl="0" w:tplc="CD6C679E">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5321EBE">
      <w:start w:val="1"/>
      <w:numFmt w:val="lowerLetter"/>
      <w:lvlText w:val="%2."/>
      <w:lvlJc w:val="left"/>
      <w:pPr>
        <w:tabs>
          <w:tab w:val="left" w:pos="993"/>
        </w:tabs>
        <w:ind w:left="13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289FC4">
      <w:start w:val="1"/>
      <w:numFmt w:val="lowerRoman"/>
      <w:lvlText w:val="%3."/>
      <w:lvlJc w:val="left"/>
      <w:pPr>
        <w:tabs>
          <w:tab w:val="left" w:pos="993"/>
        </w:tabs>
        <w:ind w:left="208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52E70E">
      <w:start w:val="1"/>
      <w:numFmt w:val="decimal"/>
      <w:lvlText w:val="%4."/>
      <w:lvlJc w:val="left"/>
      <w:pPr>
        <w:tabs>
          <w:tab w:val="left" w:pos="993"/>
        </w:tabs>
        <w:ind w:left="280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210DF60">
      <w:start w:val="1"/>
      <w:numFmt w:val="lowerLetter"/>
      <w:lvlText w:val="%5."/>
      <w:lvlJc w:val="left"/>
      <w:pPr>
        <w:tabs>
          <w:tab w:val="left" w:pos="993"/>
        </w:tabs>
        <w:ind w:left="352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18C7AE2">
      <w:start w:val="1"/>
      <w:numFmt w:val="lowerRoman"/>
      <w:lvlText w:val="%6."/>
      <w:lvlJc w:val="left"/>
      <w:pPr>
        <w:tabs>
          <w:tab w:val="left" w:pos="993"/>
        </w:tabs>
        <w:ind w:left="424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90EBD66">
      <w:start w:val="1"/>
      <w:numFmt w:val="decimal"/>
      <w:lvlText w:val="%7."/>
      <w:lvlJc w:val="left"/>
      <w:pPr>
        <w:tabs>
          <w:tab w:val="left" w:pos="993"/>
        </w:tabs>
        <w:ind w:left="49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08262C">
      <w:start w:val="1"/>
      <w:numFmt w:val="lowerLetter"/>
      <w:lvlText w:val="%8."/>
      <w:lvlJc w:val="left"/>
      <w:pPr>
        <w:tabs>
          <w:tab w:val="left" w:pos="993"/>
        </w:tabs>
        <w:ind w:left="568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69FDC">
      <w:start w:val="1"/>
      <w:numFmt w:val="lowerRoman"/>
      <w:lvlText w:val="%9."/>
      <w:lvlJc w:val="left"/>
      <w:pPr>
        <w:tabs>
          <w:tab w:val="left" w:pos="993"/>
        </w:tabs>
        <w:ind w:left="640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32885434"/>
    <w:multiLevelType w:val="hybridMultilevel"/>
    <w:tmpl w:val="0D143C2C"/>
    <w:lvl w:ilvl="0" w:tplc="2C0A0001">
      <w:start w:val="1"/>
      <w:numFmt w:val="bullet"/>
      <w:lvlText w:val=""/>
      <w:lvlJc w:val="left"/>
      <w:pPr>
        <w:ind w:left="720" w:hanging="360"/>
      </w:pPr>
      <w:rPr>
        <w:rFonts w:ascii="Symbol" w:hAnsi="Symbol" w:hint="default"/>
      </w:rPr>
    </w:lvl>
    <w:lvl w:ilvl="1" w:tplc="AD5C5490">
      <w:numFmt w:val="bullet"/>
      <w:lvlText w:val="•"/>
      <w:lvlJc w:val="left"/>
      <w:pPr>
        <w:ind w:left="2145" w:hanging="705"/>
      </w:pPr>
      <w:rPr>
        <w:rFonts w:ascii="Times New Roman" w:eastAsia="Times New Roman" w:hAnsi="Times New Roman" w:cs="Times New Roman"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29" w15:restartNumberingAfterBreak="0">
    <w:nsid w:val="32DE24A7"/>
    <w:multiLevelType w:val="hybridMultilevel"/>
    <w:tmpl w:val="5C187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3CD7447"/>
    <w:multiLevelType w:val="hybridMultilevel"/>
    <w:tmpl w:val="3328DA96"/>
    <w:styleLink w:val="Estiloimportado2"/>
    <w:lvl w:ilvl="0" w:tplc="3328DA96">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D65ACC">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0D880F0">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CA492E">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75C61EA">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900AF4">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75AF0E8">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A821EE">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005B36">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4696007"/>
    <w:multiLevelType w:val="hybridMultilevel"/>
    <w:tmpl w:val="75B88EB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2" w15:restartNumberingAfterBreak="0">
    <w:nsid w:val="36DA7D20"/>
    <w:multiLevelType w:val="hybridMultilevel"/>
    <w:tmpl w:val="016CC5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3" w15:restartNumberingAfterBreak="0">
    <w:nsid w:val="376E434E"/>
    <w:multiLevelType w:val="hybridMultilevel"/>
    <w:tmpl w:val="532E751E"/>
    <w:lvl w:ilvl="0" w:tplc="A11C3C9E">
      <w:start w:val="1"/>
      <w:numFmt w:val="lowerLetter"/>
      <w:lvlText w:val="(%1)"/>
      <w:lvlJc w:val="left"/>
      <w:pPr>
        <w:ind w:left="852" w:hanging="360"/>
      </w:pPr>
      <w:rPr>
        <w:rFonts w:hint="default"/>
      </w:rPr>
    </w:lvl>
    <w:lvl w:ilvl="1" w:tplc="04140019">
      <w:start w:val="1"/>
      <w:numFmt w:val="lowerLetter"/>
      <w:lvlText w:val="%2."/>
      <w:lvlJc w:val="left"/>
      <w:pPr>
        <w:ind w:left="1572" w:hanging="360"/>
      </w:pPr>
    </w:lvl>
    <w:lvl w:ilvl="2" w:tplc="0414001B">
      <w:start w:val="1"/>
      <w:numFmt w:val="lowerRoman"/>
      <w:lvlText w:val="%3."/>
      <w:lvlJc w:val="right"/>
      <w:pPr>
        <w:ind w:left="2292" w:hanging="180"/>
      </w:pPr>
    </w:lvl>
    <w:lvl w:ilvl="3" w:tplc="0414000F">
      <w:start w:val="1"/>
      <w:numFmt w:val="decimal"/>
      <w:lvlText w:val="%4."/>
      <w:lvlJc w:val="left"/>
      <w:pPr>
        <w:ind w:left="3012" w:hanging="360"/>
      </w:pPr>
    </w:lvl>
    <w:lvl w:ilvl="4" w:tplc="04140019">
      <w:start w:val="1"/>
      <w:numFmt w:val="lowerLetter"/>
      <w:lvlText w:val="%5."/>
      <w:lvlJc w:val="left"/>
      <w:pPr>
        <w:ind w:left="3732" w:hanging="360"/>
      </w:pPr>
    </w:lvl>
    <w:lvl w:ilvl="5" w:tplc="0414001B">
      <w:start w:val="1"/>
      <w:numFmt w:val="lowerRoman"/>
      <w:lvlText w:val="%6."/>
      <w:lvlJc w:val="right"/>
      <w:pPr>
        <w:ind w:left="4452" w:hanging="180"/>
      </w:pPr>
    </w:lvl>
    <w:lvl w:ilvl="6" w:tplc="0414000F">
      <w:start w:val="1"/>
      <w:numFmt w:val="decimal"/>
      <w:lvlText w:val="%7."/>
      <w:lvlJc w:val="left"/>
      <w:pPr>
        <w:ind w:left="5172" w:hanging="360"/>
      </w:pPr>
    </w:lvl>
    <w:lvl w:ilvl="7" w:tplc="04140019">
      <w:start w:val="1"/>
      <w:numFmt w:val="lowerLetter"/>
      <w:lvlText w:val="%8."/>
      <w:lvlJc w:val="left"/>
      <w:pPr>
        <w:ind w:left="5892" w:hanging="360"/>
      </w:pPr>
    </w:lvl>
    <w:lvl w:ilvl="8" w:tplc="0414001B">
      <w:start w:val="1"/>
      <w:numFmt w:val="lowerRoman"/>
      <w:lvlText w:val="%9."/>
      <w:lvlJc w:val="right"/>
      <w:pPr>
        <w:ind w:left="6612" w:hanging="180"/>
      </w:pPr>
    </w:lvl>
  </w:abstractNum>
  <w:abstractNum w:abstractNumId="34" w15:restartNumberingAfterBreak="0">
    <w:nsid w:val="425E60EE"/>
    <w:multiLevelType w:val="hybridMultilevel"/>
    <w:tmpl w:val="C7A0DAA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5" w15:restartNumberingAfterBreak="0">
    <w:nsid w:val="42754222"/>
    <w:multiLevelType w:val="hybridMultilevel"/>
    <w:tmpl w:val="A942F25C"/>
    <w:styleLink w:val="Estiloimportado6"/>
    <w:lvl w:ilvl="0" w:tplc="62500574">
      <w:start w:val="1"/>
      <w:numFmt w:val="decimal"/>
      <w:lvlText w:val="%1."/>
      <w:lvlJc w:val="left"/>
      <w:pPr>
        <w:ind w:left="993" w:hanging="7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5027BA">
      <w:start w:val="1"/>
      <w:numFmt w:val="lowerLetter"/>
      <w:lvlText w:val="%2."/>
      <w:lvlJc w:val="left"/>
      <w:pPr>
        <w:ind w:left="13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02B3F6">
      <w:start w:val="1"/>
      <w:numFmt w:val="lowerRoman"/>
      <w:lvlText w:val="%3."/>
      <w:lvlJc w:val="left"/>
      <w:pPr>
        <w:ind w:left="208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AA9F2">
      <w:start w:val="1"/>
      <w:numFmt w:val="decimal"/>
      <w:lvlText w:val="%4."/>
      <w:lvlJc w:val="left"/>
      <w:pPr>
        <w:ind w:left="28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285C04">
      <w:start w:val="1"/>
      <w:numFmt w:val="lowerLetter"/>
      <w:lvlText w:val="%5."/>
      <w:lvlJc w:val="left"/>
      <w:pPr>
        <w:ind w:left="35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66982E">
      <w:start w:val="1"/>
      <w:numFmt w:val="lowerRoman"/>
      <w:lvlText w:val="%6."/>
      <w:lvlJc w:val="left"/>
      <w:pPr>
        <w:ind w:left="424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CA8D3B0">
      <w:start w:val="1"/>
      <w:numFmt w:val="decimal"/>
      <w:lvlText w:val="%7."/>
      <w:lvlJc w:val="left"/>
      <w:pPr>
        <w:ind w:left="49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AA1F02">
      <w:start w:val="1"/>
      <w:numFmt w:val="lowerLetter"/>
      <w:lvlText w:val="%8."/>
      <w:lvlJc w:val="left"/>
      <w:pPr>
        <w:ind w:left="56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9A00C5A">
      <w:start w:val="1"/>
      <w:numFmt w:val="lowerRoman"/>
      <w:lvlText w:val="%9."/>
      <w:lvlJc w:val="left"/>
      <w:pPr>
        <w:ind w:left="640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6334727"/>
    <w:multiLevelType w:val="hybridMultilevel"/>
    <w:tmpl w:val="D916E03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pStyle w:val="BodyText5"/>
      <w:lvlText w:val="%9."/>
      <w:lvlJc w:val="right"/>
      <w:pPr>
        <w:ind w:left="6480" w:hanging="180"/>
      </w:pPr>
    </w:lvl>
  </w:abstractNum>
  <w:abstractNum w:abstractNumId="37" w15:restartNumberingAfterBreak="0">
    <w:nsid w:val="46EF6FD5"/>
    <w:multiLevelType w:val="hybridMultilevel"/>
    <w:tmpl w:val="F96EB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FB7F74"/>
    <w:multiLevelType w:val="hybridMultilevel"/>
    <w:tmpl w:val="C2803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A39241B"/>
    <w:multiLevelType w:val="hybridMultilevel"/>
    <w:tmpl w:val="D1880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AB37817"/>
    <w:multiLevelType w:val="hybridMultilevel"/>
    <w:tmpl w:val="AD2CFFB2"/>
    <w:styleLink w:val="EstiloImportado20"/>
    <w:lvl w:ilvl="0" w:tplc="FFA4D6B8">
      <w:start w:val="1"/>
      <w:numFmt w:val="lowerLetter"/>
      <w:lvlText w:val="(%1)"/>
      <w:lvlJc w:val="left"/>
      <w:pPr>
        <w:ind w:left="1418" w:hanging="720"/>
      </w:pPr>
      <w:rPr>
        <w:rFonts w:hAnsi="Arial Unicode MS"/>
        <w:caps w:val="0"/>
        <w:smallCaps w:val="0"/>
        <w:strike w:val="0"/>
        <w:dstrike w:val="0"/>
        <w:color w:val="000000"/>
        <w:spacing w:val="0"/>
        <w:w w:val="100"/>
        <w:kern w:val="0"/>
        <w:position w:val="0"/>
        <w:highlight w:val="none"/>
        <w:vertAlign w:val="baseline"/>
      </w:rPr>
    </w:lvl>
    <w:lvl w:ilvl="1" w:tplc="D97285FE">
      <w:start w:val="1"/>
      <w:numFmt w:val="lowerLetter"/>
      <w:lvlText w:val="%2."/>
      <w:lvlJc w:val="left"/>
      <w:pPr>
        <w:ind w:left="1363" w:hanging="720"/>
      </w:pPr>
      <w:rPr>
        <w:rFonts w:hAnsi="Arial Unicode MS"/>
        <w:caps w:val="0"/>
        <w:smallCaps w:val="0"/>
        <w:strike w:val="0"/>
        <w:dstrike w:val="0"/>
        <w:color w:val="000000"/>
        <w:spacing w:val="0"/>
        <w:w w:val="100"/>
        <w:kern w:val="0"/>
        <w:position w:val="0"/>
        <w:highlight w:val="none"/>
        <w:vertAlign w:val="baseline"/>
      </w:rPr>
    </w:lvl>
    <w:lvl w:ilvl="2" w:tplc="D6425DF8">
      <w:start w:val="1"/>
      <w:numFmt w:val="lowerRoman"/>
      <w:lvlText w:val="%3."/>
      <w:lvlJc w:val="left"/>
      <w:pPr>
        <w:ind w:left="2083" w:hanging="660"/>
      </w:pPr>
      <w:rPr>
        <w:rFonts w:hAnsi="Arial Unicode MS"/>
        <w:caps w:val="0"/>
        <w:smallCaps w:val="0"/>
        <w:strike w:val="0"/>
        <w:dstrike w:val="0"/>
        <w:color w:val="000000"/>
        <w:spacing w:val="0"/>
        <w:w w:val="100"/>
        <w:kern w:val="0"/>
        <w:position w:val="0"/>
        <w:highlight w:val="none"/>
        <w:vertAlign w:val="baseline"/>
      </w:rPr>
    </w:lvl>
    <w:lvl w:ilvl="3" w:tplc="7ADCE342">
      <w:start w:val="1"/>
      <w:numFmt w:val="decimal"/>
      <w:lvlText w:val="%4."/>
      <w:lvlJc w:val="left"/>
      <w:pPr>
        <w:ind w:left="2803" w:hanging="720"/>
      </w:pPr>
      <w:rPr>
        <w:rFonts w:hAnsi="Arial Unicode MS"/>
        <w:caps w:val="0"/>
        <w:smallCaps w:val="0"/>
        <w:strike w:val="0"/>
        <w:dstrike w:val="0"/>
        <w:color w:val="000000"/>
        <w:spacing w:val="0"/>
        <w:w w:val="100"/>
        <w:kern w:val="0"/>
        <w:position w:val="0"/>
        <w:highlight w:val="none"/>
        <w:vertAlign w:val="baseline"/>
      </w:rPr>
    </w:lvl>
    <w:lvl w:ilvl="4" w:tplc="E1BC857E">
      <w:start w:val="1"/>
      <w:numFmt w:val="lowerLetter"/>
      <w:lvlText w:val="%5."/>
      <w:lvlJc w:val="left"/>
      <w:pPr>
        <w:ind w:left="3523" w:hanging="720"/>
      </w:pPr>
      <w:rPr>
        <w:rFonts w:hAnsi="Arial Unicode MS"/>
        <w:caps w:val="0"/>
        <w:smallCaps w:val="0"/>
        <w:strike w:val="0"/>
        <w:dstrike w:val="0"/>
        <w:color w:val="000000"/>
        <w:spacing w:val="0"/>
        <w:w w:val="100"/>
        <w:kern w:val="0"/>
        <w:position w:val="0"/>
        <w:highlight w:val="none"/>
        <w:vertAlign w:val="baseline"/>
      </w:rPr>
    </w:lvl>
    <w:lvl w:ilvl="5" w:tplc="D390F078">
      <w:start w:val="1"/>
      <w:numFmt w:val="lowerRoman"/>
      <w:lvlText w:val="%6."/>
      <w:lvlJc w:val="left"/>
      <w:pPr>
        <w:ind w:left="4243" w:hanging="660"/>
      </w:pPr>
      <w:rPr>
        <w:rFonts w:hAnsi="Arial Unicode MS"/>
        <w:caps w:val="0"/>
        <w:smallCaps w:val="0"/>
        <w:strike w:val="0"/>
        <w:dstrike w:val="0"/>
        <w:color w:val="000000"/>
        <w:spacing w:val="0"/>
        <w:w w:val="100"/>
        <w:kern w:val="0"/>
        <w:position w:val="0"/>
        <w:highlight w:val="none"/>
        <w:vertAlign w:val="baseline"/>
      </w:rPr>
    </w:lvl>
    <w:lvl w:ilvl="6" w:tplc="ECBEDE0A">
      <w:start w:val="1"/>
      <w:numFmt w:val="decimal"/>
      <w:lvlText w:val="%7."/>
      <w:lvlJc w:val="left"/>
      <w:pPr>
        <w:ind w:left="4963" w:hanging="720"/>
      </w:pPr>
      <w:rPr>
        <w:rFonts w:hAnsi="Arial Unicode MS"/>
        <w:caps w:val="0"/>
        <w:smallCaps w:val="0"/>
        <w:strike w:val="0"/>
        <w:dstrike w:val="0"/>
        <w:color w:val="000000"/>
        <w:spacing w:val="0"/>
        <w:w w:val="100"/>
        <w:kern w:val="0"/>
        <w:position w:val="0"/>
        <w:highlight w:val="none"/>
        <w:vertAlign w:val="baseline"/>
      </w:rPr>
    </w:lvl>
    <w:lvl w:ilvl="7" w:tplc="E302659C">
      <w:start w:val="1"/>
      <w:numFmt w:val="lowerLetter"/>
      <w:lvlText w:val="%8."/>
      <w:lvlJc w:val="left"/>
      <w:pPr>
        <w:ind w:left="5683" w:hanging="720"/>
      </w:pPr>
      <w:rPr>
        <w:rFonts w:hAnsi="Arial Unicode MS"/>
        <w:caps w:val="0"/>
        <w:smallCaps w:val="0"/>
        <w:strike w:val="0"/>
        <w:dstrike w:val="0"/>
        <w:color w:val="000000"/>
        <w:spacing w:val="0"/>
        <w:w w:val="100"/>
        <w:kern w:val="0"/>
        <w:position w:val="0"/>
        <w:highlight w:val="none"/>
        <w:vertAlign w:val="baseline"/>
      </w:rPr>
    </w:lvl>
    <w:lvl w:ilvl="8" w:tplc="743CBA36">
      <w:start w:val="1"/>
      <w:numFmt w:val="lowerRoman"/>
      <w:lvlText w:val="%9."/>
      <w:lvlJc w:val="left"/>
      <w:pPr>
        <w:ind w:left="6403" w:hanging="660"/>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4C005A4A"/>
    <w:multiLevelType w:val="hybridMultilevel"/>
    <w:tmpl w:val="D8C000D6"/>
    <w:lvl w:ilvl="0" w:tplc="A6B01C88">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C680592"/>
    <w:multiLevelType w:val="hybridMultilevel"/>
    <w:tmpl w:val="C0D6442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3" w15:restartNumberingAfterBreak="0">
    <w:nsid w:val="4D0B6945"/>
    <w:multiLevelType w:val="hybridMultilevel"/>
    <w:tmpl w:val="7F08BB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51C41128"/>
    <w:multiLevelType w:val="hybridMultilevel"/>
    <w:tmpl w:val="E2243DD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1D17668"/>
    <w:multiLevelType w:val="hybridMultilevel"/>
    <w:tmpl w:val="787A81E6"/>
    <w:lvl w:ilvl="0" w:tplc="F7F87464">
      <w:numFmt w:val="bullet"/>
      <w:lvlText w:val="-"/>
      <w:lvlJc w:val="left"/>
      <w:pPr>
        <w:ind w:left="1440" w:hanging="360"/>
      </w:pPr>
      <w:rPr>
        <w:rFonts w:ascii="Times New Roman" w:eastAsia="SimSun" w:hAnsi="Times New Roman" w:cs="Times New Roman"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46" w15:restartNumberingAfterBreak="0">
    <w:nsid w:val="522E78D7"/>
    <w:multiLevelType w:val="hybridMultilevel"/>
    <w:tmpl w:val="20D4B730"/>
    <w:lvl w:ilvl="0" w:tplc="A11C3C9E">
      <w:start w:val="1"/>
      <w:numFmt w:val="lowerLetter"/>
      <w:lvlText w:val="(%1)"/>
      <w:lvlJc w:val="left"/>
      <w:pPr>
        <w:ind w:left="720" w:hanging="360"/>
      </w:pPr>
      <w:rPr>
        <w:rFonts w:hint="default"/>
      </w:rPr>
    </w:lvl>
    <w:lvl w:ilvl="1" w:tplc="A11C3C9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4FA363F"/>
    <w:multiLevelType w:val="hybridMultilevel"/>
    <w:tmpl w:val="AF7811A8"/>
    <w:lvl w:ilvl="0" w:tplc="8940F018">
      <w:start w:val="1"/>
      <w:numFmt w:val="lowerLetter"/>
      <w:lvlText w:val="(%1)"/>
      <w:lvlJc w:val="left"/>
      <w:pPr>
        <w:ind w:left="1429" w:hanging="360"/>
      </w:pPr>
      <w:rPr>
        <w:rFonts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55C10F5B"/>
    <w:multiLevelType w:val="hybridMultilevel"/>
    <w:tmpl w:val="93C8E922"/>
    <w:lvl w:ilvl="0" w:tplc="A11C3C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5F55892"/>
    <w:multiLevelType w:val="hybridMultilevel"/>
    <w:tmpl w:val="668440B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0" w15:restartNumberingAfterBreak="0">
    <w:nsid w:val="577E575E"/>
    <w:multiLevelType w:val="hybridMultilevel"/>
    <w:tmpl w:val="DFF67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A62D7C"/>
    <w:multiLevelType w:val="hybridMultilevel"/>
    <w:tmpl w:val="2506D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DDE5BF1"/>
    <w:multiLevelType w:val="hybridMultilevel"/>
    <w:tmpl w:val="F3943A92"/>
    <w:styleLink w:val="Estiloimportado7"/>
    <w:lvl w:ilvl="0" w:tplc="791A48A4">
      <w:start w:val="1"/>
      <w:numFmt w:val="decimal"/>
      <w:lvlText w:val="%1."/>
      <w:lvlJc w:val="left"/>
      <w:pPr>
        <w:ind w:left="99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34C8A0">
      <w:start w:val="1"/>
      <w:numFmt w:val="lowerLetter"/>
      <w:lvlText w:val="%2."/>
      <w:lvlJc w:val="left"/>
      <w:pPr>
        <w:ind w:left="993"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92417CC">
      <w:start w:val="1"/>
      <w:numFmt w:val="lowerRoman"/>
      <w:lvlText w:val="%3."/>
      <w:lvlJc w:val="left"/>
      <w:pPr>
        <w:tabs>
          <w:tab w:val="left" w:pos="993"/>
        </w:tabs>
        <w:ind w:left="243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2845C2">
      <w:start w:val="1"/>
      <w:numFmt w:val="decimal"/>
      <w:lvlText w:val="%4."/>
      <w:lvlJc w:val="left"/>
      <w:pPr>
        <w:tabs>
          <w:tab w:val="left" w:pos="993"/>
        </w:tabs>
        <w:ind w:left="315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7F6060C">
      <w:start w:val="1"/>
      <w:numFmt w:val="lowerLetter"/>
      <w:lvlText w:val="%5."/>
      <w:lvlJc w:val="left"/>
      <w:pPr>
        <w:tabs>
          <w:tab w:val="left" w:pos="993"/>
        </w:tabs>
        <w:ind w:left="387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7E3A0A">
      <w:start w:val="1"/>
      <w:numFmt w:val="lowerRoman"/>
      <w:lvlText w:val="%6."/>
      <w:lvlJc w:val="left"/>
      <w:pPr>
        <w:tabs>
          <w:tab w:val="left" w:pos="993"/>
        </w:tabs>
        <w:ind w:left="459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0C0DFE">
      <w:start w:val="1"/>
      <w:numFmt w:val="decimal"/>
      <w:lvlText w:val="%7."/>
      <w:lvlJc w:val="left"/>
      <w:pPr>
        <w:tabs>
          <w:tab w:val="left" w:pos="993"/>
        </w:tabs>
        <w:ind w:left="531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2814FC">
      <w:start w:val="1"/>
      <w:numFmt w:val="lowerLetter"/>
      <w:lvlText w:val="%8."/>
      <w:lvlJc w:val="left"/>
      <w:pPr>
        <w:tabs>
          <w:tab w:val="left" w:pos="993"/>
        </w:tabs>
        <w:ind w:left="603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0CCC5DC">
      <w:start w:val="1"/>
      <w:numFmt w:val="lowerRoman"/>
      <w:lvlText w:val="%9."/>
      <w:lvlJc w:val="left"/>
      <w:pPr>
        <w:tabs>
          <w:tab w:val="left" w:pos="993"/>
        </w:tabs>
        <w:ind w:left="675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E551AD0"/>
    <w:multiLevelType w:val="hybridMultilevel"/>
    <w:tmpl w:val="0E3EE270"/>
    <w:lvl w:ilvl="0" w:tplc="A11C3C9E">
      <w:start w:val="1"/>
      <w:numFmt w:val="lowerLetter"/>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54" w15:restartNumberingAfterBreak="0">
    <w:nsid w:val="62F17813"/>
    <w:multiLevelType w:val="hybridMultilevel"/>
    <w:tmpl w:val="2E5C0E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5BD45A3"/>
    <w:multiLevelType w:val="hybridMultilevel"/>
    <w:tmpl w:val="8730D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5CD468F"/>
    <w:multiLevelType w:val="hybridMultilevel"/>
    <w:tmpl w:val="00203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7D050FD"/>
    <w:multiLevelType w:val="hybridMultilevel"/>
    <w:tmpl w:val="1F4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80B3EA0"/>
    <w:multiLevelType w:val="hybridMultilevel"/>
    <w:tmpl w:val="6D5E4E9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9" w15:restartNumberingAfterBreak="0">
    <w:nsid w:val="69250777"/>
    <w:multiLevelType w:val="hybridMultilevel"/>
    <w:tmpl w:val="FB0EEBF0"/>
    <w:lvl w:ilvl="0" w:tplc="A11C3C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D7562A9"/>
    <w:multiLevelType w:val="hybridMultilevel"/>
    <w:tmpl w:val="7D8E569E"/>
    <w:styleLink w:val="EstiloImportado10"/>
    <w:lvl w:ilvl="0" w:tplc="5932617C">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rPr>
    </w:lvl>
    <w:lvl w:ilvl="1" w:tplc="68A061F8">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rPr>
    </w:lvl>
    <w:lvl w:ilvl="2" w:tplc="E39C720E">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rPr>
    </w:lvl>
    <w:lvl w:ilvl="3" w:tplc="EFBCC5FE">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rPr>
    </w:lvl>
    <w:lvl w:ilvl="4" w:tplc="21169AA0">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rPr>
    </w:lvl>
    <w:lvl w:ilvl="5" w:tplc="8068827A">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rPr>
    </w:lvl>
    <w:lvl w:ilvl="6" w:tplc="192C0DC0">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rPr>
    </w:lvl>
    <w:lvl w:ilvl="7" w:tplc="D59C5E9C">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rPr>
    </w:lvl>
    <w:lvl w:ilvl="8" w:tplc="DF6009EA">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6DA63AB1"/>
    <w:multiLevelType w:val="hybridMultilevel"/>
    <w:tmpl w:val="E8603C4E"/>
    <w:lvl w:ilvl="0" w:tplc="38883A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E7D1123"/>
    <w:multiLevelType w:val="hybridMultilevel"/>
    <w:tmpl w:val="76AE4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FA66AD"/>
    <w:multiLevelType w:val="hybridMultilevel"/>
    <w:tmpl w:val="9FE6A452"/>
    <w:lvl w:ilvl="0" w:tplc="2C0A0001">
      <w:start w:val="1"/>
      <w:numFmt w:val="bullet"/>
      <w:lvlText w:val=""/>
      <w:lvlJc w:val="left"/>
      <w:pPr>
        <w:ind w:left="720" w:hanging="360"/>
      </w:pPr>
      <w:rPr>
        <w:rFonts w:ascii="Symbol" w:hAnsi="Symbol" w:hint="default"/>
      </w:rPr>
    </w:lvl>
    <w:lvl w:ilvl="1" w:tplc="2C0A0001">
      <w:start w:val="1"/>
      <w:numFmt w:val="bullet"/>
      <w:lvlText w:val=""/>
      <w:lvlJc w:val="left"/>
      <w:pPr>
        <w:ind w:left="1440" w:hanging="360"/>
      </w:pPr>
      <w:rPr>
        <w:rFonts w:ascii="Symbol" w:hAnsi="Symbol"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4" w15:restartNumberingAfterBreak="0">
    <w:nsid w:val="726F6DC4"/>
    <w:multiLevelType w:val="hybridMultilevel"/>
    <w:tmpl w:val="7A405C78"/>
    <w:lvl w:ilvl="0" w:tplc="FC54E8F4">
      <w:start w:val="6"/>
      <w:numFmt w:val="decimal"/>
      <w:lvlText w:val="%1."/>
      <w:lvlJc w:val="left"/>
      <w:pPr>
        <w:ind w:left="1080" w:hanging="360"/>
      </w:pPr>
      <w:rPr>
        <w:rFonts w:hint="default"/>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5" w15:restartNumberingAfterBreak="0">
    <w:nsid w:val="72D81A06"/>
    <w:multiLevelType w:val="hybridMultilevel"/>
    <w:tmpl w:val="FF70F4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46B702C"/>
    <w:multiLevelType w:val="hybridMultilevel"/>
    <w:tmpl w:val="280CC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CB4FA3"/>
    <w:multiLevelType w:val="hybridMultilevel"/>
    <w:tmpl w:val="D148530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8" w15:restartNumberingAfterBreak="0">
    <w:nsid w:val="7A026AC8"/>
    <w:multiLevelType w:val="hybridMultilevel"/>
    <w:tmpl w:val="83A49760"/>
    <w:lvl w:ilvl="0" w:tplc="04C40AE4">
      <w:start w:val="5"/>
      <w:numFmt w:val="decimal"/>
      <w:lvlText w:val="%1"/>
      <w:lvlJc w:val="left"/>
      <w:pPr>
        <w:ind w:left="360" w:hanging="360"/>
      </w:pPr>
      <w:rPr>
        <w:rFonts w:hint="default"/>
      </w:rPr>
    </w:lvl>
    <w:lvl w:ilvl="1" w:tplc="A11C3C9E">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9" w15:restartNumberingAfterBreak="0">
    <w:nsid w:val="7D2133D1"/>
    <w:multiLevelType w:val="hybridMultilevel"/>
    <w:tmpl w:val="867A7056"/>
    <w:lvl w:ilvl="0" w:tplc="A11C3C9E">
      <w:start w:val="1"/>
      <w:numFmt w:val="lowerLetter"/>
      <w:lvlText w:val="(%1)"/>
      <w:lvlJc w:val="left"/>
      <w:pPr>
        <w:ind w:left="1440" w:hanging="360"/>
      </w:pPr>
      <w:rPr>
        <w:rFonts w:hint="default"/>
      </w:rPr>
    </w:lvl>
    <w:lvl w:ilvl="1" w:tplc="84A29BC6">
      <w:start w:val="1"/>
      <w:numFmt w:val="lowerLetter"/>
      <w:lvlText w:val="(%2)"/>
      <w:lvlJc w:val="left"/>
      <w:pPr>
        <w:tabs>
          <w:tab w:val="num" w:pos="1440"/>
        </w:tabs>
        <w:ind w:left="1440" w:hanging="720"/>
      </w:pPr>
      <w:rPr>
        <w:rFonts w:hint="default"/>
      </w:rPr>
    </w:lvl>
    <w:lvl w:ilvl="2" w:tplc="140A001B" w:tentative="1">
      <w:start w:val="1"/>
      <w:numFmt w:val="lowerRoman"/>
      <w:lvlText w:val="%3."/>
      <w:lvlJc w:val="right"/>
      <w:pPr>
        <w:ind w:left="2880" w:hanging="180"/>
      </w:pPr>
    </w:lvl>
    <w:lvl w:ilvl="3" w:tplc="140A000F" w:tentative="1">
      <w:start w:val="1"/>
      <w:numFmt w:val="decimal"/>
      <w:lvlText w:val="%4."/>
      <w:lvlJc w:val="left"/>
      <w:pPr>
        <w:ind w:left="3600" w:hanging="360"/>
      </w:pPr>
    </w:lvl>
    <w:lvl w:ilvl="4" w:tplc="140A0019" w:tentative="1">
      <w:start w:val="1"/>
      <w:numFmt w:val="lowerLetter"/>
      <w:lvlText w:val="%5."/>
      <w:lvlJc w:val="left"/>
      <w:pPr>
        <w:ind w:left="4320" w:hanging="360"/>
      </w:pPr>
    </w:lvl>
    <w:lvl w:ilvl="5" w:tplc="140A001B" w:tentative="1">
      <w:start w:val="1"/>
      <w:numFmt w:val="lowerRoman"/>
      <w:lvlText w:val="%6."/>
      <w:lvlJc w:val="right"/>
      <w:pPr>
        <w:ind w:left="5040" w:hanging="180"/>
      </w:pPr>
    </w:lvl>
    <w:lvl w:ilvl="6" w:tplc="140A000F" w:tentative="1">
      <w:start w:val="1"/>
      <w:numFmt w:val="decimal"/>
      <w:lvlText w:val="%7."/>
      <w:lvlJc w:val="left"/>
      <w:pPr>
        <w:ind w:left="5760" w:hanging="360"/>
      </w:pPr>
    </w:lvl>
    <w:lvl w:ilvl="7" w:tplc="140A0019" w:tentative="1">
      <w:start w:val="1"/>
      <w:numFmt w:val="lowerLetter"/>
      <w:lvlText w:val="%8."/>
      <w:lvlJc w:val="left"/>
      <w:pPr>
        <w:ind w:left="6480" w:hanging="360"/>
      </w:pPr>
    </w:lvl>
    <w:lvl w:ilvl="8" w:tplc="140A001B" w:tentative="1">
      <w:start w:val="1"/>
      <w:numFmt w:val="lowerRoman"/>
      <w:lvlText w:val="%9."/>
      <w:lvlJc w:val="right"/>
      <w:pPr>
        <w:ind w:left="7200" w:hanging="180"/>
      </w:pPr>
    </w:lvl>
  </w:abstractNum>
  <w:abstractNum w:abstractNumId="70" w15:restartNumberingAfterBreak="0">
    <w:nsid w:val="7DB30716"/>
    <w:multiLevelType w:val="hybridMultilevel"/>
    <w:tmpl w:val="255EF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DE63143"/>
    <w:multiLevelType w:val="hybridMultilevel"/>
    <w:tmpl w:val="D848CCEE"/>
    <w:lvl w:ilvl="0" w:tplc="3D36BF5A">
      <w:start w:val="1"/>
      <w:numFmt w:val="decimal"/>
      <w:lvlText w:val="%1."/>
      <w:lvlJc w:val="right"/>
      <w:pPr>
        <w:ind w:left="360" w:hanging="360"/>
      </w:pPr>
      <w:rPr>
        <w:rFonts w:ascii="Times New Roman" w:hAnsi="Times New Roman" w:cs="Times New Roman" w:hint="default"/>
        <w:i w:val="0"/>
        <w:iCs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36"/>
  </w:num>
  <w:num w:numId="2">
    <w:abstractNumId w:val="18"/>
  </w:num>
  <w:num w:numId="3">
    <w:abstractNumId w:val="30"/>
  </w:num>
  <w:num w:numId="4">
    <w:abstractNumId w:val="27"/>
  </w:num>
  <w:num w:numId="5">
    <w:abstractNumId w:val="35"/>
  </w:num>
  <w:num w:numId="6">
    <w:abstractNumId w:val="52"/>
  </w:num>
  <w:num w:numId="7">
    <w:abstractNumId w:val="0"/>
  </w:num>
  <w:num w:numId="8">
    <w:abstractNumId w:val="13"/>
  </w:num>
  <w:num w:numId="9">
    <w:abstractNumId w:val="60"/>
  </w:num>
  <w:num w:numId="10">
    <w:abstractNumId w:val="40"/>
  </w:num>
  <w:num w:numId="11">
    <w:abstractNumId w:val="54"/>
  </w:num>
  <w:num w:numId="12">
    <w:abstractNumId w:val="41"/>
  </w:num>
  <w:num w:numId="13">
    <w:abstractNumId w:val="4"/>
  </w:num>
  <w:num w:numId="14">
    <w:abstractNumId w:val="14"/>
  </w:num>
  <w:num w:numId="15">
    <w:abstractNumId w:val="69"/>
  </w:num>
  <w:num w:numId="16">
    <w:abstractNumId w:val="8"/>
  </w:num>
  <w:num w:numId="17">
    <w:abstractNumId w:val="31"/>
  </w:num>
  <w:num w:numId="18">
    <w:abstractNumId w:val="28"/>
  </w:num>
  <w:num w:numId="19">
    <w:abstractNumId w:val="49"/>
  </w:num>
  <w:num w:numId="20">
    <w:abstractNumId w:val="42"/>
  </w:num>
  <w:num w:numId="21">
    <w:abstractNumId w:val="71"/>
  </w:num>
  <w:num w:numId="22">
    <w:abstractNumId w:val="63"/>
  </w:num>
  <w:num w:numId="23">
    <w:abstractNumId w:val="1"/>
  </w:num>
  <w:num w:numId="24">
    <w:abstractNumId w:val="25"/>
  </w:num>
  <w:num w:numId="25">
    <w:abstractNumId w:val="50"/>
  </w:num>
  <w:num w:numId="26">
    <w:abstractNumId w:val="55"/>
  </w:num>
  <w:num w:numId="27">
    <w:abstractNumId w:val="70"/>
  </w:num>
  <w:num w:numId="28">
    <w:abstractNumId w:val="12"/>
  </w:num>
  <w:num w:numId="29">
    <w:abstractNumId w:val="29"/>
  </w:num>
  <w:num w:numId="30">
    <w:abstractNumId w:val="51"/>
  </w:num>
  <w:num w:numId="31">
    <w:abstractNumId w:val="66"/>
  </w:num>
  <w:num w:numId="32">
    <w:abstractNumId w:val="6"/>
  </w:num>
  <w:num w:numId="33">
    <w:abstractNumId w:val="9"/>
  </w:num>
  <w:num w:numId="34">
    <w:abstractNumId w:val="61"/>
  </w:num>
  <w:num w:numId="35">
    <w:abstractNumId w:val="24"/>
  </w:num>
  <w:num w:numId="36">
    <w:abstractNumId w:val="64"/>
  </w:num>
  <w:num w:numId="37">
    <w:abstractNumId w:val="19"/>
  </w:num>
  <w:num w:numId="38">
    <w:abstractNumId w:val="57"/>
  </w:num>
  <w:num w:numId="39">
    <w:abstractNumId w:val="5"/>
  </w:num>
  <w:num w:numId="40">
    <w:abstractNumId w:val="2"/>
  </w:num>
  <w:num w:numId="41">
    <w:abstractNumId w:val="39"/>
  </w:num>
  <w:num w:numId="42">
    <w:abstractNumId w:val="44"/>
  </w:num>
  <w:num w:numId="43">
    <w:abstractNumId w:val="10"/>
  </w:num>
  <w:num w:numId="44">
    <w:abstractNumId w:val="58"/>
  </w:num>
  <w:num w:numId="45">
    <w:abstractNumId w:val="33"/>
  </w:num>
  <w:num w:numId="46">
    <w:abstractNumId w:val="53"/>
  </w:num>
  <w:num w:numId="47">
    <w:abstractNumId w:val="11"/>
  </w:num>
  <w:num w:numId="48">
    <w:abstractNumId w:val="48"/>
  </w:num>
  <w:num w:numId="49">
    <w:abstractNumId w:val="34"/>
  </w:num>
  <w:num w:numId="50">
    <w:abstractNumId w:val="38"/>
  </w:num>
  <w:num w:numId="51">
    <w:abstractNumId w:val="68"/>
  </w:num>
  <w:num w:numId="52">
    <w:abstractNumId w:val="16"/>
  </w:num>
  <w:num w:numId="53">
    <w:abstractNumId w:val="17"/>
  </w:num>
  <w:num w:numId="54">
    <w:abstractNumId w:val="46"/>
  </w:num>
  <w:num w:numId="55">
    <w:abstractNumId w:val="59"/>
  </w:num>
  <w:num w:numId="56">
    <w:abstractNumId w:val="3"/>
  </w:num>
  <w:num w:numId="57">
    <w:abstractNumId w:val="22"/>
  </w:num>
  <w:num w:numId="58">
    <w:abstractNumId w:val="45"/>
  </w:num>
  <w:num w:numId="59">
    <w:abstractNumId w:val="15"/>
  </w:num>
  <w:num w:numId="60">
    <w:abstractNumId w:val="67"/>
  </w:num>
  <w:num w:numId="61">
    <w:abstractNumId w:val="32"/>
  </w:num>
  <w:num w:numId="62">
    <w:abstractNumId w:val="62"/>
  </w:num>
  <w:num w:numId="63">
    <w:abstractNumId w:val="20"/>
  </w:num>
  <w:num w:numId="64">
    <w:abstractNumId w:val="43"/>
  </w:num>
  <w:num w:numId="65">
    <w:abstractNumId w:val="37"/>
  </w:num>
  <w:num w:numId="66">
    <w:abstractNumId w:val="7"/>
  </w:num>
  <w:num w:numId="67">
    <w:abstractNumId w:val="56"/>
  </w:num>
  <w:num w:numId="68">
    <w:abstractNumId w:val="21"/>
  </w:num>
  <w:num w:numId="69">
    <w:abstractNumId w:val="23"/>
  </w:num>
  <w:num w:numId="70">
    <w:abstractNumId w:val="47"/>
  </w:num>
  <w:num w:numId="71">
    <w:abstractNumId w:val="26"/>
  </w:num>
  <w:num w:numId="72">
    <w:abstractNumId w:val="6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113"/>
    <w:rsid w:val="00010AEE"/>
    <w:rsid w:val="0001232C"/>
    <w:rsid w:val="00013EA4"/>
    <w:rsid w:val="0001531C"/>
    <w:rsid w:val="00030390"/>
    <w:rsid w:val="00032B06"/>
    <w:rsid w:val="000406DA"/>
    <w:rsid w:val="000436B9"/>
    <w:rsid w:val="000624E4"/>
    <w:rsid w:val="0006379D"/>
    <w:rsid w:val="00087CC3"/>
    <w:rsid w:val="000B0920"/>
    <w:rsid w:val="000E2B02"/>
    <w:rsid w:val="000E5E94"/>
    <w:rsid w:val="000E69BC"/>
    <w:rsid w:val="00124AB6"/>
    <w:rsid w:val="00126C53"/>
    <w:rsid w:val="00134091"/>
    <w:rsid w:val="00134915"/>
    <w:rsid w:val="00156FCF"/>
    <w:rsid w:val="001A6338"/>
    <w:rsid w:val="001B1AF1"/>
    <w:rsid w:val="001B6AEC"/>
    <w:rsid w:val="001D68AC"/>
    <w:rsid w:val="001D6D49"/>
    <w:rsid w:val="001F0657"/>
    <w:rsid w:val="0023479D"/>
    <w:rsid w:val="002376F9"/>
    <w:rsid w:val="002537DC"/>
    <w:rsid w:val="00253F88"/>
    <w:rsid w:val="002632F9"/>
    <w:rsid w:val="00281E9A"/>
    <w:rsid w:val="002A3791"/>
    <w:rsid w:val="002A528F"/>
    <w:rsid w:val="002A58CC"/>
    <w:rsid w:val="002C2145"/>
    <w:rsid w:val="002C2DD2"/>
    <w:rsid w:val="002C6F1F"/>
    <w:rsid w:val="002F607F"/>
    <w:rsid w:val="00304981"/>
    <w:rsid w:val="00304F6E"/>
    <w:rsid w:val="003132E0"/>
    <w:rsid w:val="00315B62"/>
    <w:rsid w:val="0032407F"/>
    <w:rsid w:val="0033768E"/>
    <w:rsid w:val="00357152"/>
    <w:rsid w:val="0036275B"/>
    <w:rsid w:val="00376A8A"/>
    <w:rsid w:val="003C0D29"/>
    <w:rsid w:val="0041392B"/>
    <w:rsid w:val="004141B5"/>
    <w:rsid w:val="004278C0"/>
    <w:rsid w:val="0043679E"/>
    <w:rsid w:val="00453407"/>
    <w:rsid w:val="0048297E"/>
    <w:rsid w:val="00492834"/>
    <w:rsid w:val="004A49CA"/>
    <w:rsid w:val="004A6359"/>
    <w:rsid w:val="004B6038"/>
    <w:rsid w:val="004B786E"/>
    <w:rsid w:val="004D39AC"/>
    <w:rsid w:val="005110CD"/>
    <w:rsid w:val="00517463"/>
    <w:rsid w:val="0052300B"/>
    <w:rsid w:val="00541B83"/>
    <w:rsid w:val="00546431"/>
    <w:rsid w:val="00551DCD"/>
    <w:rsid w:val="00562B50"/>
    <w:rsid w:val="00563EBF"/>
    <w:rsid w:val="00571783"/>
    <w:rsid w:val="00571D25"/>
    <w:rsid w:val="00573523"/>
    <w:rsid w:val="0059049C"/>
    <w:rsid w:val="005922D6"/>
    <w:rsid w:val="00593745"/>
    <w:rsid w:val="005B01A1"/>
    <w:rsid w:val="005B6F1A"/>
    <w:rsid w:val="005E5FE4"/>
    <w:rsid w:val="005F2F34"/>
    <w:rsid w:val="006029BC"/>
    <w:rsid w:val="006032CB"/>
    <w:rsid w:val="006155D2"/>
    <w:rsid w:val="0062443E"/>
    <w:rsid w:val="006413FF"/>
    <w:rsid w:val="006420BE"/>
    <w:rsid w:val="00654F8F"/>
    <w:rsid w:val="006568D2"/>
    <w:rsid w:val="006609CB"/>
    <w:rsid w:val="006803D8"/>
    <w:rsid w:val="00680AE7"/>
    <w:rsid w:val="00680B55"/>
    <w:rsid w:val="00680F37"/>
    <w:rsid w:val="006A0226"/>
    <w:rsid w:val="006C4EFB"/>
    <w:rsid w:val="006E6398"/>
    <w:rsid w:val="006F2E22"/>
    <w:rsid w:val="006F2EBD"/>
    <w:rsid w:val="006F3142"/>
    <w:rsid w:val="00710F7E"/>
    <w:rsid w:val="00712605"/>
    <w:rsid w:val="0071589F"/>
    <w:rsid w:val="00724727"/>
    <w:rsid w:val="00744B7A"/>
    <w:rsid w:val="00745037"/>
    <w:rsid w:val="00750BDD"/>
    <w:rsid w:val="00786113"/>
    <w:rsid w:val="0079170B"/>
    <w:rsid w:val="00795056"/>
    <w:rsid w:val="007A64AD"/>
    <w:rsid w:val="007C09C4"/>
    <w:rsid w:val="007C1D5F"/>
    <w:rsid w:val="007E1806"/>
    <w:rsid w:val="007E25BB"/>
    <w:rsid w:val="007E4212"/>
    <w:rsid w:val="00802643"/>
    <w:rsid w:val="00803D0A"/>
    <w:rsid w:val="00815F8A"/>
    <w:rsid w:val="00836847"/>
    <w:rsid w:val="008372EA"/>
    <w:rsid w:val="00837BE7"/>
    <w:rsid w:val="00851C60"/>
    <w:rsid w:val="00852420"/>
    <w:rsid w:val="0088055D"/>
    <w:rsid w:val="008825C5"/>
    <w:rsid w:val="00883A75"/>
    <w:rsid w:val="00887EAC"/>
    <w:rsid w:val="0089132E"/>
    <w:rsid w:val="008A2CA8"/>
    <w:rsid w:val="008B0D74"/>
    <w:rsid w:val="008B28FA"/>
    <w:rsid w:val="008B48BC"/>
    <w:rsid w:val="008C18FF"/>
    <w:rsid w:val="00901950"/>
    <w:rsid w:val="00903627"/>
    <w:rsid w:val="009070DD"/>
    <w:rsid w:val="00915482"/>
    <w:rsid w:val="00916A4A"/>
    <w:rsid w:val="00917F7B"/>
    <w:rsid w:val="00920952"/>
    <w:rsid w:val="00934247"/>
    <w:rsid w:val="00935B58"/>
    <w:rsid w:val="00947494"/>
    <w:rsid w:val="00961151"/>
    <w:rsid w:val="00961F59"/>
    <w:rsid w:val="00984123"/>
    <w:rsid w:val="0099128D"/>
    <w:rsid w:val="009932B9"/>
    <w:rsid w:val="009951D2"/>
    <w:rsid w:val="009B7E4E"/>
    <w:rsid w:val="009C79FF"/>
    <w:rsid w:val="009D4E13"/>
    <w:rsid w:val="009D66F2"/>
    <w:rsid w:val="009E3E5B"/>
    <w:rsid w:val="009E488D"/>
    <w:rsid w:val="009E50B0"/>
    <w:rsid w:val="009E5B2A"/>
    <w:rsid w:val="009E619A"/>
    <w:rsid w:val="009F148A"/>
    <w:rsid w:val="00A06B07"/>
    <w:rsid w:val="00A122B7"/>
    <w:rsid w:val="00A23AAC"/>
    <w:rsid w:val="00A63F98"/>
    <w:rsid w:val="00A67E6F"/>
    <w:rsid w:val="00A76384"/>
    <w:rsid w:val="00AB1210"/>
    <w:rsid w:val="00AB4DA1"/>
    <w:rsid w:val="00AD5E69"/>
    <w:rsid w:val="00AD6EA6"/>
    <w:rsid w:val="00B05EF1"/>
    <w:rsid w:val="00B16BE1"/>
    <w:rsid w:val="00B41F14"/>
    <w:rsid w:val="00B577ED"/>
    <w:rsid w:val="00B6482C"/>
    <w:rsid w:val="00B70F27"/>
    <w:rsid w:val="00B84E96"/>
    <w:rsid w:val="00B91002"/>
    <w:rsid w:val="00B91ED4"/>
    <w:rsid w:val="00BB1C44"/>
    <w:rsid w:val="00BB523A"/>
    <w:rsid w:val="00BB71BB"/>
    <w:rsid w:val="00BB7279"/>
    <w:rsid w:val="00BC2405"/>
    <w:rsid w:val="00BC7B4F"/>
    <w:rsid w:val="00BE073F"/>
    <w:rsid w:val="00BE446F"/>
    <w:rsid w:val="00C06FC5"/>
    <w:rsid w:val="00C07A34"/>
    <w:rsid w:val="00C21B76"/>
    <w:rsid w:val="00C226DD"/>
    <w:rsid w:val="00C55532"/>
    <w:rsid w:val="00C65430"/>
    <w:rsid w:val="00C65881"/>
    <w:rsid w:val="00C85138"/>
    <w:rsid w:val="00C91D55"/>
    <w:rsid w:val="00CA1036"/>
    <w:rsid w:val="00CD2028"/>
    <w:rsid w:val="00CD59E6"/>
    <w:rsid w:val="00CF525C"/>
    <w:rsid w:val="00D02B3B"/>
    <w:rsid w:val="00D06092"/>
    <w:rsid w:val="00D164E1"/>
    <w:rsid w:val="00D219FF"/>
    <w:rsid w:val="00D4663A"/>
    <w:rsid w:val="00D471C9"/>
    <w:rsid w:val="00D625A0"/>
    <w:rsid w:val="00D772DB"/>
    <w:rsid w:val="00DB735D"/>
    <w:rsid w:val="00DC7CAE"/>
    <w:rsid w:val="00DD00A2"/>
    <w:rsid w:val="00DD06F6"/>
    <w:rsid w:val="00DF1F58"/>
    <w:rsid w:val="00DF2511"/>
    <w:rsid w:val="00E00CDF"/>
    <w:rsid w:val="00E11363"/>
    <w:rsid w:val="00E12F32"/>
    <w:rsid w:val="00E2118E"/>
    <w:rsid w:val="00E32D5A"/>
    <w:rsid w:val="00E43069"/>
    <w:rsid w:val="00E51E0A"/>
    <w:rsid w:val="00E577B0"/>
    <w:rsid w:val="00EF0FFD"/>
    <w:rsid w:val="00F20A54"/>
    <w:rsid w:val="00F362EA"/>
    <w:rsid w:val="00F46C14"/>
    <w:rsid w:val="00F65BE6"/>
    <w:rsid w:val="00F727A4"/>
    <w:rsid w:val="00F81408"/>
    <w:rsid w:val="00F941BC"/>
    <w:rsid w:val="00FA41A0"/>
    <w:rsid w:val="00FF76F8"/>
    <w:rsid w:val="19918E1D"/>
    <w:rsid w:val="67396D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DF239"/>
  <w15:chartTrackingRefBased/>
  <w15:docId w15:val="{4546B612-48BF-44EE-9F51-A3363769E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113"/>
    <w:rPr>
      <w:kern w:val="0"/>
      <w14:ligatures w14:val="none"/>
    </w:rPr>
  </w:style>
  <w:style w:type="paragraph" w:styleId="Ttulo1">
    <w:name w:val="heading 1"/>
    <w:aliases w:val="Chapter heading"/>
    <w:basedOn w:val="Normal"/>
    <w:next w:val="Normal"/>
    <w:link w:val="Ttulo1Char"/>
    <w:qFormat/>
    <w:rsid w:val="007861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7861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Article Heading"/>
    <w:basedOn w:val="Normal"/>
    <w:next w:val="Normal"/>
    <w:link w:val="Ttulo3Char"/>
    <w:unhideWhenUsed/>
    <w:qFormat/>
    <w:rsid w:val="0078611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78611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78611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78611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78611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nhideWhenUsed/>
    <w:qFormat/>
    <w:rsid w:val="0078611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786113"/>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Chapter heading Char"/>
    <w:basedOn w:val="Fontepargpadro"/>
    <w:link w:val="Ttulo1"/>
    <w:rsid w:val="00786113"/>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786113"/>
    <w:rPr>
      <w:rFonts w:asciiTheme="majorHAnsi" w:eastAsiaTheme="majorEastAsia" w:hAnsiTheme="majorHAnsi" w:cstheme="majorBidi"/>
      <w:color w:val="0F4761" w:themeColor="accent1" w:themeShade="BF"/>
      <w:sz w:val="32"/>
      <w:szCs w:val="32"/>
    </w:rPr>
  </w:style>
  <w:style w:type="character" w:customStyle="1" w:styleId="Ttulo3Char">
    <w:name w:val="Título 3 Char"/>
    <w:aliases w:val="Article Heading Char"/>
    <w:basedOn w:val="Fontepargpadro"/>
    <w:link w:val="Ttulo3"/>
    <w:rsid w:val="00786113"/>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786113"/>
    <w:rPr>
      <w:rFonts w:eastAsiaTheme="majorEastAsia" w:cstheme="majorBidi"/>
      <w:i/>
      <w:iCs/>
      <w:color w:val="0F4761" w:themeColor="accent1" w:themeShade="BF"/>
    </w:rPr>
  </w:style>
  <w:style w:type="character" w:customStyle="1" w:styleId="Ttulo5Char">
    <w:name w:val="Título 5 Char"/>
    <w:basedOn w:val="Fontepargpadro"/>
    <w:link w:val="Ttulo5"/>
    <w:rsid w:val="00786113"/>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786113"/>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786113"/>
    <w:rPr>
      <w:rFonts w:eastAsiaTheme="majorEastAsia" w:cstheme="majorBidi"/>
      <w:color w:val="595959" w:themeColor="text1" w:themeTint="A6"/>
    </w:rPr>
  </w:style>
  <w:style w:type="character" w:customStyle="1" w:styleId="Ttulo8Char">
    <w:name w:val="Título 8 Char"/>
    <w:basedOn w:val="Fontepargpadro"/>
    <w:link w:val="Ttulo8"/>
    <w:rsid w:val="00786113"/>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786113"/>
    <w:rPr>
      <w:rFonts w:eastAsiaTheme="majorEastAsia" w:cstheme="majorBidi"/>
      <w:color w:val="272727" w:themeColor="text1" w:themeTint="D8"/>
    </w:rPr>
  </w:style>
  <w:style w:type="paragraph" w:styleId="Ttulo">
    <w:name w:val="Title"/>
    <w:basedOn w:val="Normal"/>
    <w:next w:val="Normal"/>
    <w:link w:val="TtuloChar"/>
    <w:uiPriority w:val="5"/>
    <w:qFormat/>
    <w:rsid w:val="007861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5"/>
    <w:rsid w:val="0078611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786113"/>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786113"/>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786113"/>
    <w:pPr>
      <w:spacing w:before="160"/>
      <w:jc w:val="center"/>
    </w:pPr>
    <w:rPr>
      <w:i/>
      <w:iCs/>
      <w:color w:val="404040" w:themeColor="text1" w:themeTint="BF"/>
    </w:rPr>
  </w:style>
  <w:style w:type="character" w:customStyle="1" w:styleId="CitaoChar">
    <w:name w:val="Citação Char"/>
    <w:basedOn w:val="Fontepargpadro"/>
    <w:link w:val="Citao"/>
    <w:uiPriority w:val="29"/>
    <w:rsid w:val="00786113"/>
    <w:rPr>
      <w:i/>
      <w:iCs/>
      <w:color w:val="404040" w:themeColor="text1" w:themeTint="BF"/>
    </w:rPr>
  </w:style>
  <w:style w:type="paragraph" w:styleId="PargrafodaLista">
    <w:name w:val="List Paragraph"/>
    <w:aliases w:val="Paragraph,Dot pt,No Spacing1,List Paragraph Char Char Char,Indicator Text,List Paragraph1,Numbered Para 1,Colorful List - Accent 11,Bullet 1,F5 List Paragraph,Bullet Points,lp1,4 Párrafo de lista,Figuras,DH1,Normal Fv,viñetas,3,L"/>
    <w:basedOn w:val="Normal"/>
    <w:link w:val="PargrafodaListaChar"/>
    <w:uiPriority w:val="34"/>
    <w:qFormat/>
    <w:rsid w:val="00786113"/>
    <w:pPr>
      <w:ind w:left="720"/>
      <w:contextualSpacing/>
    </w:pPr>
  </w:style>
  <w:style w:type="character" w:styleId="nfaseIntensa">
    <w:name w:val="Intense Emphasis"/>
    <w:basedOn w:val="Fontepargpadro"/>
    <w:uiPriority w:val="21"/>
    <w:qFormat/>
    <w:rsid w:val="00786113"/>
    <w:rPr>
      <w:i/>
      <w:iCs/>
      <w:color w:val="0F4761" w:themeColor="accent1" w:themeShade="BF"/>
    </w:rPr>
  </w:style>
  <w:style w:type="paragraph" w:styleId="CitaoIntensa">
    <w:name w:val="Intense Quote"/>
    <w:basedOn w:val="Normal"/>
    <w:next w:val="Normal"/>
    <w:link w:val="CitaoIntensaChar"/>
    <w:uiPriority w:val="30"/>
    <w:qFormat/>
    <w:rsid w:val="007861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786113"/>
    <w:rPr>
      <w:i/>
      <w:iCs/>
      <w:color w:val="0F4761" w:themeColor="accent1" w:themeShade="BF"/>
    </w:rPr>
  </w:style>
  <w:style w:type="character" w:styleId="RefernciaIntensa">
    <w:name w:val="Intense Reference"/>
    <w:basedOn w:val="Fontepargpadro"/>
    <w:uiPriority w:val="32"/>
    <w:qFormat/>
    <w:rsid w:val="00786113"/>
    <w:rPr>
      <w:b/>
      <w:bCs/>
      <w:smallCaps/>
      <w:color w:val="0F4761" w:themeColor="accent1" w:themeShade="BF"/>
      <w:spacing w:val="5"/>
    </w:rPr>
  </w:style>
  <w:style w:type="paragraph" w:styleId="Textodenotaderodap">
    <w:name w:val="footnote text"/>
    <w:aliases w:val="Final Footnote Text,GM_Fußnotentext,Footnote text,fn,Schriftart: 9 pt,Schriftart: 10 pt,Schriftart: 8 pt,WB-Fußnotentext,footnote text,Nota de rodapé, Car,Car,Final Footnote Text Char Char"/>
    <w:basedOn w:val="Normal"/>
    <w:link w:val="TextodenotaderodapChar"/>
    <w:uiPriority w:val="99"/>
    <w:qFormat/>
    <w:rsid w:val="00786113"/>
    <w:pPr>
      <w:spacing w:after="0" w:line="240" w:lineRule="auto"/>
    </w:pPr>
    <w:rPr>
      <w:rFonts w:ascii="Times New Roman" w:eastAsia="Times New Roman" w:hAnsi="Times New Roman" w:cs="Times New Roman"/>
      <w:sz w:val="20"/>
      <w:szCs w:val="20"/>
      <w:lang w:eastAsia="es-ES"/>
    </w:rPr>
  </w:style>
  <w:style w:type="character" w:customStyle="1" w:styleId="TextodenotaderodapChar">
    <w:name w:val="Texto de nota de rodapé Char"/>
    <w:aliases w:val="Final Footnote Text Char,GM_Fußnotentext Char,Footnote text Char,fn Char,Schriftart: 9 pt Char,Schriftart: 10 pt Char,Schriftart: 8 pt Char,WB-Fußnotentext Char,footnote text Char,Nota de rodapé Char, Car Char,Car Char"/>
    <w:basedOn w:val="Fontepargpadro"/>
    <w:link w:val="Textodenotaderodap"/>
    <w:uiPriority w:val="99"/>
    <w:rsid w:val="00786113"/>
    <w:rPr>
      <w:rFonts w:ascii="Times New Roman" w:eastAsia="Times New Roman" w:hAnsi="Times New Roman" w:cs="Times New Roman"/>
      <w:kern w:val="0"/>
      <w:sz w:val="20"/>
      <w:szCs w:val="20"/>
      <w:lang w:eastAsia="es-ES"/>
      <w14:ligatures w14:val="none"/>
    </w:rPr>
  </w:style>
  <w:style w:type="character" w:styleId="Refdenotaderodap">
    <w:name w:val="footnote reference"/>
    <w:aliases w:val="BVI fnr, BVI fnr,(Footnote Reference),Footnote Reference/,Ref,de nota al pie"/>
    <w:basedOn w:val="Fontepargpadro"/>
    <w:uiPriority w:val="99"/>
    <w:qFormat/>
    <w:rsid w:val="00786113"/>
    <w:rPr>
      <w:vertAlign w:val="superscript"/>
    </w:rPr>
  </w:style>
  <w:style w:type="paragraph" w:styleId="Corpodetexto">
    <w:name w:val="Body Text"/>
    <w:basedOn w:val="Normal"/>
    <w:link w:val="CorpodetextoChar"/>
    <w:unhideWhenUsed/>
    <w:qFormat/>
    <w:rsid w:val="00786113"/>
    <w:pPr>
      <w:spacing w:after="120" w:line="240" w:lineRule="auto"/>
    </w:pPr>
    <w:rPr>
      <w:rFonts w:ascii="Times New Roman" w:eastAsia="Times New Roman" w:hAnsi="Times New Roman" w:cs="Times New Roman"/>
      <w:sz w:val="24"/>
      <w:szCs w:val="24"/>
      <w:lang w:eastAsia="es-ES"/>
    </w:rPr>
  </w:style>
  <w:style w:type="character" w:customStyle="1" w:styleId="CorpodetextoChar">
    <w:name w:val="Corpo de texto Char"/>
    <w:basedOn w:val="Fontepargpadro"/>
    <w:link w:val="Corpodetexto"/>
    <w:rsid w:val="00786113"/>
    <w:rPr>
      <w:rFonts w:ascii="Times New Roman" w:eastAsia="Times New Roman" w:hAnsi="Times New Roman" w:cs="Times New Roman"/>
      <w:kern w:val="0"/>
      <w:sz w:val="24"/>
      <w:szCs w:val="24"/>
      <w:lang w:eastAsia="es-ES"/>
      <w14:ligatures w14:val="none"/>
    </w:rPr>
  </w:style>
  <w:style w:type="paragraph" w:customStyle="1" w:styleId="1indent">
    <w:name w:val="1indent"/>
    <w:basedOn w:val="Normal"/>
    <w:rsid w:val="00786113"/>
    <w:pPr>
      <w:spacing w:after="0" w:line="240" w:lineRule="auto"/>
      <w:jc w:val="both"/>
    </w:pPr>
    <w:rPr>
      <w:rFonts w:ascii="Times New Roman" w:eastAsia="Times New Roman" w:hAnsi="Times New Roman" w:cs="Times New Roman"/>
      <w:sz w:val="24"/>
      <w:szCs w:val="20"/>
    </w:rPr>
  </w:style>
  <w:style w:type="paragraph" w:styleId="Commarcadores">
    <w:name w:val="List Bullet"/>
    <w:basedOn w:val="Normal"/>
    <w:autoRedefine/>
    <w:rsid w:val="00786113"/>
    <w:pPr>
      <w:spacing w:after="0" w:line="240" w:lineRule="auto"/>
      <w:jc w:val="center"/>
    </w:pPr>
    <w:rPr>
      <w:rFonts w:ascii="Times New Roman" w:eastAsia="Times New Roman" w:hAnsi="Times New Roman" w:cs="Times New Roman"/>
      <w:b/>
      <w:bCs/>
      <w:sz w:val="28"/>
      <w:szCs w:val="28"/>
    </w:rPr>
  </w:style>
  <w:style w:type="paragraph" w:styleId="Rodap">
    <w:name w:val="footer"/>
    <w:basedOn w:val="Normal"/>
    <w:link w:val="RodapChar"/>
    <w:uiPriority w:val="99"/>
    <w:unhideWhenUsed/>
    <w:rsid w:val="00786113"/>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RodapChar">
    <w:name w:val="Rodapé Char"/>
    <w:basedOn w:val="Fontepargpadro"/>
    <w:link w:val="Rodap"/>
    <w:uiPriority w:val="99"/>
    <w:rsid w:val="00786113"/>
    <w:rPr>
      <w:rFonts w:ascii="Times New Roman" w:eastAsia="Times New Roman" w:hAnsi="Times New Roman" w:cs="Times New Roman"/>
      <w:kern w:val="0"/>
      <w:sz w:val="24"/>
      <w:szCs w:val="24"/>
      <w:lang w:eastAsia="es-ES"/>
      <w14:ligatures w14:val="none"/>
    </w:rPr>
  </w:style>
  <w:style w:type="paragraph" w:customStyle="1" w:styleId="titlearticle">
    <w:name w:val="title article"/>
    <w:rsid w:val="00786113"/>
    <w:pPr>
      <w:keepNext/>
      <w:spacing w:after="0" w:line="312" w:lineRule="exact"/>
      <w:jc w:val="center"/>
    </w:pPr>
    <w:rPr>
      <w:rFonts w:ascii="Bookman" w:eastAsia="Times New Roman" w:hAnsi="Bookman" w:cs="Times New Roman"/>
      <w:smallCaps/>
      <w:kern w:val="0"/>
      <w:sz w:val="24"/>
      <w:szCs w:val="20"/>
      <w14:ligatures w14:val="none"/>
    </w:rPr>
  </w:style>
  <w:style w:type="paragraph" w:styleId="Recuodecorpodetexto3">
    <w:name w:val="Body Text Indent 3"/>
    <w:basedOn w:val="Normal"/>
    <w:link w:val="Recuodecorpodetexto3Char"/>
    <w:unhideWhenUsed/>
    <w:rsid w:val="00786113"/>
    <w:pPr>
      <w:spacing w:after="120" w:line="240" w:lineRule="auto"/>
      <w:ind w:left="283"/>
    </w:pPr>
    <w:rPr>
      <w:rFonts w:ascii="Times New Roman" w:eastAsia="Times New Roman" w:hAnsi="Times New Roman" w:cs="Times New Roman"/>
      <w:sz w:val="16"/>
      <w:szCs w:val="16"/>
      <w:lang w:eastAsia="es-ES"/>
    </w:rPr>
  </w:style>
  <w:style w:type="character" w:customStyle="1" w:styleId="Recuodecorpodetexto3Char">
    <w:name w:val="Recuo de corpo de texto 3 Char"/>
    <w:basedOn w:val="Fontepargpadro"/>
    <w:link w:val="Recuodecorpodetexto3"/>
    <w:rsid w:val="00786113"/>
    <w:rPr>
      <w:rFonts w:ascii="Times New Roman" w:eastAsia="Times New Roman" w:hAnsi="Times New Roman" w:cs="Times New Roman"/>
      <w:kern w:val="0"/>
      <w:sz w:val="16"/>
      <w:szCs w:val="16"/>
      <w:lang w:eastAsia="es-ES"/>
      <w14:ligatures w14:val="none"/>
    </w:rPr>
  </w:style>
  <w:style w:type="paragraph" w:styleId="Primeirorecuodecorpodetexto">
    <w:name w:val="Body Text First Indent"/>
    <w:basedOn w:val="Corpodetexto"/>
    <w:link w:val="PrimeirorecuodecorpodetextoChar"/>
    <w:uiPriority w:val="99"/>
    <w:semiHidden/>
    <w:unhideWhenUsed/>
    <w:rsid w:val="00786113"/>
    <w:pPr>
      <w:spacing w:after="0"/>
      <w:ind w:firstLine="360"/>
    </w:pPr>
  </w:style>
  <w:style w:type="character" w:customStyle="1" w:styleId="PrimeirorecuodecorpodetextoChar">
    <w:name w:val="Primeiro recuo de corpo de texto Char"/>
    <w:basedOn w:val="CorpodetextoChar"/>
    <w:link w:val="Primeirorecuodecorpodetexto"/>
    <w:uiPriority w:val="99"/>
    <w:semiHidden/>
    <w:rsid w:val="00786113"/>
    <w:rPr>
      <w:rFonts w:ascii="Times New Roman" w:eastAsia="Times New Roman" w:hAnsi="Times New Roman" w:cs="Times New Roman"/>
      <w:kern w:val="0"/>
      <w:sz w:val="24"/>
      <w:szCs w:val="24"/>
      <w:lang w:eastAsia="es-ES"/>
      <w14:ligatures w14:val="none"/>
    </w:rPr>
  </w:style>
  <w:style w:type="paragraph" w:styleId="Sumrio1">
    <w:name w:val="toc 1"/>
    <w:basedOn w:val="Normal"/>
    <w:next w:val="Normal"/>
    <w:autoRedefine/>
    <w:rsid w:val="00786113"/>
    <w:pPr>
      <w:spacing w:after="0" w:line="240" w:lineRule="auto"/>
      <w:jc w:val="center"/>
    </w:pPr>
    <w:rPr>
      <w:rFonts w:ascii="Times New Roman" w:eastAsia="Times New Roman" w:hAnsi="Times New Roman" w:cs="Times New Roman"/>
      <w:sz w:val="24"/>
      <w:szCs w:val="20"/>
    </w:rPr>
  </w:style>
  <w:style w:type="paragraph" w:customStyle="1" w:styleId="art">
    <w:name w:val="art"/>
    <w:basedOn w:val="Ttulo1"/>
    <w:uiPriority w:val="99"/>
    <w:rsid w:val="00786113"/>
    <w:pPr>
      <w:keepLines w:val="0"/>
      <w:spacing w:before="0" w:after="0" w:line="240" w:lineRule="auto"/>
      <w:jc w:val="center"/>
    </w:pPr>
    <w:rPr>
      <w:rFonts w:ascii="Times New Roman" w:eastAsia="Times New Roman" w:hAnsi="Times New Roman" w:cs="Times New Roman"/>
      <w:b/>
      <w:color w:val="auto"/>
      <w:sz w:val="24"/>
      <w:szCs w:val="20"/>
      <w:u w:color="000000"/>
      <w:lang w:eastAsia="es-ES"/>
    </w:rPr>
  </w:style>
  <w:style w:type="character" w:styleId="Refdecomentrio">
    <w:name w:val="annotation reference"/>
    <w:basedOn w:val="Fontepargpadro"/>
    <w:uiPriority w:val="99"/>
    <w:unhideWhenUsed/>
    <w:rsid w:val="00786113"/>
    <w:rPr>
      <w:sz w:val="16"/>
      <w:szCs w:val="16"/>
    </w:rPr>
  </w:style>
  <w:style w:type="paragraph" w:styleId="Textodecomentrio">
    <w:name w:val="annotation text"/>
    <w:basedOn w:val="Normal"/>
    <w:link w:val="TextodecomentrioChar"/>
    <w:uiPriority w:val="99"/>
    <w:unhideWhenUsed/>
    <w:rsid w:val="00786113"/>
    <w:pPr>
      <w:spacing w:after="0" w:line="240" w:lineRule="auto"/>
    </w:pPr>
    <w:rPr>
      <w:sz w:val="20"/>
      <w:szCs w:val="20"/>
    </w:rPr>
  </w:style>
  <w:style w:type="character" w:customStyle="1" w:styleId="TextodecomentrioChar">
    <w:name w:val="Texto de comentário Char"/>
    <w:basedOn w:val="Fontepargpadro"/>
    <w:link w:val="Textodecomentrio"/>
    <w:uiPriority w:val="99"/>
    <w:rsid w:val="00786113"/>
    <w:rPr>
      <w:kern w:val="0"/>
      <w:sz w:val="20"/>
      <w:szCs w:val="20"/>
      <w14:ligatures w14:val="none"/>
    </w:rPr>
  </w:style>
  <w:style w:type="character" w:customStyle="1" w:styleId="PargrafodaListaChar">
    <w:name w:val="Parágrafo da Lista Char"/>
    <w:aliases w:val="Paragraph Char,Dot pt Char,No Spacing1 Char,List Paragraph Char Char Char Char,Indicator Text Char,List Paragraph1 Char,Numbered Para 1 Char,Colorful List - Accent 11 Char,Bullet 1 Char,F5 List Paragraph Char,Bullet Points Char"/>
    <w:basedOn w:val="Fontepargpadro"/>
    <w:link w:val="PargrafodaLista"/>
    <w:uiPriority w:val="34"/>
    <w:qFormat/>
    <w:locked/>
    <w:rsid w:val="00786113"/>
  </w:style>
  <w:style w:type="paragraph" w:styleId="Textodebalo">
    <w:name w:val="Balloon Text"/>
    <w:basedOn w:val="Normal"/>
    <w:link w:val="TextodebaloChar"/>
    <w:uiPriority w:val="99"/>
    <w:semiHidden/>
    <w:unhideWhenUsed/>
    <w:rsid w:val="0078611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86113"/>
    <w:rPr>
      <w:rFonts w:ascii="Segoe UI" w:hAnsi="Segoe UI" w:cs="Segoe UI"/>
      <w:kern w:val="0"/>
      <w:sz w:val="18"/>
      <w:szCs w:val="18"/>
      <w:lang w:val="pt-BR"/>
      <w14:ligatures w14:val="none"/>
    </w:rPr>
  </w:style>
  <w:style w:type="paragraph" w:customStyle="1" w:styleId="Cuerpo">
    <w:name w:val="Cuerpo"/>
    <w:rsid w:val="00786113"/>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eastAsia="es-UY"/>
      <w14:ligatures w14:val="none"/>
    </w:rPr>
  </w:style>
  <w:style w:type="paragraph" w:styleId="Recuodecorpodetexto2">
    <w:name w:val="Body Text Indent 2"/>
    <w:basedOn w:val="Normal"/>
    <w:link w:val="Recuodecorpodetexto2Char"/>
    <w:unhideWhenUsed/>
    <w:rsid w:val="00786113"/>
    <w:pPr>
      <w:spacing w:after="120" w:line="480" w:lineRule="auto"/>
      <w:ind w:left="283"/>
    </w:pPr>
    <w:rPr>
      <w:rFonts w:ascii="Times New Roman" w:eastAsia="Times New Roman" w:hAnsi="Times New Roman" w:cs="Times New Roman"/>
      <w:sz w:val="24"/>
      <w:szCs w:val="24"/>
      <w:lang w:eastAsia="es-ES"/>
    </w:rPr>
  </w:style>
  <w:style w:type="character" w:customStyle="1" w:styleId="Recuodecorpodetexto2Char">
    <w:name w:val="Recuo de corpo de texto 2 Char"/>
    <w:basedOn w:val="Fontepargpadro"/>
    <w:link w:val="Recuodecorpodetexto2"/>
    <w:rsid w:val="00786113"/>
    <w:rPr>
      <w:rFonts w:ascii="Times New Roman" w:eastAsia="Times New Roman" w:hAnsi="Times New Roman" w:cs="Times New Roman"/>
      <w:kern w:val="0"/>
      <w:sz w:val="24"/>
      <w:szCs w:val="24"/>
      <w:lang w:eastAsia="es-ES"/>
      <w14:ligatures w14:val="none"/>
    </w:rPr>
  </w:style>
  <w:style w:type="paragraph" w:styleId="Corpodetexto3">
    <w:name w:val="Body Text 3"/>
    <w:basedOn w:val="Normal"/>
    <w:link w:val="Corpodetexto3Char"/>
    <w:unhideWhenUsed/>
    <w:rsid w:val="00786113"/>
    <w:pPr>
      <w:spacing w:after="120" w:line="240" w:lineRule="auto"/>
    </w:pPr>
    <w:rPr>
      <w:rFonts w:ascii="Times New Roman" w:eastAsia="Times New Roman" w:hAnsi="Times New Roman" w:cs="Times New Roman"/>
      <w:sz w:val="16"/>
      <w:szCs w:val="16"/>
      <w:lang w:eastAsia="es-ES"/>
    </w:rPr>
  </w:style>
  <w:style w:type="character" w:customStyle="1" w:styleId="Corpodetexto3Char">
    <w:name w:val="Corpo de texto 3 Char"/>
    <w:basedOn w:val="Fontepargpadro"/>
    <w:link w:val="Corpodetexto3"/>
    <w:rsid w:val="00786113"/>
    <w:rPr>
      <w:rFonts w:ascii="Times New Roman" w:eastAsia="Times New Roman" w:hAnsi="Times New Roman" w:cs="Times New Roman"/>
      <w:kern w:val="0"/>
      <w:sz w:val="16"/>
      <w:szCs w:val="16"/>
      <w:lang w:eastAsia="es-ES"/>
      <w14:ligatures w14:val="none"/>
    </w:rPr>
  </w:style>
  <w:style w:type="paragraph" w:styleId="TextosemFormatao">
    <w:name w:val="Plain Text"/>
    <w:link w:val="TextosemFormataoChar"/>
    <w:uiPriority w:val="99"/>
    <w:rsid w:val="00786113"/>
    <w:pPr>
      <w:widowControl w:val="0"/>
      <w:pBdr>
        <w:top w:val="nil"/>
        <w:left w:val="nil"/>
        <w:bottom w:val="nil"/>
        <w:right w:val="nil"/>
        <w:between w:val="nil"/>
        <w:bar w:val="nil"/>
      </w:pBdr>
      <w:spacing w:after="0" w:line="240" w:lineRule="auto"/>
    </w:pPr>
    <w:rPr>
      <w:rFonts w:ascii="Courier New" w:eastAsia="Courier New" w:hAnsi="Courier New" w:cs="Courier New"/>
      <w:color w:val="000000"/>
      <w:kern w:val="0"/>
      <w:sz w:val="20"/>
      <w:szCs w:val="20"/>
      <w:u w:color="000000"/>
      <w:bdr w:val="nil"/>
      <w:lang w:eastAsia="es-UY"/>
      <w14:ligatures w14:val="none"/>
    </w:rPr>
  </w:style>
  <w:style w:type="character" w:customStyle="1" w:styleId="TextosemFormataoChar">
    <w:name w:val="Texto sem Formatação Char"/>
    <w:basedOn w:val="Fontepargpadro"/>
    <w:link w:val="TextosemFormatao"/>
    <w:uiPriority w:val="99"/>
    <w:rsid w:val="00786113"/>
    <w:rPr>
      <w:rFonts w:ascii="Courier New" w:eastAsia="Courier New" w:hAnsi="Courier New" w:cs="Courier New"/>
      <w:color w:val="000000"/>
      <w:kern w:val="0"/>
      <w:sz w:val="20"/>
      <w:szCs w:val="20"/>
      <w:u w:color="000000"/>
      <w:bdr w:val="nil"/>
      <w:lang w:val="pt-BR" w:eastAsia="es-UY"/>
      <w14:ligatures w14:val="none"/>
    </w:rPr>
  </w:style>
  <w:style w:type="paragraph" w:styleId="Recuodecorpodetexto">
    <w:name w:val="Body Text Indent"/>
    <w:basedOn w:val="Normal"/>
    <w:link w:val="RecuodecorpodetextoChar"/>
    <w:uiPriority w:val="99"/>
    <w:rsid w:val="00786113"/>
    <w:pPr>
      <w:spacing w:after="120" w:line="240" w:lineRule="auto"/>
      <w:ind w:left="283"/>
    </w:pPr>
    <w:rPr>
      <w:rFonts w:ascii="Times New Roman" w:eastAsia="Times New Roman" w:hAnsi="Times New Roman" w:cs="Times New Roman"/>
      <w:sz w:val="24"/>
      <w:szCs w:val="24"/>
      <w:lang w:eastAsia="es-ES"/>
    </w:rPr>
  </w:style>
  <w:style w:type="character" w:customStyle="1" w:styleId="RecuodecorpodetextoChar">
    <w:name w:val="Recuo de corpo de texto Char"/>
    <w:basedOn w:val="Fontepargpadro"/>
    <w:link w:val="Recuodecorpodetexto"/>
    <w:uiPriority w:val="99"/>
    <w:rsid w:val="00786113"/>
    <w:rPr>
      <w:rFonts w:ascii="Times New Roman" w:eastAsia="Times New Roman" w:hAnsi="Times New Roman" w:cs="Times New Roman"/>
      <w:kern w:val="0"/>
      <w:sz w:val="24"/>
      <w:szCs w:val="24"/>
      <w:lang w:eastAsia="es-ES"/>
      <w14:ligatures w14:val="none"/>
    </w:rPr>
  </w:style>
  <w:style w:type="paragraph" w:customStyle="1" w:styleId="Default">
    <w:name w:val="Default"/>
    <w:rsid w:val="00786113"/>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ES"/>
      <w14:ligatures w14:val="none"/>
    </w:rPr>
  </w:style>
  <w:style w:type="paragraph" w:styleId="NormalWeb">
    <w:name w:val="Normal (Web)"/>
    <w:aliases w:val=" Char"/>
    <w:basedOn w:val="Normal"/>
    <w:link w:val="NormalWebChar"/>
    <w:uiPriority w:val="99"/>
    <w:unhideWhenUsed/>
    <w:rsid w:val="00786113"/>
    <w:pPr>
      <w:spacing w:after="100" w:line="240" w:lineRule="auto"/>
    </w:pPr>
    <w:rPr>
      <w:rFonts w:ascii="Arial Unicode MS" w:eastAsia="Times New Roman" w:hAnsi="Arial Unicode MS" w:cs="Times New Roman"/>
      <w:sz w:val="24"/>
      <w:szCs w:val="24"/>
      <w:lang w:eastAsia="es-ES"/>
    </w:rPr>
  </w:style>
  <w:style w:type="paragraph" w:customStyle="1" w:styleId="BodyText5">
    <w:name w:val="Body Text 5"/>
    <w:basedOn w:val="Normal"/>
    <w:rsid w:val="00786113"/>
    <w:pPr>
      <w:numPr>
        <w:ilvl w:val="8"/>
        <w:numId w:val="1"/>
      </w:numPr>
      <w:tabs>
        <w:tab w:val="left" w:pos="720"/>
      </w:tabs>
      <w:spacing w:after="240" w:line="240" w:lineRule="auto"/>
      <w:jc w:val="both"/>
    </w:pPr>
    <w:rPr>
      <w:rFonts w:ascii="Times New Roman" w:eastAsia="Times New Roman" w:hAnsi="Times New Roman" w:cs="Times New Roman"/>
      <w:szCs w:val="20"/>
      <w:lang w:eastAsia="de-CH"/>
    </w:rPr>
  </w:style>
  <w:style w:type="character" w:customStyle="1" w:styleId="NormalWebChar">
    <w:name w:val="Normal (Web) Char"/>
    <w:aliases w:val=" Char Char"/>
    <w:link w:val="NormalWeb"/>
    <w:uiPriority w:val="99"/>
    <w:rsid w:val="00786113"/>
    <w:rPr>
      <w:rFonts w:ascii="Arial Unicode MS" w:eastAsia="Times New Roman" w:hAnsi="Arial Unicode MS" w:cs="Times New Roman"/>
      <w:kern w:val="0"/>
      <w:sz w:val="24"/>
      <w:szCs w:val="24"/>
      <w:lang w:val="pt-BR" w:eastAsia="es-ES"/>
      <w14:ligatures w14:val="none"/>
    </w:rPr>
  </w:style>
  <w:style w:type="character" w:customStyle="1" w:styleId="tlid-translation">
    <w:name w:val="tlid-translation"/>
    <w:basedOn w:val="Fontepargpadro"/>
    <w:rsid w:val="00786113"/>
  </w:style>
  <w:style w:type="paragraph" w:customStyle="1" w:styleId="object">
    <w:name w:val="object"/>
    <w:basedOn w:val="Normal"/>
    <w:rsid w:val="00786113"/>
    <w:pPr>
      <w:spacing w:after="0" w:line="240" w:lineRule="auto"/>
      <w:jc w:val="center"/>
    </w:pPr>
    <w:rPr>
      <w:rFonts w:ascii="Times New Roman Bold" w:eastAsia="Times New Roman" w:hAnsi="Times New Roman Bold" w:cs="Times New Roman"/>
      <w:b/>
      <w:i/>
      <w:sz w:val="24"/>
      <w:szCs w:val="20"/>
    </w:rPr>
  </w:style>
  <w:style w:type="paragraph" w:styleId="Remissivo1">
    <w:name w:val="index 1"/>
    <w:basedOn w:val="Normal"/>
    <w:next w:val="Normal"/>
    <w:autoRedefine/>
    <w:unhideWhenUsed/>
    <w:rsid w:val="00786113"/>
    <w:pPr>
      <w:spacing w:after="0" w:line="240" w:lineRule="auto"/>
      <w:ind w:left="220" w:hanging="220"/>
    </w:pPr>
  </w:style>
  <w:style w:type="paragraph" w:styleId="Ttulodendiceremissivo">
    <w:name w:val="index heading"/>
    <w:basedOn w:val="Normal"/>
    <w:next w:val="Remissivo1"/>
    <w:semiHidden/>
    <w:rsid w:val="00786113"/>
    <w:pPr>
      <w:tabs>
        <w:tab w:val="left" w:pos="720"/>
      </w:tabs>
      <w:spacing w:after="0" w:line="240" w:lineRule="auto"/>
      <w:jc w:val="both"/>
    </w:pPr>
    <w:rPr>
      <w:rFonts w:ascii="Times New Roman" w:eastAsia="Times New Roman" w:hAnsi="Times New Roman" w:cs="Times New Roman"/>
      <w:szCs w:val="20"/>
    </w:rPr>
  </w:style>
  <w:style w:type="paragraph" w:styleId="Lista">
    <w:name w:val="List"/>
    <w:basedOn w:val="Normal"/>
    <w:rsid w:val="00786113"/>
    <w:pPr>
      <w:spacing w:after="0" w:line="240" w:lineRule="auto"/>
      <w:ind w:left="283" w:hanging="283"/>
      <w:contextualSpacing/>
    </w:pPr>
    <w:rPr>
      <w:rFonts w:ascii="Times New Roman" w:eastAsia="Times New Roman" w:hAnsi="Times New Roman" w:cs="Times New Roman"/>
      <w:color w:val="000000"/>
      <w:sz w:val="24"/>
      <w:szCs w:val="24"/>
      <w:u w:color="000000"/>
    </w:rPr>
  </w:style>
  <w:style w:type="paragraph" w:customStyle="1" w:styleId="SCNormal">
    <w:name w:val="SC Normal"/>
    <w:rsid w:val="00786113"/>
    <w:pPr>
      <w:spacing w:after="0" w:line="240" w:lineRule="auto"/>
    </w:pPr>
    <w:rPr>
      <w:rFonts w:ascii="Times New Roman" w:eastAsia="Times New Roman" w:hAnsi="Times New Roman" w:cs="Times New Roman"/>
      <w:kern w:val="0"/>
      <w:sz w:val="24"/>
      <w:szCs w:val="20"/>
      <w14:ligatures w14:val="none"/>
    </w:rPr>
  </w:style>
  <w:style w:type="paragraph" w:customStyle="1" w:styleId="article">
    <w:name w:val="article"/>
    <w:basedOn w:val="Normal"/>
    <w:autoRedefine/>
    <w:rsid w:val="00786113"/>
    <w:pPr>
      <w:spacing w:after="0" w:line="240" w:lineRule="auto"/>
      <w:jc w:val="center"/>
    </w:pPr>
    <w:rPr>
      <w:rFonts w:ascii="Times New Roman" w:eastAsia="Times New Roman" w:hAnsi="Times New Roman" w:cs="Times New Roman"/>
      <w:b/>
      <w:bCs/>
      <w:sz w:val="24"/>
      <w:szCs w:val="24"/>
    </w:rPr>
  </w:style>
  <w:style w:type="paragraph" w:customStyle="1" w:styleId="NormalParagraph">
    <w:name w:val="Normal Paragraph"/>
    <w:rsid w:val="00786113"/>
    <w:pPr>
      <w:tabs>
        <w:tab w:val="left" w:pos="576"/>
        <w:tab w:val="left" w:pos="1152"/>
        <w:tab w:val="left" w:pos="1728"/>
        <w:tab w:val="left" w:pos="5760"/>
      </w:tabs>
      <w:spacing w:after="0" w:line="312" w:lineRule="exact"/>
      <w:jc w:val="both"/>
    </w:pPr>
    <w:rPr>
      <w:rFonts w:ascii="Bookman" w:eastAsia="Times New Roman" w:hAnsi="Bookman" w:cs="Times New Roman"/>
      <w:kern w:val="0"/>
      <w:sz w:val="24"/>
      <w:szCs w:val="20"/>
      <w14:ligatures w14:val="none"/>
    </w:rPr>
  </w:style>
  <w:style w:type="paragraph" w:styleId="Cabealho">
    <w:name w:val="header"/>
    <w:aliases w:val="Header1,En-tête1"/>
    <w:basedOn w:val="Normal"/>
    <w:link w:val="CabealhoChar"/>
    <w:unhideWhenUsed/>
    <w:rsid w:val="00786113"/>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CabealhoChar">
    <w:name w:val="Cabeçalho Char"/>
    <w:aliases w:val="Header1 Char,En-tête1 Char"/>
    <w:basedOn w:val="Fontepargpadro"/>
    <w:link w:val="Cabealho"/>
    <w:rsid w:val="00786113"/>
    <w:rPr>
      <w:rFonts w:ascii="Times New Roman" w:eastAsia="Times New Roman" w:hAnsi="Times New Roman" w:cs="Times New Roman"/>
      <w:kern w:val="0"/>
      <w:sz w:val="24"/>
      <w:szCs w:val="24"/>
      <w:lang w:eastAsia="es-ES"/>
      <w14:ligatures w14:val="none"/>
    </w:rPr>
  </w:style>
  <w:style w:type="paragraph" w:styleId="SemEspaamento">
    <w:name w:val="No Spacing"/>
    <w:uiPriority w:val="1"/>
    <w:qFormat/>
    <w:rsid w:val="00786113"/>
    <w:pPr>
      <w:spacing w:after="0" w:line="240" w:lineRule="auto"/>
    </w:pPr>
    <w:rPr>
      <w:kern w:val="0"/>
      <w14:ligatures w14:val="none"/>
    </w:rPr>
  </w:style>
  <w:style w:type="paragraph" w:customStyle="1" w:styleId="NumPar1">
    <w:name w:val="NumPar 1"/>
    <w:basedOn w:val="Normal"/>
    <w:next w:val="Text1"/>
    <w:rsid w:val="00786113"/>
    <w:pPr>
      <w:spacing w:after="240" w:line="240" w:lineRule="auto"/>
      <w:ind w:left="483" w:hanging="483"/>
      <w:jc w:val="both"/>
    </w:pPr>
    <w:rPr>
      <w:rFonts w:ascii="Times New Roman" w:eastAsia="Times New Roman" w:hAnsi="Times New Roman" w:cs="Times New Roman"/>
      <w:sz w:val="24"/>
      <w:szCs w:val="20"/>
    </w:rPr>
  </w:style>
  <w:style w:type="paragraph" w:customStyle="1" w:styleId="Text1">
    <w:name w:val="Text 1"/>
    <w:basedOn w:val="Normal"/>
    <w:rsid w:val="00786113"/>
    <w:pPr>
      <w:spacing w:after="240" w:line="240" w:lineRule="auto"/>
      <w:ind w:left="483"/>
      <w:jc w:val="both"/>
    </w:pPr>
    <w:rPr>
      <w:rFonts w:ascii="Times New Roman" w:eastAsia="Times New Roman" w:hAnsi="Times New Roman" w:cs="Times New Roman"/>
      <w:sz w:val="24"/>
      <w:szCs w:val="20"/>
    </w:rPr>
  </w:style>
  <w:style w:type="paragraph" w:customStyle="1" w:styleId="TitleFirst">
    <w:name w:val="Title First"/>
    <w:basedOn w:val="Normal"/>
    <w:next w:val="Normal"/>
    <w:rsid w:val="00786113"/>
    <w:pPr>
      <w:spacing w:after="0" w:line="240" w:lineRule="auto"/>
      <w:jc w:val="center"/>
    </w:pPr>
    <w:rPr>
      <w:rFonts w:ascii="Times New Roman" w:eastAsia="Times New Roman" w:hAnsi="Times New Roman" w:cs="Times New Roman"/>
      <w:caps/>
      <w:snapToGrid w:val="0"/>
      <w:color w:val="000000"/>
      <w:sz w:val="24"/>
      <w:szCs w:val="24"/>
      <w:u w:val="single" w:color="000000"/>
    </w:rPr>
  </w:style>
  <w:style w:type="paragraph" w:customStyle="1" w:styleId="SCHeading1">
    <w:name w:val="SC Heading 1"/>
    <w:basedOn w:val="SCNormal"/>
    <w:next w:val="SCNormal"/>
    <w:rsid w:val="00786113"/>
    <w:pPr>
      <w:keepNext/>
      <w:spacing w:before="480" w:after="240"/>
    </w:pPr>
    <w:rPr>
      <w:b/>
    </w:rPr>
  </w:style>
  <w:style w:type="character" w:styleId="Nmerodepgina">
    <w:name w:val="page number"/>
    <w:basedOn w:val="Fontepargpadro"/>
    <w:rsid w:val="00786113"/>
  </w:style>
  <w:style w:type="table" w:styleId="Tabelacomgrade">
    <w:name w:val="Table Grid"/>
    <w:basedOn w:val="Tabelanormal"/>
    <w:uiPriority w:val="39"/>
    <w:rsid w:val="0078611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8611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Fontepargpadro"/>
    <w:rsid w:val="00786113"/>
  </w:style>
  <w:style w:type="paragraph" w:customStyle="1" w:styleId="Hurtig1">
    <w:name w:val="Hurtig 1)"/>
    <w:basedOn w:val="Normal"/>
    <w:rsid w:val="00786113"/>
    <w:pPr>
      <w:spacing w:after="0" w:line="240" w:lineRule="auto"/>
      <w:ind w:left="720" w:hanging="720"/>
    </w:pPr>
    <w:rPr>
      <w:rFonts w:ascii="Times New Roman" w:eastAsia="Times New Roman" w:hAnsi="Times New Roman" w:cs="Times New Roman"/>
      <w:szCs w:val="20"/>
    </w:rPr>
  </w:style>
  <w:style w:type="paragraph" w:styleId="Corpodetexto2">
    <w:name w:val="Body Text 2"/>
    <w:basedOn w:val="Normal"/>
    <w:link w:val="Corpodetexto2Char"/>
    <w:uiPriority w:val="99"/>
    <w:rsid w:val="00786113"/>
    <w:pPr>
      <w:spacing w:after="120" w:line="480" w:lineRule="auto"/>
    </w:pPr>
    <w:rPr>
      <w:rFonts w:ascii="Arial" w:eastAsia="Times New Roman" w:hAnsi="Arial" w:cs="Times New Roman"/>
      <w:szCs w:val="20"/>
      <w:lang w:eastAsia="es-MX"/>
    </w:rPr>
  </w:style>
  <w:style w:type="character" w:customStyle="1" w:styleId="Corpodetexto2Char">
    <w:name w:val="Corpo de texto 2 Char"/>
    <w:basedOn w:val="Fontepargpadro"/>
    <w:link w:val="Corpodetexto2"/>
    <w:uiPriority w:val="99"/>
    <w:rsid w:val="00786113"/>
    <w:rPr>
      <w:rFonts w:ascii="Arial" w:eastAsia="Times New Roman" w:hAnsi="Arial" w:cs="Times New Roman"/>
      <w:kern w:val="0"/>
      <w:szCs w:val="20"/>
      <w:lang w:val="pt-BR" w:eastAsia="es-MX"/>
      <w14:ligatures w14:val="none"/>
    </w:rPr>
  </w:style>
  <w:style w:type="numbering" w:customStyle="1" w:styleId="Estiloimportado1">
    <w:name w:val="Estilo importado 1"/>
    <w:rsid w:val="00786113"/>
    <w:pPr>
      <w:numPr>
        <w:numId w:val="2"/>
      </w:numPr>
    </w:pPr>
  </w:style>
  <w:style w:type="character" w:customStyle="1" w:styleId="Ninguno">
    <w:name w:val="Ninguno"/>
    <w:rsid w:val="00786113"/>
    <w:rPr>
      <w:lang w:val="pt-BR"/>
    </w:rPr>
  </w:style>
  <w:style w:type="paragraph" w:customStyle="1" w:styleId="NoteHead">
    <w:name w:val="NoteHead"/>
    <w:rsid w:val="00786113"/>
    <w:pPr>
      <w:pBdr>
        <w:top w:val="nil"/>
        <w:left w:val="nil"/>
        <w:bottom w:val="nil"/>
        <w:right w:val="nil"/>
        <w:between w:val="nil"/>
        <w:bar w:val="nil"/>
      </w:pBdr>
      <w:spacing w:before="720" w:after="720" w:line="240" w:lineRule="auto"/>
      <w:jc w:val="center"/>
    </w:pPr>
    <w:rPr>
      <w:rFonts w:ascii="Times New Roman" w:eastAsia="Arial Unicode MS" w:hAnsi="Times New Roman" w:cs="Arial Unicode MS"/>
      <w:b/>
      <w:bCs/>
      <w:smallCaps/>
      <w:color w:val="000000"/>
      <w:kern w:val="0"/>
      <w:sz w:val="24"/>
      <w:szCs w:val="24"/>
      <w:u w:color="000000"/>
      <w:bdr w:val="nil"/>
      <w:lang w:eastAsia="es-PY"/>
      <w14:ligatures w14:val="none"/>
    </w:rPr>
  </w:style>
  <w:style w:type="numbering" w:customStyle="1" w:styleId="Estiloimportado2">
    <w:name w:val="Estilo importado 2"/>
    <w:rsid w:val="00786113"/>
    <w:pPr>
      <w:numPr>
        <w:numId w:val="3"/>
      </w:numPr>
    </w:pPr>
  </w:style>
  <w:style w:type="paragraph" w:styleId="Textoembloco">
    <w:name w:val="Block Text"/>
    <w:rsid w:val="00786113"/>
    <w:pPr>
      <w:pBdr>
        <w:top w:val="nil"/>
        <w:left w:val="nil"/>
        <w:bottom w:val="nil"/>
        <w:right w:val="nil"/>
        <w:between w:val="nil"/>
        <w:bar w:val="nil"/>
      </w:pBdr>
      <w:spacing w:after="0" w:line="360" w:lineRule="auto"/>
      <w:ind w:left="851" w:right="851"/>
      <w:jc w:val="both"/>
    </w:pPr>
    <w:rPr>
      <w:rFonts w:ascii="Times New Roman" w:eastAsia="Times New Roman" w:hAnsi="Times New Roman" w:cs="Times New Roman"/>
      <w:i/>
      <w:iCs/>
      <w:color w:val="000000"/>
      <w:kern w:val="0"/>
      <w:sz w:val="24"/>
      <w:szCs w:val="24"/>
      <w:u w:color="000000"/>
      <w:bdr w:val="nil"/>
      <w:lang w:eastAsia="es-PY"/>
      <w14:ligatures w14:val="none"/>
    </w:rPr>
  </w:style>
  <w:style w:type="numbering" w:customStyle="1" w:styleId="Estiloimportado5">
    <w:name w:val="Estilo importado 5"/>
    <w:rsid w:val="00786113"/>
    <w:pPr>
      <w:numPr>
        <w:numId w:val="4"/>
      </w:numPr>
    </w:pPr>
  </w:style>
  <w:style w:type="numbering" w:customStyle="1" w:styleId="Estiloimportado6">
    <w:name w:val="Estilo importado 6"/>
    <w:rsid w:val="00786113"/>
    <w:pPr>
      <w:numPr>
        <w:numId w:val="5"/>
      </w:numPr>
    </w:pPr>
  </w:style>
  <w:style w:type="numbering" w:customStyle="1" w:styleId="Estiloimportado7">
    <w:name w:val="Estilo importado 7"/>
    <w:rsid w:val="00786113"/>
    <w:pPr>
      <w:numPr>
        <w:numId w:val="6"/>
      </w:numPr>
    </w:pPr>
  </w:style>
  <w:style w:type="paragraph" w:customStyle="1" w:styleId="Paragraphedeliste1">
    <w:name w:val="Paragraphe de liste1"/>
    <w:rsid w:val="00786113"/>
    <w:pPr>
      <w:pBdr>
        <w:top w:val="nil"/>
        <w:left w:val="nil"/>
        <w:bottom w:val="nil"/>
        <w:right w:val="nil"/>
        <w:between w:val="nil"/>
        <w:bar w:val="nil"/>
      </w:pBdr>
      <w:spacing w:after="0" w:line="240" w:lineRule="auto"/>
      <w:ind w:left="720"/>
    </w:pPr>
    <w:rPr>
      <w:rFonts w:ascii="Times New Roman" w:eastAsia="Times New Roman" w:hAnsi="Times New Roman" w:cs="Times New Roman"/>
      <w:color w:val="000000"/>
      <w:kern w:val="0"/>
      <w:sz w:val="24"/>
      <w:szCs w:val="24"/>
      <w:u w:color="000000"/>
      <w:bdr w:val="nil"/>
      <w:lang w:eastAsia="es-PY"/>
      <w14:ligatures w14:val="none"/>
    </w:rPr>
  </w:style>
  <w:style w:type="paragraph" w:customStyle="1" w:styleId="Cabeceraypie">
    <w:name w:val="Cabecera y pie"/>
    <w:rsid w:val="00786113"/>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kern w:val="0"/>
      <w:sz w:val="24"/>
      <w:szCs w:val="24"/>
      <w:bdr w:val="nil"/>
      <w:lang w:eastAsia="es-UY"/>
      <w14:ligatures w14:val="none"/>
    </w:rPr>
  </w:style>
  <w:style w:type="paragraph" w:customStyle="1" w:styleId="Seo">
    <w:name w:val="Seção"/>
    <w:rsid w:val="00786113"/>
    <w:pPr>
      <w:pBdr>
        <w:top w:val="nil"/>
        <w:left w:val="nil"/>
        <w:bottom w:val="nil"/>
        <w:right w:val="nil"/>
        <w:between w:val="nil"/>
        <w:bar w:val="nil"/>
      </w:pBdr>
      <w:spacing w:after="0" w:line="240" w:lineRule="auto"/>
      <w:jc w:val="center"/>
      <w:outlineLvl w:val="1"/>
    </w:pPr>
    <w:rPr>
      <w:rFonts w:ascii="Times New Roman" w:eastAsia="Times New Roman" w:hAnsi="Times New Roman" w:cs="Times New Roman"/>
      <w:color w:val="000000"/>
      <w:kern w:val="0"/>
      <w:sz w:val="28"/>
      <w:szCs w:val="28"/>
      <w:u w:color="000000"/>
      <w:bdr w:val="nil"/>
      <w:lang w:eastAsia="es-UY"/>
      <w14:ligatures w14:val="none"/>
    </w:rPr>
  </w:style>
  <w:style w:type="paragraph" w:customStyle="1" w:styleId="Encabezamiento3">
    <w:name w:val="Encabezamiento 3"/>
    <w:next w:val="Cuerpo"/>
    <w:rsid w:val="00786113"/>
    <w:pPr>
      <w:keepNext/>
      <w:pBdr>
        <w:top w:val="nil"/>
        <w:left w:val="nil"/>
        <w:bottom w:val="nil"/>
        <w:right w:val="nil"/>
        <w:between w:val="nil"/>
        <w:bar w:val="nil"/>
      </w:pBdr>
      <w:spacing w:after="0" w:line="360" w:lineRule="auto"/>
      <w:outlineLvl w:val="2"/>
    </w:pPr>
    <w:rPr>
      <w:rFonts w:ascii="Times New Roman" w:eastAsia="Times New Roman" w:hAnsi="Times New Roman" w:cs="Times New Roman"/>
      <w:color w:val="000000"/>
      <w:kern w:val="0"/>
      <w:sz w:val="24"/>
      <w:szCs w:val="24"/>
      <w:u w:val="single" w:color="000000"/>
      <w:bdr w:val="nil"/>
      <w:lang w:eastAsia="es-UY"/>
      <w14:ligatures w14:val="none"/>
    </w:rPr>
  </w:style>
  <w:style w:type="paragraph" w:customStyle="1" w:styleId="Annex1">
    <w:name w:val="Annex 1"/>
    <w:basedOn w:val="Normal"/>
    <w:autoRedefine/>
    <w:rsid w:val="00786113"/>
    <w:pPr>
      <w:spacing w:after="0" w:line="240" w:lineRule="auto"/>
      <w:jc w:val="both"/>
    </w:pPr>
    <w:rPr>
      <w:rFonts w:ascii="Times New Roman" w:eastAsia="Times New Roman" w:hAnsi="Times New Roman" w:cs="Times New Roman"/>
      <w:sz w:val="20"/>
      <w:szCs w:val="20"/>
    </w:rPr>
  </w:style>
  <w:style w:type="paragraph" w:styleId="Legenda">
    <w:name w:val="caption"/>
    <w:basedOn w:val="Normal"/>
    <w:next w:val="Normal"/>
    <w:qFormat/>
    <w:rsid w:val="00786113"/>
    <w:pPr>
      <w:keepNext/>
      <w:keepLines/>
      <w:pBdr>
        <w:top w:val="single" w:sz="4" w:space="0" w:color="auto"/>
        <w:left w:val="single" w:sz="4" w:space="0" w:color="auto"/>
        <w:bottom w:val="single" w:sz="4" w:space="1" w:color="auto"/>
        <w:right w:val="single" w:sz="4" w:space="0" w:color="auto"/>
      </w:pBdr>
      <w:spacing w:after="0" w:line="240" w:lineRule="auto"/>
      <w:jc w:val="center"/>
    </w:pPr>
    <w:rPr>
      <w:rFonts w:ascii="Times New Roman" w:eastAsia="Times New Roman" w:hAnsi="Times New Roman" w:cs="Times New Roman"/>
      <w:b/>
      <w:sz w:val="24"/>
      <w:szCs w:val="20"/>
    </w:rPr>
  </w:style>
  <w:style w:type="paragraph" w:styleId="Pr-formataoHTML">
    <w:name w:val="HTML Preformatted"/>
    <w:basedOn w:val="Normal"/>
    <w:link w:val="Pr-formataoHTMLChar"/>
    <w:uiPriority w:val="99"/>
    <w:unhideWhenUsed/>
    <w:rsid w:val="00786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AR"/>
    </w:rPr>
  </w:style>
  <w:style w:type="character" w:customStyle="1" w:styleId="Pr-formataoHTMLChar">
    <w:name w:val="Pré-formatação HTML Char"/>
    <w:basedOn w:val="Fontepargpadro"/>
    <w:link w:val="Pr-formataoHTML"/>
    <w:uiPriority w:val="99"/>
    <w:rsid w:val="00786113"/>
    <w:rPr>
      <w:rFonts w:ascii="Courier New" w:eastAsia="Times New Roman" w:hAnsi="Courier New" w:cs="Courier New"/>
      <w:kern w:val="0"/>
      <w:sz w:val="20"/>
      <w:szCs w:val="20"/>
      <w:lang w:val="pt-BR" w:eastAsia="es-AR"/>
      <w14:ligatures w14:val="none"/>
    </w:rPr>
  </w:style>
  <w:style w:type="paragraph" w:customStyle="1" w:styleId="Textodenotaalpie">
    <w:name w:val="Texto de nota al pie"/>
    <w:basedOn w:val="Normal"/>
    <w:uiPriority w:val="99"/>
    <w:rsid w:val="00786113"/>
    <w:pPr>
      <w:widowControl w:val="0"/>
      <w:autoSpaceDE w:val="0"/>
      <w:autoSpaceDN w:val="0"/>
      <w:adjustRightInd w:val="0"/>
      <w:spacing w:after="0" w:line="240" w:lineRule="auto"/>
    </w:pPr>
    <w:rPr>
      <w:rFonts w:ascii="CG Times" w:eastAsiaTheme="minorEastAsia" w:hAnsi="CG Times"/>
      <w:sz w:val="24"/>
      <w:szCs w:val="24"/>
      <w:lang w:eastAsia="es-PY"/>
    </w:rPr>
  </w:style>
  <w:style w:type="character" w:customStyle="1" w:styleId="shorttext">
    <w:name w:val="short_text"/>
    <w:rsid w:val="00786113"/>
  </w:style>
  <w:style w:type="character" w:customStyle="1" w:styleId="hps">
    <w:name w:val="hps"/>
    <w:rsid w:val="00786113"/>
  </w:style>
  <w:style w:type="paragraph" w:styleId="Commarcadores2">
    <w:name w:val="List Bullet 2"/>
    <w:basedOn w:val="Normal"/>
    <w:rsid w:val="00786113"/>
    <w:pPr>
      <w:numPr>
        <w:numId w:val="7"/>
      </w:numPr>
      <w:tabs>
        <w:tab w:val="clear" w:pos="643"/>
        <w:tab w:val="left" w:pos="720"/>
      </w:tabs>
      <w:spacing w:after="0" w:line="240" w:lineRule="auto"/>
      <w:ind w:left="1440" w:hanging="720"/>
      <w:jc w:val="both"/>
    </w:pPr>
    <w:rPr>
      <w:rFonts w:ascii="Times New Roman" w:eastAsia="Times New Roman" w:hAnsi="Times New Roman" w:cs="Times New Roman"/>
      <w:szCs w:val="20"/>
      <w:lang w:eastAsia="en-GB"/>
    </w:rPr>
  </w:style>
  <w:style w:type="character" w:styleId="Forte">
    <w:name w:val="Strong"/>
    <w:basedOn w:val="Fontepargpadro"/>
    <w:uiPriority w:val="22"/>
    <w:qFormat/>
    <w:rsid w:val="00786113"/>
    <w:rPr>
      <w:b/>
      <w:bCs/>
    </w:rPr>
  </w:style>
  <w:style w:type="paragraph" w:styleId="Sumrio7">
    <w:name w:val="toc 7"/>
    <w:basedOn w:val="Normal"/>
    <w:next w:val="Normal"/>
    <w:autoRedefine/>
    <w:semiHidden/>
    <w:rsid w:val="00786113"/>
    <w:pPr>
      <w:tabs>
        <w:tab w:val="left" w:pos="720"/>
        <w:tab w:val="right" w:leader="dot" w:pos="9072"/>
      </w:tabs>
      <w:spacing w:before="60" w:after="60" w:line="240" w:lineRule="auto"/>
      <w:ind w:left="1100" w:right="720"/>
    </w:pPr>
    <w:rPr>
      <w:rFonts w:ascii="Times New Roman" w:eastAsia="Times New Roman" w:hAnsi="Times New Roman" w:cs="Times New Roman"/>
      <w:sz w:val="20"/>
      <w:szCs w:val="20"/>
      <w:lang w:eastAsia="en-GB"/>
    </w:rPr>
  </w:style>
  <w:style w:type="paragraph" w:customStyle="1" w:styleId="HeaderFooter">
    <w:name w:val="HeaderFooter"/>
    <w:basedOn w:val="Cabealho"/>
    <w:rsid w:val="00786113"/>
    <w:pPr>
      <w:tabs>
        <w:tab w:val="clear" w:pos="4513"/>
        <w:tab w:val="clear" w:pos="9026"/>
        <w:tab w:val="center" w:pos="4320"/>
        <w:tab w:val="right" w:pos="8640"/>
      </w:tabs>
      <w:jc w:val="center"/>
    </w:pPr>
    <w:rPr>
      <w:rFonts w:ascii="Arial" w:eastAsia="Batang" w:hAnsi="Arial"/>
      <w:b/>
      <w:smallCaps/>
      <w:szCs w:val="20"/>
      <w:lang w:eastAsia="en-US"/>
    </w:rPr>
  </w:style>
  <w:style w:type="paragraph" w:customStyle="1" w:styleId="articlesubtitle">
    <w:name w:val="articlesubtitle"/>
    <w:basedOn w:val="article"/>
    <w:rsid w:val="00786113"/>
    <w:rPr>
      <w:rFonts w:cs="Angsana New"/>
      <w:bCs w:val="0"/>
      <w:i/>
      <w:szCs w:val="20"/>
    </w:rPr>
  </w:style>
  <w:style w:type="paragraph" w:customStyle="1" w:styleId="indent">
    <w:name w:val="indent"/>
    <w:basedOn w:val="Normal"/>
    <w:next w:val="Normal"/>
    <w:rsid w:val="00786113"/>
    <w:pPr>
      <w:spacing w:after="0" w:line="240" w:lineRule="auto"/>
      <w:ind w:left="1440" w:hanging="720"/>
      <w:jc w:val="both"/>
    </w:pPr>
    <w:rPr>
      <w:rFonts w:ascii="Times New Roman" w:eastAsia="Batang" w:hAnsi="Times New Roman" w:cs="Times New Roman"/>
      <w:sz w:val="24"/>
      <w:szCs w:val="20"/>
    </w:rPr>
  </w:style>
  <w:style w:type="paragraph" w:customStyle="1" w:styleId="Annexestext">
    <w:name w:val="Annexes text"/>
    <w:basedOn w:val="Annexes"/>
    <w:autoRedefine/>
    <w:rsid w:val="00786113"/>
    <w:rPr>
      <w:b w:val="0"/>
    </w:rPr>
  </w:style>
  <w:style w:type="paragraph" w:customStyle="1" w:styleId="Annexes">
    <w:name w:val="Annexes"/>
    <w:rsid w:val="00786113"/>
    <w:pPr>
      <w:spacing w:after="0" w:line="240" w:lineRule="auto"/>
      <w:jc w:val="center"/>
    </w:pPr>
    <w:rPr>
      <w:rFonts w:ascii="Times" w:eastAsia="Times New Roman" w:hAnsi="Times" w:cs="Angsana New"/>
      <w:b/>
      <w:caps/>
      <w:kern w:val="0"/>
      <w:sz w:val="32"/>
      <w:szCs w:val="20"/>
      <w14:ligatures w14:val="none"/>
    </w:rPr>
  </w:style>
  <w:style w:type="paragraph" w:customStyle="1" w:styleId="Normalpara">
    <w:name w:val="Normal para"/>
    <w:basedOn w:val="Normal"/>
    <w:rsid w:val="00786113"/>
    <w:pPr>
      <w:numPr>
        <w:numId w:val="8"/>
      </w:numPr>
      <w:spacing w:after="0" w:line="240" w:lineRule="auto"/>
    </w:pPr>
    <w:rPr>
      <w:rFonts w:ascii="Times New Roman" w:eastAsia="Batang" w:hAnsi="Times New Roman" w:cs="Times New Roman"/>
      <w:sz w:val="24"/>
      <w:szCs w:val="20"/>
      <w:lang w:eastAsia="zh-CN"/>
    </w:rPr>
  </w:style>
  <w:style w:type="paragraph" w:customStyle="1" w:styleId="Encabezadodetda">
    <w:name w:val="Encabezado de tda"/>
    <w:basedOn w:val="Normal"/>
    <w:rsid w:val="00786113"/>
    <w:pPr>
      <w:widowControl w:val="0"/>
      <w:tabs>
        <w:tab w:val="right" w:pos="9360"/>
      </w:tabs>
      <w:suppressAutoHyphens/>
      <w:spacing w:after="0" w:line="240" w:lineRule="auto"/>
    </w:pPr>
    <w:rPr>
      <w:rFonts w:ascii="CG Times" w:eastAsia="Times New Roman" w:hAnsi="CG Times" w:cs="Times New Roman"/>
      <w:snapToGrid w:val="0"/>
      <w:sz w:val="20"/>
      <w:szCs w:val="20"/>
    </w:rPr>
  </w:style>
  <w:style w:type="paragraph" w:customStyle="1" w:styleId="Textodenotaalfinal">
    <w:name w:val="Texto de nota al final"/>
    <w:basedOn w:val="Normal"/>
    <w:rsid w:val="00786113"/>
    <w:pPr>
      <w:widowControl w:val="0"/>
      <w:spacing w:after="0" w:line="240" w:lineRule="auto"/>
    </w:pPr>
    <w:rPr>
      <w:rFonts w:ascii="CG Times" w:eastAsia="Times New Roman" w:hAnsi="CG Times" w:cs="Times New Roman"/>
      <w:snapToGrid w:val="0"/>
      <w:sz w:val="24"/>
      <w:szCs w:val="20"/>
    </w:rPr>
  </w:style>
  <w:style w:type="paragraph" w:customStyle="1" w:styleId="TableParagraph">
    <w:name w:val="Table Paragraph"/>
    <w:basedOn w:val="Normal"/>
    <w:uiPriority w:val="1"/>
    <w:qFormat/>
    <w:rsid w:val="00786113"/>
    <w:pPr>
      <w:widowControl w:val="0"/>
      <w:autoSpaceDE w:val="0"/>
      <w:autoSpaceDN w:val="0"/>
      <w:spacing w:after="0" w:line="240" w:lineRule="auto"/>
      <w:ind w:left="485" w:hanging="370"/>
    </w:pPr>
    <w:rPr>
      <w:rFonts w:ascii="Times New Roman" w:eastAsia="Times New Roman" w:hAnsi="Times New Roman" w:cs="Times New Roman"/>
    </w:rPr>
  </w:style>
  <w:style w:type="character" w:customStyle="1" w:styleId="js-about-item-abstr">
    <w:name w:val="js-about-item-abstr"/>
    <w:rsid w:val="00786113"/>
  </w:style>
  <w:style w:type="paragraph" w:customStyle="1" w:styleId="Corpo">
    <w:name w:val="Corpo"/>
    <w:rsid w:val="00786113"/>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0"/>
      <w:szCs w:val="20"/>
      <w:u w:color="000000"/>
      <w:bdr w:val="nil"/>
      <w:lang w:eastAsia="pt-BR"/>
      <w14:textOutline w14:w="0" w14:cap="flat" w14:cmpd="sng" w14:algn="ctr">
        <w14:noFill/>
        <w14:prstDash w14:val="solid"/>
        <w14:bevel/>
      </w14:textOutline>
      <w14:ligatures w14:val="none"/>
    </w:rPr>
  </w:style>
  <w:style w:type="numbering" w:customStyle="1" w:styleId="EstiloImportado10">
    <w:name w:val="Estilo Importado 1"/>
    <w:rsid w:val="00786113"/>
    <w:pPr>
      <w:numPr>
        <w:numId w:val="9"/>
      </w:numPr>
    </w:pPr>
  </w:style>
  <w:style w:type="numbering" w:customStyle="1" w:styleId="EstiloImportado20">
    <w:name w:val="Estilo Importado 2"/>
    <w:rsid w:val="00786113"/>
    <w:pPr>
      <w:numPr>
        <w:numId w:val="10"/>
      </w:numPr>
    </w:pPr>
  </w:style>
  <w:style w:type="character" w:styleId="Hyperlink">
    <w:name w:val="Hyperlink"/>
    <w:basedOn w:val="Fontepargpadro"/>
    <w:uiPriority w:val="99"/>
    <w:unhideWhenUsed/>
    <w:rsid w:val="00786113"/>
    <w:rPr>
      <w:color w:val="467886" w:themeColor="hyperlink"/>
      <w:u w:val="single"/>
    </w:rPr>
  </w:style>
  <w:style w:type="character" w:styleId="Refdenotadefim">
    <w:name w:val="endnote reference"/>
    <w:basedOn w:val="Fontepargpadro"/>
    <w:uiPriority w:val="99"/>
    <w:unhideWhenUsed/>
    <w:rsid w:val="00786113"/>
    <w:rPr>
      <w:vertAlign w:val="superscript"/>
    </w:rPr>
  </w:style>
  <w:style w:type="paragraph" w:customStyle="1" w:styleId="times">
    <w:name w:val="times"/>
    <w:basedOn w:val="Normal"/>
    <w:rsid w:val="00786113"/>
    <w:pPr>
      <w:spacing w:after="0" w:line="240" w:lineRule="auto"/>
    </w:pPr>
    <w:rPr>
      <w:rFonts w:ascii="Times New Roman" w:eastAsia="Times New Roman" w:hAnsi="Times New Roman" w:cs="Times New Roman"/>
      <w:sz w:val="20"/>
      <w:szCs w:val="20"/>
      <w:lang w:eastAsia="es-ES"/>
    </w:rPr>
  </w:style>
  <w:style w:type="paragraph" w:customStyle="1" w:styleId="Subject">
    <w:name w:val="Subject"/>
    <w:basedOn w:val="Normal"/>
    <w:next w:val="Ttulo1"/>
    <w:rsid w:val="00786113"/>
    <w:pPr>
      <w:spacing w:after="480" w:line="240" w:lineRule="auto"/>
      <w:ind w:left="1191" w:hanging="1191"/>
    </w:pPr>
    <w:rPr>
      <w:rFonts w:ascii="Times New Roman" w:eastAsia="Times New Roman" w:hAnsi="Times New Roman" w:cs="Times New Roman"/>
      <w:b/>
      <w:sz w:val="24"/>
      <w:szCs w:val="20"/>
    </w:rPr>
  </w:style>
  <w:style w:type="paragraph" w:styleId="Assuntodocomentrio">
    <w:name w:val="annotation subject"/>
    <w:basedOn w:val="Textodecomentrio"/>
    <w:next w:val="Textodecomentrio"/>
    <w:link w:val="AssuntodocomentrioChar"/>
    <w:uiPriority w:val="99"/>
    <w:semiHidden/>
    <w:unhideWhenUsed/>
    <w:rsid w:val="00786113"/>
    <w:pPr>
      <w:spacing w:after="160"/>
    </w:pPr>
    <w:rPr>
      <w:b/>
      <w:bCs/>
    </w:rPr>
  </w:style>
  <w:style w:type="character" w:customStyle="1" w:styleId="AssuntodocomentrioChar">
    <w:name w:val="Assunto do comentário Char"/>
    <w:basedOn w:val="TextodecomentrioChar"/>
    <w:link w:val="Assuntodocomentrio"/>
    <w:uiPriority w:val="99"/>
    <w:semiHidden/>
    <w:rsid w:val="00786113"/>
    <w:rPr>
      <w:b/>
      <w:bCs/>
      <w:kern w:val="0"/>
      <w:sz w:val="20"/>
      <w:szCs w:val="20"/>
      <w:lang w:val="pt-BR"/>
      <w14:ligatures w14:val="none"/>
    </w:rPr>
  </w:style>
  <w:style w:type="paragraph" w:styleId="Textodenotadefim">
    <w:name w:val="endnote text"/>
    <w:basedOn w:val="Normal"/>
    <w:link w:val="TextodenotadefimChar"/>
    <w:uiPriority w:val="99"/>
    <w:semiHidden/>
    <w:unhideWhenUsed/>
    <w:rsid w:val="00786113"/>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786113"/>
    <w:rPr>
      <w:kern w:val="0"/>
      <w:sz w:val="20"/>
      <w:szCs w:val="20"/>
      <w:lang w:val="pt-BR"/>
      <w14:ligatures w14:val="none"/>
    </w:rPr>
  </w:style>
  <w:style w:type="paragraph" w:styleId="Reviso">
    <w:name w:val="Revision"/>
    <w:hidden/>
    <w:uiPriority w:val="99"/>
    <w:semiHidden/>
    <w:rsid w:val="00786113"/>
    <w:pPr>
      <w:spacing w:after="0" w:line="240" w:lineRule="auto"/>
    </w:pPr>
    <w:rPr>
      <w:kern w:val="0"/>
      <w14:ligatures w14:val="none"/>
    </w:rPr>
  </w:style>
  <w:style w:type="character" w:customStyle="1" w:styleId="fui-styledtext">
    <w:name w:val="fui-styledtext"/>
    <w:basedOn w:val="Fontepargpadro"/>
    <w:rsid w:val="00786113"/>
  </w:style>
  <w:style w:type="character" w:customStyle="1" w:styleId="fui-buttonicon">
    <w:name w:val="fui-button__icon"/>
    <w:basedOn w:val="Fontepargpadro"/>
    <w:rsid w:val="00786113"/>
  </w:style>
  <w:style w:type="paragraph" w:customStyle="1" w:styleId="Coverpageannexnumber">
    <w:name w:val="Cover page annex number"/>
    <w:basedOn w:val="Normal"/>
    <w:link w:val="CoverpageannexnumberChar"/>
    <w:autoRedefine/>
    <w:qFormat/>
    <w:rsid w:val="00B91002"/>
    <w:pPr>
      <w:keepNext/>
      <w:keepLines/>
      <w:spacing w:before="1920" w:line="480" w:lineRule="auto"/>
      <w:jc w:val="center"/>
      <w:outlineLvl w:val="0"/>
    </w:pPr>
    <w:rPr>
      <w:rFonts w:ascii="Times New Roman Bold" w:eastAsia="Times New Roman" w:hAnsi="Times New Roman Bold" w:cstheme="majorBidi"/>
      <w:b/>
      <w:bCs/>
      <w:caps/>
      <w:kern w:val="2"/>
      <w:sz w:val="32"/>
      <w:szCs w:val="32"/>
      <w:lang w:eastAsia="es-ES"/>
      <w14:ligatures w14:val="standardContextual"/>
    </w:rPr>
  </w:style>
  <w:style w:type="paragraph" w:customStyle="1" w:styleId="Coverpageannexreftitle">
    <w:name w:val="Cover page annex ref + title"/>
    <w:basedOn w:val="Normal"/>
    <w:link w:val="CoverpageannexreftitleChar"/>
    <w:autoRedefine/>
    <w:qFormat/>
    <w:rsid w:val="00786113"/>
    <w:pPr>
      <w:keepNext/>
      <w:keepLines/>
      <w:spacing w:after="0" w:line="240" w:lineRule="exact"/>
      <w:jc w:val="center"/>
      <w:outlineLvl w:val="0"/>
    </w:pPr>
    <w:rPr>
      <w:rFonts w:ascii="Times New Roman" w:eastAsia="Times New Roman" w:hAnsi="Times New Roman" w:cstheme="majorBidi"/>
      <w:bCs/>
      <w:caps/>
      <w:kern w:val="2"/>
      <w:sz w:val="28"/>
      <w:szCs w:val="32"/>
      <w:lang w:eastAsia="es-ES"/>
      <w14:ligatures w14:val="standardContextual"/>
    </w:rPr>
  </w:style>
  <w:style w:type="character" w:customStyle="1" w:styleId="CoverpageannexnumberChar">
    <w:name w:val="Cover page annex number Char"/>
    <w:basedOn w:val="Fontepargpadro"/>
    <w:link w:val="Coverpageannexnumber"/>
    <w:rsid w:val="00786113"/>
    <w:rPr>
      <w:rFonts w:ascii="Times New Roman Bold" w:eastAsia="Times New Roman" w:hAnsi="Times New Roman Bold" w:cstheme="majorBidi"/>
      <w:b/>
      <w:bCs/>
      <w:caps/>
      <w:sz w:val="32"/>
      <w:szCs w:val="32"/>
      <w:lang w:eastAsia="es-ES"/>
    </w:rPr>
  </w:style>
  <w:style w:type="character" w:customStyle="1" w:styleId="CoverpageannexreftitleChar">
    <w:name w:val="Cover page annex ref + title Char"/>
    <w:basedOn w:val="Fontepargpadro"/>
    <w:link w:val="Coverpageannexreftitle"/>
    <w:rsid w:val="00786113"/>
    <w:rPr>
      <w:rFonts w:ascii="Times New Roman" w:eastAsia="Times New Roman" w:hAnsi="Times New Roman" w:cstheme="majorBidi"/>
      <w:bCs/>
      <w:caps/>
      <w:sz w:val="28"/>
      <w:szCs w:val="32"/>
      <w:lang w:val="pt-BR" w:eastAsia="es-ES"/>
    </w:rPr>
  </w:style>
  <w:style w:type="paragraph" w:customStyle="1" w:styleId="FTAchaptertitle">
    <w:name w:val="FTA chapter title"/>
    <w:basedOn w:val="Ttulo1"/>
    <w:link w:val="FTAchaptertitleChar"/>
    <w:qFormat/>
    <w:rsid w:val="00883A75"/>
    <w:pPr>
      <w:spacing w:before="0" w:after="0" w:line="480" w:lineRule="auto"/>
      <w:jc w:val="center"/>
    </w:pPr>
    <w:rPr>
      <w:rFonts w:ascii="Times New Roman" w:eastAsia="Times New Roman" w:hAnsi="Times New Roman"/>
      <w:b/>
      <w:caps/>
      <w:color w:val="auto"/>
      <w:sz w:val="24"/>
      <w:szCs w:val="26"/>
      <w:lang w:eastAsia="es-ES"/>
    </w:rPr>
  </w:style>
  <w:style w:type="character" w:customStyle="1" w:styleId="FTAchaptertitleChar">
    <w:name w:val="FTA chapter title Char"/>
    <w:basedOn w:val="Fontepargpadro"/>
    <w:link w:val="FTAchaptertitle"/>
    <w:rsid w:val="00883A75"/>
    <w:rPr>
      <w:rFonts w:ascii="Times New Roman" w:eastAsia="Times New Roman" w:hAnsi="Times New Roman" w:cstheme="majorBidi"/>
      <w:b/>
      <w:caps/>
      <w:kern w:val="0"/>
      <w:sz w:val="24"/>
      <w:szCs w:val="26"/>
      <w:lang w:val="pt-BR" w:eastAsia="es-ES"/>
      <w14:ligatures w14:val="none"/>
    </w:rPr>
  </w:style>
  <w:style w:type="character" w:customStyle="1" w:styleId="Mention">
    <w:name w:val="Mention"/>
    <w:basedOn w:val="Fontepargpadro"/>
    <w:uiPriority w:val="99"/>
    <w:unhideWhenUsed/>
    <w:rsid w:val="002C6F1F"/>
    <w:rPr>
      <w:color w:val="2B579A"/>
      <w:shd w:val="clear" w:color="auto" w:fill="E1DFDD"/>
    </w:rPr>
  </w:style>
  <w:style w:type="paragraph" w:customStyle="1" w:styleId="FTAlisttext">
    <w:name w:val="FTA list text"/>
    <w:basedOn w:val="Normal"/>
    <w:qFormat/>
    <w:rsid w:val="00AD6EA6"/>
    <w:pPr>
      <w:spacing w:after="240" w:line="240" w:lineRule="auto"/>
      <w:jc w:val="both"/>
    </w:pPr>
    <w:rPr>
      <w:rFonts w:ascii="Times New Roman" w:eastAsia="Batang" w:hAnsi="Times New Roman" w:cs="Times New Roman"/>
      <w:sz w:val="24"/>
      <w:szCs w:val="24"/>
      <w:lang w:eastAsia="zh-TW"/>
    </w:rPr>
  </w:style>
  <w:style w:type="character" w:customStyle="1" w:styleId="Meno1">
    <w:name w:val="Menção1"/>
    <w:basedOn w:val="Fontepargpadro"/>
    <w:uiPriority w:val="99"/>
    <w:unhideWhenUsed/>
    <w:rsid w:val="00BC24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unstats.un.org/unsd/cr/registry/regcs.asp?Cl=9&amp;Lg=1&amp;Co=8671" TargetMode="External"/><Relationship Id="rId18" Type="http://schemas.openxmlformats.org/officeDocument/2006/relationships/hyperlink" Target="http://ted.europa.eu"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ted.europa.eu" TargetMode="External"/><Relationship Id="rId7" Type="http://schemas.openxmlformats.org/officeDocument/2006/relationships/webSettings" Target="webSettings.xml"/><Relationship Id="rId12" Type="http://schemas.openxmlformats.org/officeDocument/2006/relationships/hyperlink" Target="http://www.spanishdict.com/traductor/description" TargetMode="External"/><Relationship Id="rId17" Type="http://schemas.openxmlformats.org/officeDocument/2006/relationships/hyperlink" Target="http://unstats.un.org/unsd/cr/registry/regcs.asp?Cl=9&amp;Lg=1&amp;Co=86601"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unstats.un.org/unsd/cr/registry/regcs.asp?Cl=9&amp;Lg=1&amp;Co=8674" TargetMode="External"/><Relationship Id="rId20" Type="http://schemas.openxmlformats.org/officeDocument/2006/relationships/hyperlink" Target="http://www.doffin.no/"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file:///C:/Users/mrochat/AppData/Local/Microsoft/Windows/Temporary%20Internet%20Files/Content.Outlook/WSR8I6NW/www.simap.ch" TargetMode="External"/><Relationship Id="rId5" Type="http://schemas.openxmlformats.org/officeDocument/2006/relationships/styles" Target="styles.xml"/><Relationship Id="rId15" Type="http://schemas.openxmlformats.org/officeDocument/2006/relationships/hyperlink" Target="http://unstats.un.org/unsd/cr/registry/regcs.asp?Cl=9&amp;Lg=1&amp;Co=8673" TargetMode="External"/><Relationship Id="rId23" Type="http://schemas.openxmlformats.org/officeDocument/2006/relationships/hyperlink" Target="file:///C:/Users/mrochat/AppData/Local/Microsoft/Windows/Temporary%20Internet%20Files/Content.Outlook/WSR8I6NW/www.simap.ch" TargetMode="External"/><Relationship Id="rId28"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lovdata.n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unstats.un.org/unsd/cr/registry/regcs.asp?Cl=9&amp;Lg=1&amp;Co=8672" TargetMode="External"/><Relationship Id="rId22" Type="http://schemas.openxmlformats.org/officeDocument/2006/relationships/hyperlink" Target="http://www.simap.ch"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36eead-057f-4456-b045-1e6d9ca08cbd">
      <Terms xmlns="http://schemas.microsoft.com/office/infopath/2007/PartnerControls"/>
    </lcf76f155ced4ddcb4097134ff3c332f>
    <TaxCatchAll xmlns="c3595255-03e9-4f2b-b62f-7eedf31d86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362C1D75A6A94493F4D81DF328EB3D" ma:contentTypeVersion="18" ma:contentTypeDescription="Create a new document." ma:contentTypeScope="" ma:versionID="6c9bcbdb32f28103b3e04472f94aace7">
  <xsd:schema xmlns:xsd="http://www.w3.org/2001/XMLSchema" xmlns:xs="http://www.w3.org/2001/XMLSchema" xmlns:p="http://schemas.microsoft.com/office/2006/metadata/properties" xmlns:ns2="c236eead-057f-4456-b045-1e6d9ca08cbd" xmlns:ns3="c3595255-03e9-4f2b-b62f-7eedf31d862a" targetNamespace="http://schemas.microsoft.com/office/2006/metadata/properties" ma:root="true" ma:fieldsID="71ba6d3696d6c063fc10baaa412aa3d4" ns2:_="" ns3:_="">
    <xsd:import namespace="c236eead-057f-4456-b045-1e6d9ca08cbd"/>
    <xsd:import namespace="c3595255-03e9-4f2b-b62f-7eedf31d86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6eead-057f-4456-b045-1e6d9ca0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1eed3e0-68a8-4c85-a3bb-9b740699599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595255-03e9-4f2b-b62f-7eedf31d86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da9d555-97dd-4c9a-9476-da34bfbfc987}" ma:internalName="TaxCatchAll" ma:showField="CatchAllData" ma:web="c3595255-03e9-4f2b-b62f-7eedf31d8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8DC14A-7581-46C9-862E-01280008C7E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3595255-03e9-4f2b-b62f-7eedf31d862a"/>
    <ds:schemaRef ds:uri="c236eead-057f-4456-b045-1e6d9ca08cbd"/>
    <ds:schemaRef ds:uri="http://www.w3.org/XML/1998/namespace"/>
    <ds:schemaRef ds:uri="http://purl.org/dc/dcmitype/"/>
  </ds:schemaRefs>
</ds:datastoreItem>
</file>

<file path=customXml/itemProps2.xml><?xml version="1.0" encoding="utf-8"?>
<ds:datastoreItem xmlns:ds="http://schemas.openxmlformats.org/officeDocument/2006/customXml" ds:itemID="{2F3EAA3D-EF22-41A3-8EE3-BF82FEE4AB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36eead-057f-4456-b045-1e6d9ca08cbd"/>
    <ds:schemaRef ds:uri="c3595255-03e9-4f2b-b62f-7eedf31d8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DB3AF-25AA-491F-A691-E7EEE72953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82</Pages>
  <Words>19896</Words>
  <Characters>107442</Characters>
  <Application>Microsoft Office Word</Application>
  <DocSecurity>0</DocSecurity>
  <Lines>895</Lines>
  <Paragraphs>254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CHABIN Alexandra Julia</dc:creator>
  <cp:keywords/>
  <dc:description/>
  <cp:lastModifiedBy>Reis de Souza Neto</cp:lastModifiedBy>
  <cp:revision>6</cp:revision>
  <dcterms:created xsi:type="dcterms:W3CDTF">2026-03-31T20:37:00Z</dcterms:created>
  <dcterms:modified xsi:type="dcterms:W3CDTF">2026-04-09T13:53:00Z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0x010100F1362C1D75A6A94493F4D81DF328EB3D</vt:lpwstr>
  </property>
  <property fmtid="{D5CDD505-2E9C-101B-9397-08002B2CF9AE}" pid="3" name="MediaServiceImageTags">
    <vt:lpwstr/>
  </property>
</Properties>
</file>